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456E" w14:textId="77777777" w:rsidR="007709E6" w:rsidRPr="00420CED" w:rsidRDefault="000227E8" w:rsidP="00420CED">
      <w:pPr>
        <w:pStyle w:val="aa"/>
        <w:jc w:val="center"/>
        <w:rPr>
          <w:b/>
          <w:bCs/>
          <w:sz w:val="44"/>
          <w:szCs w:val="48"/>
        </w:rPr>
      </w:pPr>
      <w:r>
        <w:rPr>
          <w:rFonts w:hint="eastAsia"/>
          <w:b/>
          <w:bCs/>
          <w:sz w:val="44"/>
          <w:szCs w:val="48"/>
        </w:rPr>
        <w:t>데이터 분석 기반 연구/공모전 주제 제안서</w:t>
      </w:r>
    </w:p>
    <w:p w14:paraId="59BDE4BC" w14:textId="77777777" w:rsidR="00191011" w:rsidRPr="005871C5" w:rsidRDefault="00191011" w:rsidP="0000347C">
      <w:pPr>
        <w:pStyle w:val="aa"/>
        <w:jc w:val="both"/>
      </w:pPr>
    </w:p>
    <w:p w14:paraId="64FCF722" w14:textId="77777777" w:rsidR="00835ED3" w:rsidRPr="00DF753F" w:rsidRDefault="00835ED3" w:rsidP="0000347C">
      <w:pPr>
        <w:pStyle w:val="aa"/>
        <w:jc w:val="both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&gt; 주제1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00"/>
        <w:gridCol w:w="1502"/>
        <w:gridCol w:w="1505"/>
        <w:gridCol w:w="1503"/>
        <w:gridCol w:w="1503"/>
        <w:gridCol w:w="1503"/>
      </w:tblGrid>
      <w:tr w:rsidR="00A07029" w14:paraId="527D98B8" w14:textId="77777777" w:rsidTr="00820CCD">
        <w:tc>
          <w:tcPr>
            <w:tcW w:w="1500" w:type="dxa"/>
            <w:shd w:val="clear" w:color="auto" w:fill="FFC000"/>
          </w:tcPr>
          <w:p w14:paraId="57A1B056" w14:textId="77777777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이름</w:t>
            </w:r>
          </w:p>
        </w:tc>
        <w:tc>
          <w:tcPr>
            <w:tcW w:w="1502" w:type="dxa"/>
          </w:tcPr>
          <w:p w14:paraId="70F6BD0A" w14:textId="77777777" w:rsidR="006212C2" w:rsidRDefault="00000000">
            <w:pPr>
              <w:pStyle w:val="aa"/>
              <w:jc w:val="both"/>
            </w:pPr>
            <w:r>
              <w:t>김채빈</w:t>
            </w:r>
          </w:p>
        </w:tc>
        <w:tc>
          <w:tcPr>
            <w:tcW w:w="1505" w:type="dxa"/>
            <w:shd w:val="clear" w:color="auto" w:fill="FFC000"/>
          </w:tcPr>
          <w:p w14:paraId="44BF14C1" w14:textId="77777777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학번</w:t>
            </w:r>
          </w:p>
        </w:tc>
        <w:tc>
          <w:tcPr>
            <w:tcW w:w="1503" w:type="dxa"/>
          </w:tcPr>
          <w:p w14:paraId="718C0E25" w14:textId="77777777" w:rsidR="006212C2" w:rsidRDefault="006212C2">
            <w:pPr>
              <w:pStyle w:val="aa"/>
              <w:jc w:val="both"/>
            </w:pPr>
          </w:p>
        </w:tc>
        <w:tc>
          <w:tcPr>
            <w:tcW w:w="1503" w:type="dxa"/>
            <w:shd w:val="clear" w:color="auto" w:fill="FFC000"/>
          </w:tcPr>
          <w:p w14:paraId="2507A012" w14:textId="77777777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소속</w:t>
            </w:r>
          </w:p>
        </w:tc>
        <w:tc>
          <w:tcPr>
            <w:tcW w:w="1503" w:type="dxa"/>
          </w:tcPr>
          <w:p w14:paraId="3094AB55" w14:textId="77777777" w:rsidR="006212C2" w:rsidRDefault="006212C2">
            <w:pPr>
              <w:pStyle w:val="aa"/>
              <w:jc w:val="both"/>
            </w:pPr>
          </w:p>
        </w:tc>
      </w:tr>
      <w:tr w:rsidR="00A07029" w14:paraId="12E449BA" w14:textId="77777777" w:rsidTr="00820CCD">
        <w:tc>
          <w:tcPr>
            <w:tcW w:w="1500" w:type="dxa"/>
            <w:shd w:val="clear" w:color="auto" w:fill="FFC000"/>
          </w:tcPr>
          <w:p w14:paraId="3758B791" w14:textId="77777777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가제목</w:t>
            </w:r>
          </w:p>
        </w:tc>
        <w:tc>
          <w:tcPr>
            <w:tcW w:w="7516" w:type="dxa"/>
            <w:gridSpan w:val="5"/>
          </w:tcPr>
          <w:p w14:paraId="6186FEA7" w14:textId="77777777" w:rsidR="006212C2" w:rsidRDefault="00000000">
            <w:pPr>
              <w:pStyle w:val="aa"/>
              <w:jc w:val="center"/>
            </w:pPr>
            <w:r>
              <w:t>반덤핑관세 우회 의심 신호 탐색 — 한국 경유 중국산 제품을 중심으로 한 머신러닝 기반 피처 중요도 분석</w:t>
            </w:r>
          </w:p>
        </w:tc>
      </w:tr>
      <w:tr w:rsidR="00A07029" w14:paraId="55F8CB70" w14:textId="77777777" w:rsidTr="008B5061">
        <w:tc>
          <w:tcPr>
            <w:tcW w:w="9016" w:type="dxa"/>
            <w:gridSpan w:val="6"/>
            <w:shd w:val="clear" w:color="auto" w:fill="0E2841" w:themeFill="text2"/>
          </w:tcPr>
          <w:p w14:paraId="5AED1E1D" w14:textId="77777777" w:rsidR="00AB1667" w:rsidRPr="0000080E" w:rsidRDefault="00AB1667" w:rsidP="0000080E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[문제 정의 및 관심도] 해결하고자 하는 비즈니스/사회적 핵심 문제</w:t>
            </w:r>
          </w:p>
          <w:p w14:paraId="55A92B8E" w14:textId="77777777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(사회적 중요도와 본인 진로와의 관련성 기반 10줄 이내로 명확히 작성)</w:t>
            </w:r>
          </w:p>
        </w:tc>
      </w:tr>
      <w:tr w:rsidR="00A07029" w14:paraId="1C94CBBF" w14:textId="77777777" w:rsidTr="008F738D">
        <w:tc>
          <w:tcPr>
            <w:tcW w:w="9016" w:type="dxa"/>
            <w:gridSpan w:val="6"/>
          </w:tcPr>
          <w:p w14:paraId="44A17442" w14:textId="1A76C377" w:rsidR="006212C2" w:rsidRDefault="00000000">
            <w:pPr>
              <w:pStyle w:val="aa"/>
              <w:jc w:val="both"/>
            </w:pPr>
            <w:r>
              <w:t>[배경] 미국·EU가 중국산 제품에 반덤핑관세를 부과하면, 중국 수출업체들은 한국 등 제3국을 경유해 원산지를 세탁한 뒤 우회 수출하는 패턴이 발생한다.</w:t>
            </w:r>
            <w:r>
              <w:br/>
            </w:r>
            <w:r>
              <w:br/>
              <w:t xml:space="preserve">[핵심 문제] 기존 연구는 수출 완료 후 사후 </w:t>
            </w:r>
            <w:r w:rsidR="005871C5">
              <w:rPr>
                <w:rFonts w:hint="eastAsia"/>
              </w:rPr>
              <w:t xml:space="preserve">검증 </w:t>
            </w:r>
            <w:r>
              <w:t>방식에 머물러 있어, 어떤 무역통계 신호가 우회와 연관되는지를 탐색적으로 분석한 연구는 부재하다. 이로 인해 관세청 심사 우선순위 선정에 활용 가능한 데이터 기반 근거가 없는 상태다.</w:t>
            </w:r>
            <w:r>
              <w:br/>
            </w:r>
            <w:r>
              <w:br/>
              <w:t xml:space="preserve">[연구 목적] 반덤핑 조치 대상 HS6 품목(한국-중국산)에서 우회 의심 패턴과 연관된 무역통계 신호를 탐색하고, 품목별 위험도를 </w:t>
            </w:r>
            <w:proofErr w:type="spellStart"/>
            <w:r>
              <w:t>점수화하는</w:t>
            </w:r>
            <w:proofErr w:type="spellEnd"/>
            <w:r>
              <w:t xml:space="preserve"> 탐색적 지도학습 분석 수행:</w:t>
            </w:r>
            <w:r>
              <w:br/>
              <w:t xml:space="preserve">  1) 피처 중요도 탐색: 단가 변화</w:t>
            </w:r>
            <w:r w:rsidR="005871C5">
              <w:rPr>
                <w:rFonts w:hint="eastAsia"/>
              </w:rPr>
              <w:t xml:space="preserve">율, </w:t>
            </w:r>
            <w:r>
              <w:t>수입업체 수 변화</w:t>
            </w:r>
            <w:r w:rsidR="005871C5">
              <w:rPr>
                <w:rFonts w:hint="eastAsia"/>
              </w:rPr>
              <w:t xml:space="preserve">, </w:t>
            </w:r>
            <w:r>
              <w:t>반덤핑 관세율 등 어떤 신호가 우회 의심 패턴과 강하게 연관되는지 식별</w:t>
            </w:r>
            <w:r>
              <w:br/>
              <w:t xml:space="preserve">  2) 모델 비교: RF</w:t>
            </w:r>
            <w:r w:rsidR="005871C5">
              <w:rPr>
                <w:rFonts w:hint="eastAsia"/>
              </w:rPr>
              <w:t xml:space="preserve">, </w:t>
            </w:r>
            <w:proofErr w:type="spellStart"/>
            <w:r>
              <w:t>XGBoost</w:t>
            </w:r>
            <w:proofErr w:type="spellEnd"/>
            <w:r w:rsidR="005871C5">
              <w:rPr>
                <w:rFonts w:hint="eastAsia"/>
              </w:rPr>
              <w:t xml:space="preserve">, </w:t>
            </w:r>
            <w:proofErr w:type="spellStart"/>
            <w:r>
              <w:t>LightGBM</w:t>
            </w:r>
            <w:proofErr w:type="spellEnd"/>
            <w:r w:rsidR="005871C5">
              <w:rPr>
                <w:rFonts w:hint="eastAsia"/>
              </w:rPr>
              <w:t xml:space="preserve">, </w:t>
            </w:r>
            <w:r>
              <w:t>Logistic Regression 중 피처 중요도를 더 해석 가능하고 안정적으로 제공하는 모델 탐색</w:t>
            </w:r>
            <w:r>
              <w:br/>
              <w:t xml:space="preserve">  3) 실무 참고 가능성: 위험도 점수 산출 결과를 관세청 원산지 심사 우선순위 선정의 참고 자료로 활용 가능 (탐색적 분석 수</w:t>
            </w:r>
            <w:r w:rsidR="005871C5">
              <w:rPr>
                <w:rFonts w:hint="eastAsia"/>
              </w:rPr>
              <w:t>준)</w:t>
            </w:r>
          </w:p>
        </w:tc>
      </w:tr>
      <w:tr w:rsidR="00A07029" w14:paraId="5F61CB2A" w14:textId="77777777" w:rsidTr="008B5061">
        <w:tc>
          <w:tcPr>
            <w:tcW w:w="9016" w:type="dxa"/>
            <w:gridSpan w:val="6"/>
            <w:shd w:val="clear" w:color="auto" w:fill="0E2841" w:themeFill="text2"/>
          </w:tcPr>
          <w:p w14:paraId="13592EB7" w14:textId="77777777" w:rsidR="00A07029" w:rsidRPr="008D20C8" w:rsidRDefault="006C42DE" w:rsidP="008D20C8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[선행연구 및 차별성] 유사 선행연구나 수상작 또는 분석 사례 존재 여부</w:t>
            </w:r>
          </w:p>
        </w:tc>
      </w:tr>
      <w:tr w:rsidR="00343240" w14:paraId="52F06995" w14:textId="77777777" w:rsidTr="00BC1646">
        <w:tc>
          <w:tcPr>
            <w:tcW w:w="4507" w:type="dxa"/>
            <w:gridSpan w:val="3"/>
          </w:tcPr>
          <w:p w14:paraId="45BBFC4C" w14:textId="77777777" w:rsidR="00343240" w:rsidRDefault="00343240" w:rsidP="000237C9">
            <w:pPr>
              <w:pStyle w:val="aa"/>
              <w:jc w:val="center"/>
            </w:pPr>
            <w:r>
              <w:rPr>
                <w:rFonts w:hint="eastAsia"/>
              </w:rPr>
              <w:t>예</w:t>
            </w:r>
          </w:p>
        </w:tc>
        <w:tc>
          <w:tcPr>
            <w:tcW w:w="4509" w:type="dxa"/>
            <w:gridSpan w:val="3"/>
          </w:tcPr>
          <w:p w14:paraId="57CADAFB" w14:textId="77777777" w:rsidR="00343240" w:rsidRDefault="00343240" w:rsidP="000237C9">
            <w:pPr>
              <w:pStyle w:val="aa"/>
              <w:jc w:val="center"/>
            </w:pPr>
            <w:r>
              <w:rPr>
                <w:rFonts w:hint="eastAsia"/>
              </w:rPr>
              <w:t>아니요</w:t>
            </w:r>
          </w:p>
          <w:p w14:paraId="1C3FB430" w14:textId="77777777" w:rsidR="00343240" w:rsidRDefault="00343240" w:rsidP="000237C9">
            <w:pPr>
              <w:pStyle w:val="aa"/>
              <w:jc w:val="center"/>
            </w:pPr>
            <w:r>
              <w:rPr>
                <w:rFonts w:hint="eastAsia"/>
              </w:rPr>
              <w:t>(학부 수준에서 완전한 최초의 시도나 연구는 근거 부족 위험이 높음)</w:t>
            </w:r>
          </w:p>
        </w:tc>
      </w:tr>
      <w:tr w:rsidR="00343240" w14:paraId="22D4E6EE" w14:textId="77777777" w:rsidTr="00C03440">
        <w:tc>
          <w:tcPr>
            <w:tcW w:w="9016" w:type="dxa"/>
            <w:gridSpan w:val="6"/>
            <w:shd w:val="clear" w:color="auto" w:fill="FFC000"/>
          </w:tcPr>
          <w:p w14:paraId="6C0F524B" w14:textId="77777777" w:rsidR="00343240" w:rsidRPr="00C03440" w:rsidRDefault="00343240" w:rsidP="00C03440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유사 선행연구나 수상작 또는 분석 사례 등 (다디익선)</w:t>
            </w:r>
          </w:p>
        </w:tc>
      </w:tr>
      <w:tr w:rsidR="00A07029" w14:paraId="409D63F6" w14:textId="77777777" w:rsidTr="000571E4">
        <w:tc>
          <w:tcPr>
            <w:tcW w:w="9016" w:type="dxa"/>
            <w:gridSpan w:val="6"/>
          </w:tcPr>
          <w:p w14:paraId="5CAC10A6" w14:textId="77777777" w:rsidR="006212C2" w:rsidRDefault="00000000">
            <w:pPr>
              <w:pStyle w:val="aa"/>
              <w:jc w:val="both"/>
            </w:pPr>
            <w:r>
              <w:t>1) 제목: Machine Learning for Detection of Trade in Strategic Goods: An Approach to Support Future Customs Enforcement and Outreach (Nelson, 2019)</w:t>
            </w:r>
            <w:r>
              <w:br/>
              <w:t xml:space="preserve">   - 링크: https://www.researchgate.net/publication/344815296 (WCJ 학술논문) / https://mag.wcoomd.org/magazine/wco-news-94/strategic-trade-detection-machine-learning/ (WCO News #94 요약판)</w:t>
            </w:r>
            <w:r>
              <w:br/>
              <w:t xml:space="preserve">   - 기록년월: 2019 (World Customs Journal Vol.14 No.2); WCO News #94(2021)에 요</w:t>
            </w:r>
            <w:r>
              <w:lastRenderedPageBreak/>
              <w:t>약판 게재</w:t>
            </w:r>
            <w:r>
              <w:br/>
              <w:t xml:space="preserve">   - 데이터소스: World Customs Journal (International Network of Customs Universities)</w:t>
            </w:r>
            <w:r>
              <w:br/>
              <w:t xml:space="preserve">   - 데이터기간: 실거래 데이터 미사용 (논문 내 수치는 예시 데이터로 명시)</w:t>
            </w:r>
            <w:r>
              <w:br/>
              <w:t xml:space="preserve">   - 종속변수: 전략물자 거래 여부 (이진 분류)</w:t>
            </w:r>
            <w:r>
              <w:br/>
              <w:t xml:space="preserve">   - 독립변수: 수량, 순중량, 금액, HS코드, 최종 목적지</w:t>
            </w:r>
            <w:r>
              <w:br/>
              <w:t xml:space="preserve">   - 분석내용 및 방법론: SMOTE 오버샘플링 + Random Forest 기반 이상 탐지 프레임워크 제안; 품목별 개별 모델 포트폴리오 방식</w:t>
            </w:r>
            <w:r>
              <w:br/>
              <w:t xml:space="preserve">   - 성과 및 기여: SMOTE+RF 기반 전략물자 탐지 프레임워크 제안; 실거래 데이터 미적용으로 실증 성과 없음</w:t>
            </w:r>
            <w:r>
              <w:br/>
              <w:t xml:space="preserve">   - 단점 및 한계: 방법론 제안 수준; 실증 검증 없음; 전략물자 도메인 한정</w:t>
            </w:r>
            <w:r>
              <w:br/>
              <w:t xml:space="preserve">   - 개선 아이디어: SMOTE+RF 구조를 반덤핑 우회 탐지 도메인에 적용. 라벨 생성은 Liu &amp; Shi 로직으로 보완하여 본 연구의 방법론적 틀로 활용.</w:t>
            </w:r>
            <w:r>
              <w:br/>
            </w:r>
            <w:r>
              <w:br/>
              <w:t>2) 제목: Anti-Dumping Duty Circumvention through Trade Re-Routing: Evidence from Chinese Exporters (Liu &amp; Shi, 2019, World Economy)</w:t>
            </w:r>
            <w:r>
              <w:br/>
              <w:t xml:space="preserve">   - 링크: https://ideas.repec.org/a/bla/worlde/v42y2019i5p1427-1466.html</w:t>
            </w:r>
            <w:r>
              <w:br/>
              <w:t xml:space="preserve">   - 기록년월: 2019</w:t>
            </w:r>
            <w:r>
              <w:br/>
              <w:t xml:space="preserve">   - 데이터소스: World Economy, Vol.42, No.5 (SSRN: https://papers.ssrn.com/sol3/papers.cfm?abstract_id=2823249)</w:t>
            </w:r>
            <w:r>
              <w:br/>
              <w:t xml:space="preserve">   - 데이터기간: 2002~2006년 HS6×국가×월별 패널 데이터</w:t>
            </w:r>
            <w:r>
              <w:br/>
              <w:t xml:space="preserve">   - 종속변수: 중국→제3국 수출량 / 제3국→미국 수출량 변화 (반덤핑 조치 전후)</w:t>
            </w:r>
            <w:r>
              <w:br/>
              <w:t xml:space="preserve">   - 독립변수: 반덤핑 조치 여부(T=1/0), 조치 전후(P=1/0), 세율, 경과 기간</w:t>
            </w:r>
            <w:r>
              <w:br/>
              <w:t xml:space="preserve">   - 분석내용 및 방법론: 이중차분법(DID) 계량경제학; HS6×국가×시점 패널 회귀</w:t>
            </w:r>
            <w:r>
              <w:br/>
              <w:t xml:space="preserve">   - 성과 및 기여: 조치 후 중국→제3국 수출 급증 + 제3국→미국 수입 급증 동시 확인 (우회 패턴 실증); Nouwen(2018)에서 EU-중국 케이스에도 동일 패턴 재현 확인</w:t>
            </w:r>
            <w:r>
              <w:br/>
              <w:t xml:space="preserve">   - 단점 및 한계: 사후 검증으로 예측 불가; 한국 수입 단계 탐지 아님</w:t>
            </w:r>
            <w:r>
              <w:br/>
              <w:t xml:space="preserve">   - 개선 아이디어: T=1(반덤핑 조치 품목), P=1(조치 이후), 수입량 급증 조건을 Y 라벨 생성 로직으로 직접 채택. 처리군·통제군 구분 방식을 한국-중국 데이터에 적용.</w:t>
            </w:r>
            <w:r>
              <w:br/>
            </w:r>
            <w:r>
              <w:br/>
              <w:t>3) 제목: Russian Counter-sanctions and Smuggling: Forensics with Structural Gravity Estimation (Tyazhelnikov &amp; Romalis, 2024)</w:t>
            </w:r>
            <w:r>
              <w:br/>
              <w:t xml:space="preserve">   - 링크: https://www.sciencedirect.com/science/article/pii/S0022199624001417</w:t>
            </w:r>
            <w:r>
              <w:br/>
              <w:t xml:space="preserve">   - 기록년월: 2024</w:t>
            </w:r>
            <w:r>
              <w:br/>
              <w:t xml:space="preserve">   - 데이터소스: Journal of International Economics (ScienceDirect)</w:t>
            </w:r>
            <w:r>
              <w:br/>
              <w:t xml:space="preserve">   - 데이터기간: 2014년 러시아 식품 금수 조치 전후</w:t>
            </w:r>
            <w:r>
              <w:br/>
            </w:r>
            <w:r>
              <w:lastRenderedPageBreak/>
              <w:t xml:space="preserve">   - 종속변수: 우회 밀수 규모 (예측 무역량 대비 실제 무역량 차이)</w:t>
            </w:r>
            <w:r>
              <w:br/>
              <w:t xml:space="preserve">   - 독립변수: 제재 품목 여부, 사전 제재 무역량, 제3국 경유 여부</w:t>
            </w:r>
            <w:r>
              <w:br/>
              <w:t xml:space="preserve">   - 분석내용 및 방법론: 구조적 중력모형(Structural Gravity)으로 예측 무역량 대비 실제 무역량 차이를 우회로 정의</w:t>
            </w:r>
            <w:r>
              <w:br/>
              <w:t xml:space="preserve">   - 성과 및 기여: 우회 규모 = 사전 제재 무역량의 11~17%; 벨라루스 경유 주요 우회 루트 확인</w:t>
            </w:r>
            <w:r>
              <w:br/>
              <w:t xml:space="preserve">   - 단점 및 한계: 거시적 분석; 수입 신고 건별 사전 탐지 불가</w:t>
            </w:r>
            <w:r>
              <w:br/>
              <w:t xml:space="preserve">   - 개선 아이디어: 예측 무역량 대비 실제 무역량 차이(미러통계 불일치)를 우회 신호로 정의하는 학술적 근거 채택. Y 라벨 생성 조건 ④(미러통계 불일치 확인)의 이론적 근거.</w:t>
            </w:r>
          </w:p>
        </w:tc>
      </w:tr>
      <w:tr w:rsidR="007811DF" w14:paraId="073E6682" w14:textId="77777777" w:rsidTr="00BF56B5">
        <w:tc>
          <w:tcPr>
            <w:tcW w:w="9016" w:type="dxa"/>
            <w:gridSpan w:val="6"/>
            <w:shd w:val="clear" w:color="auto" w:fill="FFC000"/>
          </w:tcPr>
          <w:p w14:paraId="71109900" w14:textId="77777777" w:rsidR="007811DF" w:rsidRPr="00BF56B5" w:rsidRDefault="0059452F" w:rsidP="00BF56B5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위 기존 연구나 사례 대비 본인이 차별화하고자 하는 점은 무엇입니까?</w:t>
            </w:r>
          </w:p>
          <w:p w14:paraId="24CA7D87" w14:textId="77777777" w:rsidR="0059452F" w:rsidRDefault="0059452F" w:rsidP="00BF56B5">
            <w:pPr>
              <w:pStyle w:val="aa"/>
              <w:jc w:val="center"/>
            </w:pPr>
            <w:r>
              <w:rPr>
                <w:rFonts w:hint="eastAsia"/>
                <w:b/>
                <w:bCs/>
              </w:rPr>
              <w:t>(새로운 데이터, 분석 기법이나 변수, 문제 해결 방향 등의 관점에서 상세하게 서술)</w:t>
            </w:r>
          </w:p>
        </w:tc>
      </w:tr>
      <w:tr w:rsidR="007811DF" w14:paraId="7EB12E75" w14:textId="77777777" w:rsidTr="000571E4">
        <w:tc>
          <w:tcPr>
            <w:tcW w:w="9016" w:type="dxa"/>
            <w:gridSpan w:val="6"/>
          </w:tcPr>
          <w:p w14:paraId="7FEF411F" w14:textId="450D2D78" w:rsidR="006212C2" w:rsidRDefault="00000000">
            <w:pPr>
              <w:pStyle w:val="aa"/>
              <w:jc w:val="both"/>
            </w:pPr>
            <w:r>
              <w:t>[핵심 차별성] 기존 선행연구 모두 사후 검증 또는 특정 도메인(전략물자)</w:t>
            </w:r>
            <w:proofErr w:type="spellStart"/>
            <w:r>
              <w:t>에 한정.</w:t>
            </w:r>
            <w:proofErr w:type="spellEnd"/>
            <w:r>
              <w:t xml:space="preserve"> 본 연구는 다음 4가지 차원에서 차별화된다.</w:t>
            </w:r>
            <w:r>
              <w:br/>
            </w:r>
            <w:r>
              <w:br/>
              <w:t>1. 목적의 전환: 사후 실증 분석 → 우회 의심 패턴 피처 중요도 탐색 및 위험도 점수화 (Exploratory Risk Scoring)</w:t>
            </w:r>
            <w:r>
              <w:br/>
              <w:t xml:space="preserve">   - Liu &amp; Shi(2019), Tyazhelnikov &amp; Romalis(2024) 등 기존 선행연구는 모두 우회가 완료된 후 측정.</w:t>
            </w:r>
            <w:r>
              <w:br/>
              <w:t xml:space="preserve">   - 본 연구는 HS6 품목×연월 단위에서 어떤 무역통계 신호가 우회 의심 패턴과 연관되는지를 탐색하고 품목별 위험도 점수를 산출함.</w:t>
            </w:r>
            <w:r>
              <w:br/>
            </w:r>
            <w:r>
              <w:br/>
              <w:t>2. 방법론의 전환: 계량경제학(DID·중력모형) → 탐색적 지도학습 분류 비교 실험 (RF·XGBoost·LightGBM·Logistic Regression)</w:t>
            </w:r>
            <w:r>
              <w:br/>
              <w:t xml:space="preserve">   - Nelson(2019) WCJ 논문의 SMOTE+RF 프레임워크를 반덤핑 우회 탐지 도메인에 적용.</w:t>
            </w:r>
            <w:r>
              <w:br/>
              <w:t xml:space="preserve">   - 라벨 생성: Liu &amp; Shi의 처리군·통제군·조치 전후 구분법을 변형하여 HS6 품목 수준의 이진 라벨 생성 (대리변수 성격, 실제 적발 기록 아님).</w:t>
            </w:r>
            <w:r>
              <w:br/>
            </w:r>
            <w:r>
              <w:br/>
              <w:t>3. 데이터의 결합: 단일 출처 → 다중 공공데이터 결합 (관세청 + UN Comtrade + World Bank GAD)</w:t>
            </w:r>
            <w:r>
              <w:br/>
              <w:t xml:space="preserve">   - Y 구성(수입량 급증·미러통계 불일치)과 X(피처)를 엄격히 분리하여 데이터 누수 방지.</w:t>
            </w:r>
            <w:r>
              <w:br/>
              <w:t xml:space="preserve">   - Tyazhelnikov &amp; Romalis(2024)의 예측 대비 실제 무역량 차이 개념을 미러통계 불일치 조건에 응용.</w:t>
            </w:r>
            <w:r>
              <w:br/>
            </w:r>
            <w:r>
              <w:lastRenderedPageBreak/>
              <w:br/>
              <w:t>4. 적용 대상의 전환: 미국·EU 수출 흐름 분석 → 한국 수입 데이터 기반 탐색적 분석</w:t>
            </w:r>
            <w:r>
              <w:br/>
              <w:t xml:space="preserve">   - 기존 연구가 다루지 않은 한국-중국산 반덤핑 우회 패턴을 데이터로 탐색.</w:t>
            </w:r>
            <w:r>
              <w:br/>
              <w:t xml:space="preserve">   - 분석 결과(피처 중요도·위험도 점수)는 관세청 심사 우선순위 선정의 참고 자료로 활용 가능성 제시 (탐색적 수준).</w:t>
            </w:r>
          </w:p>
        </w:tc>
      </w:tr>
      <w:tr w:rsidR="007811DF" w14:paraId="15D06AF5" w14:textId="77777777" w:rsidTr="00A020BE">
        <w:tc>
          <w:tcPr>
            <w:tcW w:w="9016" w:type="dxa"/>
            <w:gridSpan w:val="6"/>
            <w:shd w:val="clear" w:color="auto" w:fill="0E2841" w:themeFill="text2"/>
          </w:tcPr>
          <w:p w14:paraId="6E503364" w14:textId="77777777" w:rsidR="00AB0FA5" w:rsidRPr="00B721CF" w:rsidRDefault="00AB0FA5" w:rsidP="00B721CF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[데이터 확보 및 적합성] 필요한 데이터를 이미 확보/수집가능한 상태입니까?</w:t>
            </w:r>
          </w:p>
        </w:tc>
      </w:tr>
      <w:tr w:rsidR="00BC1646" w14:paraId="6208B7F7" w14:textId="77777777" w:rsidTr="000D0A47">
        <w:tc>
          <w:tcPr>
            <w:tcW w:w="4507" w:type="dxa"/>
            <w:gridSpan w:val="3"/>
          </w:tcPr>
          <w:p w14:paraId="77A3F492" w14:textId="77777777" w:rsidR="00BC1646" w:rsidRDefault="00BC1646" w:rsidP="00B721CF">
            <w:pPr>
              <w:pStyle w:val="aa"/>
              <w:jc w:val="center"/>
            </w:pPr>
            <w:r>
              <w:rPr>
                <w:rFonts w:hint="eastAsia"/>
              </w:rPr>
              <w:t>예</w:t>
            </w:r>
          </w:p>
        </w:tc>
        <w:tc>
          <w:tcPr>
            <w:tcW w:w="4509" w:type="dxa"/>
            <w:gridSpan w:val="3"/>
          </w:tcPr>
          <w:p w14:paraId="67EA6E63" w14:textId="77777777" w:rsidR="00BC1646" w:rsidRDefault="00BC1646" w:rsidP="00B721CF">
            <w:pPr>
              <w:pStyle w:val="aa"/>
              <w:jc w:val="center"/>
            </w:pPr>
            <w:r>
              <w:rPr>
                <w:rFonts w:hint="eastAsia"/>
              </w:rPr>
              <w:t>아니요</w:t>
            </w:r>
          </w:p>
          <w:p w14:paraId="2799B4A4" w14:textId="77777777" w:rsidR="00B721CF" w:rsidRDefault="00BC1646" w:rsidP="00B721CF">
            <w:pPr>
              <w:pStyle w:val="aa"/>
              <w:jc w:val="center"/>
            </w:pPr>
            <w:r>
              <w:rPr>
                <w:rFonts w:hint="eastAsia"/>
              </w:rPr>
              <w:t xml:space="preserve">(찾는 중이거나 기관 요청 포함, </w:t>
            </w:r>
          </w:p>
          <w:p w14:paraId="4EB3C7E7" w14:textId="77777777" w:rsidR="00BC1646" w:rsidRDefault="0047426A" w:rsidP="00B721CF">
            <w:pPr>
              <w:pStyle w:val="aa"/>
              <w:jc w:val="center"/>
            </w:pPr>
            <w:r>
              <w:rPr>
                <w:rFonts w:hint="eastAsia"/>
              </w:rPr>
              <w:t>없는 경우 진행이 무의미함)</w:t>
            </w:r>
          </w:p>
        </w:tc>
      </w:tr>
      <w:tr w:rsidR="007811DF" w14:paraId="57A120F0" w14:textId="77777777" w:rsidTr="00370DB6">
        <w:tc>
          <w:tcPr>
            <w:tcW w:w="9016" w:type="dxa"/>
            <w:gridSpan w:val="6"/>
            <w:shd w:val="clear" w:color="auto" w:fill="FFC000"/>
          </w:tcPr>
          <w:p w14:paraId="038670C6" w14:textId="77777777" w:rsidR="007811DF" w:rsidRPr="00370DB6" w:rsidRDefault="00D509EE" w:rsidP="00370DB6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데이터의 출처 및 수집 방법을 링크 포함 구체적으로 작성</w:t>
            </w:r>
          </w:p>
        </w:tc>
      </w:tr>
      <w:tr w:rsidR="007811DF" w14:paraId="4D02DA54" w14:textId="77777777" w:rsidTr="000571E4">
        <w:tc>
          <w:tcPr>
            <w:tcW w:w="9016" w:type="dxa"/>
            <w:gridSpan w:val="6"/>
          </w:tcPr>
          <w:p w14:paraId="5B797C31" w14:textId="77777777" w:rsidR="006212C2" w:rsidRDefault="00000000">
            <w:pPr>
              <w:pStyle w:val="aa"/>
              <w:jc w:val="both"/>
            </w:pPr>
            <w:r>
              <w:t>【1】 관세청 수출입무역통계 (핵심 피처 생성)</w:t>
            </w:r>
          </w:p>
          <w:p w14:paraId="5E9E37F2" w14:textId="77777777" w:rsidR="006212C2" w:rsidRDefault="00000000">
            <w:pPr>
              <w:pStyle w:val="aa"/>
              <w:jc w:val="both"/>
            </w:pPr>
            <w:r>
              <w:t xml:space="preserve">   - URL: https://tradedata.go.kr</w:t>
            </w:r>
          </w:p>
          <w:p w14:paraId="76D51813" w14:textId="77777777" w:rsidR="006212C2" w:rsidRDefault="00000000">
            <w:pPr>
              <w:pStyle w:val="aa"/>
              <w:jc w:val="both"/>
            </w:pPr>
            <w:r>
              <w:t xml:space="preserve">   - 내용: HS6×원산지국(중국)×연월별 수입량·수입금액 시계열</w:t>
            </w:r>
          </w:p>
          <w:p w14:paraId="680996F2" w14:textId="77777777" w:rsidR="006212C2" w:rsidRDefault="00000000">
            <w:pPr>
              <w:pStyle w:val="aa"/>
              <w:jc w:val="both"/>
            </w:pPr>
            <w:r>
              <w:t xml:space="preserve">   - 수집 방법: 웹 공개 데이터 다운로드 또는 관세청 API 활용</w:t>
            </w:r>
          </w:p>
          <w:p w14:paraId="52F0C078" w14:textId="77777777" w:rsidR="006212C2" w:rsidRDefault="00000000">
            <w:pPr>
              <w:pStyle w:val="aa"/>
              <w:jc w:val="both"/>
            </w:pPr>
            <w:r>
              <w:t xml:space="preserve">   - 예상 기간: 2010~2024년 (월별)</w:t>
            </w:r>
          </w:p>
          <w:p w14:paraId="79148D6A" w14:textId="77777777" w:rsidR="006212C2" w:rsidRDefault="006212C2">
            <w:pPr>
              <w:pStyle w:val="aa"/>
              <w:jc w:val="both"/>
            </w:pPr>
          </w:p>
          <w:p w14:paraId="248202D6" w14:textId="77777777" w:rsidR="006212C2" w:rsidRDefault="00000000">
            <w:pPr>
              <w:pStyle w:val="aa"/>
              <w:jc w:val="both"/>
            </w:pPr>
            <w:r>
              <w:t>【2】 UN Comtrade (미러통계 불일치율 계산)</w:t>
            </w:r>
          </w:p>
          <w:p w14:paraId="2AB391CD" w14:textId="77777777" w:rsidR="006212C2" w:rsidRDefault="00000000">
            <w:pPr>
              <w:pStyle w:val="aa"/>
              <w:jc w:val="both"/>
            </w:pPr>
            <w:r>
              <w:t xml:space="preserve">   - URL: https://comtradeplus.un.org</w:t>
            </w:r>
          </w:p>
          <w:p w14:paraId="45ED38F1" w14:textId="77777777" w:rsidR="006212C2" w:rsidRDefault="00000000">
            <w:pPr>
              <w:pStyle w:val="aa"/>
              <w:jc w:val="both"/>
            </w:pPr>
            <w:r>
              <w:t xml:space="preserve">   - 내용: 중국 수출 신고(reporter=China)와 한국 수입 신고(reporter=Korea) 양방향 데이터 → 불일치율 계산</w:t>
            </w:r>
          </w:p>
          <w:p w14:paraId="38AE5CBA" w14:textId="77777777" w:rsidR="006212C2" w:rsidRDefault="00000000">
            <w:pPr>
              <w:pStyle w:val="aa"/>
              <w:jc w:val="both"/>
            </w:pPr>
            <w:r>
              <w:t xml:space="preserve">   - 수집 방법: Comtrade+ API (무료 플랜) 또는 벌크 다운로드</w:t>
            </w:r>
          </w:p>
          <w:p w14:paraId="142829FC" w14:textId="77777777" w:rsidR="006212C2" w:rsidRDefault="00000000">
            <w:pPr>
              <w:pStyle w:val="aa"/>
              <w:jc w:val="both"/>
            </w:pPr>
            <w:r>
              <w:t xml:space="preserve">   - 예상 기간: 2010~2024년 (연간 또는 월별)</w:t>
            </w:r>
          </w:p>
          <w:p w14:paraId="63DF56ED" w14:textId="77777777" w:rsidR="006212C2" w:rsidRDefault="006212C2">
            <w:pPr>
              <w:pStyle w:val="aa"/>
              <w:jc w:val="both"/>
            </w:pPr>
          </w:p>
          <w:p w14:paraId="0A16ACA6" w14:textId="77777777" w:rsidR="006212C2" w:rsidRDefault="00000000">
            <w:pPr>
              <w:pStyle w:val="aa"/>
              <w:jc w:val="both"/>
            </w:pPr>
            <w:r>
              <w:t>【3】 World Bank Global Anti-dumping Database (GAD) (라벨 생성 + 피처 생성)</w:t>
            </w:r>
          </w:p>
          <w:p w14:paraId="22EA1B06" w14:textId="77777777" w:rsidR="006212C2" w:rsidRDefault="00000000">
            <w:pPr>
              <w:pStyle w:val="aa"/>
              <w:jc w:val="both"/>
            </w:pPr>
            <w:r>
              <w:t xml:space="preserve">   - URL: https://www.worldbank.org/en/data/interactive/2021/03/04/global-antidumping-database</w:t>
            </w:r>
          </w:p>
          <w:p w14:paraId="0A1B69EF" w14:textId="77777777" w:rsidR="006212C2" w:rsidRDefault="00000000">
            <w:pPr>
              <w:pStyle w:val="aa"/>
              <w:jc w:val="both"/>
            </w:pPr>
            <w:r>
              <w:t xml:space="preserve">   - 내용: 미국·EU의 중국산 제품 반덤핑 조치 HS6 리스트, 최종 결정일, 세율</w:t>
            </w:r>
          </w:p>
          <w:p w14:paraId="58BBA481" w14:textId="77777777" w:rsidR="006212C2" w:rsidRDefault="00000000">
            <w:pPr>
              <w:pStyle w:val="aa"/>
              <w:jc w:val="both"/>
            </w:pPr>
            <w:r>
              <w:t xml:space="preserve">   - 수집 방법: Excel/CSV 직접 다운로드</w:t>
            </w:r>
          </w:p>
          <w:p w14:paraId="31A2C8EC" w14:textId="61A13860" w:rsidR="006212C2" w:rsidRDefault="00000000">
            <w:pPr>
              <w:pStyle w:val="aa"/>
              <w:jc w:val="both"/>
            </w:pPr>
            <w:r>
              <w:t xml:space="preserve">   - 예상 기간: </w:t>
            </w:r>
            <w:r w:rsidR="002F646D">
              <w:t>2010~2024</w:t>
            </w:r>
            <w:r>
              <w:t>년 (조치 기준)</w:t>
            </w:r>
          </w:p>
        </w:tc>
      </w:tr>
      <w:tr w:rsidR="007811DF" w14:paraId="7291A9F1" w14:textId="77777777" w:rsidTr="00370DB6">
        <w:tc>
          <w:tcPr>
            <w:tcW w:w="9016" w:type="dxa"/>
            <w:gridSpan w:val="6"/>
            <w:shd w:val="clear" w:color="auto" w:fill="FFC000"/>
          </w:tcPr>
          <w:p w14:paraId="017EA522" w14:textId="77777777" w:rsidR="007811DF" w:rsidRPr="00370DB6" w:rsidRDefault="000D0A47" w:rsidP="00370DB6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해당 데이터셋의 대략적인 크기(행/열 수)와 종속변수(Y) 및 독립변수(X) 후보 포함</w:t>
            </w:r>
          </w:p>
        </w:tc>
      </w:tr>
      <w:tr w:rsidR="007811DF" w14:paraId="0238CCCE" w14:textId="77777777" w:rsidTr="000571E4">
        <w:tc>
          <w:tcPr>
            <w:tcW w:w="9016" w:type="dxa"/>
            <w:gridSpan w:val="6"/>
          </w:tcPr>
          <w:p w14:paraId="59318347" w14:textId="77777777" w:rsidR="006212C2" w:rsidRDefault="00000000">
            <w:pPr>
              <w:pStyle w:val="aa"/>
              <w:jc w:val="both"/>
            </w:pPr>
            <w:r>
              <w:t>[분석 단위] HS6 품목 × 원산지국(중국) × 연월 → 패널 데이터</w:t>
            </w:r>
          </w:p>
          <w:p w14:paraId="5B86226B" w14:textId="77777777" w:rsidR="006212C2" w:rsidRDefault="006212C2">
            <w:pPr>
              <w:pStyle w:val="aa"/>
              <w:jc w:val="both"/>
            </w:pPr>
          </w:p>
          <w:p w14:paraId="43E344BA" w14:textId="77777777" w:rsidR="006212C2" w:rsidRDefault="00000000">
            <w:pPr>
              <w:pStyle w:val="aa"/>
              <w:jc w:val="both"/>
            </w:pPr>
            <w:r>
              <w:t>[예상 규모]</w:t>
            </w:r>
          </w:p>
          <w:p w14:paraId="00D075F5" w14:textId="77777777" w:rsidR="006212C2" w:rsidRDefault="00000000">
            <w:pPr>
              <w:pStyle w:val="aa"/>
              <w:jc w:val="both"/>
            </w:pPr>
            <w:r>
              <w:t xml:space="preserve">   - HS6 품목 수: 약 5,000개 (중국산 수입 실적 있는 품목)</w:t>
            </w:r>
          </w:p>
          <w:p w14:paraId="5849D812" w14:textId="2A209D32" w:rsidR="006212C2" w:rsidRDefault="00000000">
            <w:pPr>
              <w:pStyle w:val="aa"/>
              <w:jc w:val="both"/>
              <w:rPr>
                <w:rFonts w:hint="eastAsia"/>
              </w:rPr>
            </w:pPr>
            <w:r>
              <w:t xml:space="preserve">   - 분석 기간: </w:t>
            </w:r>
            <w:r w:rsidR="002F646D">
              <w:rPr>
                <w:rFonts w:hint="eastAsia"/>
              </w:rPr>
              <w:t>2010~2024(미정)</w:t>
            </w:r>
          </w:p>
          <w:p w14:paraId="23F320DB" w14:textId="77777777" w:rsidR="006212C2" w:rsidRDefault="00000000">
            <w:pPr>
              <w:pStyle w:val="aa"/>
              <w:jc w:val="both"/>
            </w:pPr>
            <w:r>
              <w:lastRenderedPageBreak/>
              <w:t xml:space="preserve">   - 처리군(반덤핑 조치 품목): World Bank GAD 기준 2024년 기준 42개 HS6 (한국-중국산 반덤핑 조치 품목 확인)</w:t>
            </w:r>
          </w:p>
          <w:p w14:paraId="4140293B" w14:textId="77777777" w:rsidR="006212C2" w:rsidRDefault="00000000">
            <w:pPr>
              <w:pStyle w:val="aa"/>
              <w:jc w:val="both"/>
            </w:pPr>
            <w:r>
              <w:t xml:space="preserve">   - 예상 행(관측치) 수: 수만 건 (label=1 약 1% 미만 — 극단적 클래스 불균형, SMOTE 필수)</w:t>
            </w:r>
          </w:p>
          <w:p w14:paraId="557A94B3" w14:textId="77777777" w:rsidR="006212C2" w:rsidRDefault="006212C2">
            <w:pPr>
              <w:pStyle w:val="aa"/>
              <w:jc w:val="both"/>
            </w:pPr>
          </w:p>
          <w:p w14:paraId="5AA76FD1" w14:textId="77777777" w:rsidR="006212C2" w:rsidRDefault="00000000">
            <w:pPr>
              <w:pStyle w:val="aa"/>
              <w:jc w:val="both"/>
            </w:pPr>
            <w:r>
              <w:t>[종속변수(Y)]</w:t>
            </w:r>
          </w:p>
          <w:p w14:paraId="64798821" w14:textId="77777777" w:rsidR="006212C2" w:rsidRDefault="00000000">
            <w:pPr>
              <w:pStyle w:val="aa"/>
              <w:jc w:val="both"/>
            </w:pPr>
            <w:r>
              <w:t xml:space="preserve">   - 우회 의심 여부: 1 = 우회 의심, 0 = 정상 (이진 분류)</w:t>
            </w:r>
          </w:p>
          <w:p w14:paraId="256846B6" w14:textId="77777777" w:rsidR="006212C2" w:rsidRDefault="00000000">
            <w:pPr>
              <w:pStyle w:val="aa"/>
              <w:jc w:val="both"/>
            </w:pPr>
            <w:r>
              <w:t xml:space="preserve">   - 라벨 생성 조건: ①반덤핑 조치 품목(T=1) AND ②조치 이후(P=1) AND ③수입량 급증(임계값 민감도 분석: 조치 전 24개월 평균 대비 30%/50%/100% 각각 비교) AND ④미러통계 불일치 확인</w:t>
            </w:r>
            <w:r>
              <w:br/>
              <w:t xml:space="preserve">   ※ 데이터 누수 방지: ③④에 사용되는 변수(수입량 변화율, 미러통계 불일치율)는 X(독립변수)에서 제외</w:t>
            </w:r>
          </w:p>
          <w:p w14:paraId="2C6D7D19" w14:textId="77777777" w:rsidR="006212C2" w:rsidRDefault="006212C2">
            <w:pPr>
              <w:pStyle w:val="aa"/>
              <w:jc w:val="both"/>
            </w:pPr>
          </w:p>
          <w:p w14:paraId="7F64FEC5" w14:textId="46B91364" w:rsidR="006212C2" w:rsidRDefault="00000000">
            <w:pPr>
              <w:pStyle w:val="aa"/>
              <w:jc w:val="both"/>
            </w:pPr>
            <w:r>
              <w:t>[독립변수(X) — 피처 목록]</w:t>
            </w:r>
            <w:r>
              <w:br/>
              <w:t xml:space="preserve">※ Y 구성 </w:t>
            </w:r>
            <w:proofErr w:type="spellStart"/>
            <w:r>
              <w:t>변수</w:t>
            </w:r>
            <w:r w:rsidR="002F646D">
              <w:rPr>
                <w:rFonts w:hint="eastAsia"/>
              </w:rPr>
              <w:t>와</w:t>
            </w:r>
            <w:r>
              <w:t>겹치는</w:t>
            </w:r>
            <w:proofErr w:type="spellEnd"/>
            <w:r>
              <w:t xml:space="preserve"> 변수는 데이터 누수 방지를 위해 제외</w:t>
            </w:r>
            <w:r>
              <w:br/>
            </w:r>
            <w:r>
              <w:br/>
              <w:t>[가격/품질 신호]</w:t>
            </w:r>
            <w:r>
              <w:br/>
              <w:t xml:space="preserve">   1. 단가 변화율: 수입금액÷수입량, 조치 전후 비교 (관세청)</w:t>
            </w:r>
            <w:r>
              <w:br/>
              <w:t xml:space="preserve">   2. 단가 수준: 조치 전 평균 단가 대비 현재 단가 비율 (관세청)</w:t>
            </w:r>
            <w:r>
              <w:br/>
            </w:r>
            <w:r>
              <w:br/>
              <w:t>[무역 구조 신호]</w:t>
            </w:r>
            <w:r>
              <w:br/>
              <w:t xml:space="preserve">   3. 수입업체 수 변화율: 조치 이후 신규 업체 급증 여부 (관세청)</w:t>
            </w:r>
            <w:r>
              <w:br/>
              <w:t xml:space="preserve">   4. 원산지 다변화 지수: 중국 직수입 비중 감소 + 제3국 비중 증가 (관세청·Comtrade)</w:t>
            </w:r>
            <w:r>
              <w:br/>
              <w:t xml:space="preserve">   5. 한국의 해당 품목 대세계 수출 변화율: 수입 급증 + 수출 급증이면 재수출 우회 신호 (Comtrade)</w:t>
            </w:r>
            <w:r>
              <w:br/>
              <w:t xml:space="preserve">   6. 한국의 대중국 동일 품목 중간재 수입 증가율: 우회 가공용 부품 수입 (관세청)</w:t>
            </w:r>
            <w:r>
              <w:br/>
            </w:r>
            <w:r>
              <w:br/>
              <w:t>[제도적 신호]</w:t>
            </w:r>
            <w:r>
              <w:br/>
              <w:t xml:space="preserve">   7. 반덤핑 관세율: 세율 높을수록 우회 유인 강함 (World Bank GAD)</w:t>
            </w:r>
            <w:r>
              <w:br/>
              <w:t xml:space="preserve">   8. 조치 이후 경과 월수: 시간 경과에 따른 우회 강도 변화 (GAD)</w:t>
            </w:r>
            <w:r>
              <w:br/>
              <w:t xml:space="preserve">   9. 우회방지 조사 개시 여부 더미: 과거 우회 전력 신호 (GAD)</w:t>
            </w:r>
            <w:r>
              <w:br/>
            </w:r>
            <w:r>
              <w:br/>
              <w:t>[구조적 통제변수]</w:t>
            </w:r>
            <w:r>
              <w:br/>
              <w:t xml:space="preserve">   10. 미중 무역전쟁 더미: 2018년 이후=1, 이전=0 (구조적 변화 통제)</w:t>
            </w:r>
          </w:p>
          <w:p w14:paraId="608ED1D6" w14:textId="77777777" w:rsidR="006212C2" w:rsidRDefault="00000000">
            <w:pPr>
              <w:pStyle w:val="aa"/>
              <w:jc w:val="both"/>
            </w:pPr>
            <w:r>
              <w:lastRenderedPageBreak/>
              <w:t xml:space="preserve">   1. 한국의 대중국 수입량 (관세청)</w:t>
            </w:r>
          </w:p>
          <w:p w14:paraId="6214EBC3" w14:textId="77777777" w:rsidR="006212C2" w:rsidRDefault="00000000">
            <w:pPr>
              <w:pStyle w:val="aa"/>
              <w:jc w:val="both"/>
            </w:pPr>
            <w:r>
              <w:t xml:space="preserve">   2. 한국의 대중국 수입금액 (관세청)</w:t>
            </w:r>
          </w:p>
          <w:p w14:paraId="57A57CB1" w14:textId="77777777" w:rsidR="006212C2" w:rsidRDefault="00000000">
            <w:pPr>
              <w:pStyle w:val="aa"/>
              <w:jc w:val="both"/>
            </w:pPr>
            <w:r>
              <w:t xml:space="preserve">   3. 수입단가 = 금액 ÷ 중량 (계산)</w:t>
            </w:r>
          </w:p>
          <w:p w14:paraId="02AD7EE0" w14:textId="77777777" w:rsidR="006212C2" w:rsidRDefault="00000000">
            <w:pPr>
              <w:pStyle w:val="aa"/>
              <w:jc w:val="both"/>
            </w:pPr>
            <w:r>
              <w:t xml:space="preserve">   4. 전월 대비 수입량 증감률 (계산)</w:t>
            </w:r>
          </w:p>
          <w:p w14:paraId="54E9126B" w14:textId="77777777" w:rsidR="006212C2" w:rsidRDefault="00000000">
            <w:pPr>
              <w:pStyle w:val="aa"/>
              <w:jc w:val="both"/>
            </w:pPr>
            <w:r>
              <w:t xml:space="preserve">   5. 전년 동월 대비 수입량 증감률 (계산)</w:t>
            </w:r>
          </w:p>
          <w:p w14:paraId="0C7471D0" w14:textId="77777777" w:rsidR="006212C2" w:rsidRDefault="00000000">
            <w:pPr>
              <w:pStyle w:val="aa"/>
              <w:jc w:val="both"/>
            </w:pPr>
            <w:r>
              <w:t xml:space="preserve">   6. 조치 전 12개월 평균 대비 변화율 (계산)</w:t>
            </w:r>
          </w:p>
          <w:p w14:paraId="6A3EE1FF" w14:textId="77777777" w:rsidR="006212C2" w:rsidRDefault="00000000">
            <w:pPr>
              <w:pStyle w:val="aa"/>
              <w:jc w:val="both"/>
            </w:pPr>
            <w:r>
              <w:t xml:space="preserve">   7. 반덤핑 세율 (World Bank GAD)</w:t>
            </w:r>
          </w:p>
          <w:p w14:paraId="0970DEA3" w14:textId="77777777" w:rsidR="006212C2" w:rsidRDefault="00000000">
            <w:pPr>
              <w:pStyle w:val="aa"/>
              <w:jc w:val="both"/>
            </w:pPr>
            <w:r>
              <w:t xml:space="preserve">   8. 조치 후 경과 개월 수 (계산)</w:t>
            </w:r>
          </w:p>
          <w:p w14:paraId="4A19D560" w14:textId="77777777" w:rsidR="006212C2" w:rsidRDefault="00000000">
            <w:pPr>
              <w:pStyle w:val="aa"/>
              <w:jc w:val="both"/>
            </w:pPr>
            <w:r>
              <w:t xml:space="preserve">   9. HS4 내 조치 품목 비율 (계산)</w:t>
            </w:r>
          </w:p>
          <w:p w14:paraId="5C1BACA0" w14:textId="77777777" w:rsidR="006212C2" w:rsidRDefault="00000000">
            <w:pPr>
              <w:pStyle w:val="aa"/>
              <w:jc w:val="both"/>
            </w:pPr>
            <w:r>
              <w:t xml:space="preserve">   10. 미러통계 불일치율 (UN Comtrade 계산)</w:t>
            </w:r>
          </w:p>
          <w:p w14:paraId="2CBA4D6B" w14:textId="77777777" w:rsidR="006212C2" w:rsidRDefault="00000000">
            <w:pPr>
              <w:pStyle w:val="aa"/>
              <w:jc w:val="both"/>
            </w:pPr>
            <w:r>
              <w:t xml:space="preserve">   11. 불일치율 전후 변화 (계산)</w:t>
            </w:r>
          </w:p>
        </w:tc>
      </w:tr>
      <w:tr w:rsidR="000D0A47" w14:paraId="50BC1C88" w14:textId="77777777" w:rsidTr="00A020BE">
        <w:tc>
          <w:tcPr>
            <w:tcW w:w="9016" w:type="dxa"/>
            <w:gridSpan w:val="6"/>
            <w:shd w:val="clear" w:color="auto" w:fill="FFC000"/>
          </w:tcPr>
          <w:p w14:paraId="5815A086" w14:textId="77777777" w:rsidR="000D0A47" w:rsidRPr="00A020BE" w:rsidRDefault="001422CE" w:rsidP="00A020BE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확보한 데이터의 샘플 파일 또는 캡처본 업로드 (데이터 질을 파악하기 위해)</w:t>
            </w:r>
          </w:p>
        </w:tc>
      </w:tr>
      <w:tr w:rsidR="000D0A47" w14:paraId="0F50F627" w14:textId="77777777" w:rsidTr="000571E4">
        <w:tc>
          <w:tcPr>
            <w:tcW w:w="9016" w:type="dxa"/>
            <w:gridSpan w:val="6"/>
          </w:tcPr>
          <w:p w14:paraId="5B9F74CE" w14:textId="77777777" w:rsidR="006212C2" w:rsidRDefault="00000000">
            <w:pPr>
              <w:pStyle w:val="aa"/>
              <w:jc w:val="both"/>
            </w:pPr>
            <w:r>
              <w:t>데이터 수집 예정 (관세청 tradedata.go.kr 및 UN Comtrade API 활용). 수집 완료 후 샘플 첨부 예정.</w:t>
            </w:r>
          </w:p>
        </w:tc>
      </w:tr>
      <w:tr w:rsidR="005B513B" w14:paraId="0AD52C89" w14:textId="77777777" w:rsidTr="00A020BE">
        <w:tc>
          <w:tcPr>
            <w:tcW w:w="9016" w:type="dxa"/>
            <w:gridSpan w:val="6"/>
            <w:shd w:val="clear" w:color="auto" w:fill="FFC000"/>
          </w:tcPr>
          <w:p w14:paraId="2FFFFE8D" w14:textId="77777777" w:rsidR="005B513B" w:rsidRPr="00A020BE" w:rsidRDefault="005B513B" w:rsidP="00A020BE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예상되는 데이터의 문제점 및 해결 방안</w:t>
            </w:r>
          </w:p>
        </w:tc>
      </w:tr>
      <w:tr w:rsidR="005B513B" w14:paraId="1FCE29A0" w14:textId="77777777" w:rsidTr="000571E4">
        <w:tc>
          <w:tcPr>
            <w:tcW w:w="9016" w:type="dxa"/>
            <w:gridSpan w:val="6"/>
          </w:tcPr>
          <w:p w14:paraId="2F1A37EC" w14:textId="77777777" w:rsidR="006212C2" w:rsidRDefault="00000000">
            <w:pPr>
              <w:pStyle w:val="aa"/>
              <w:jc w:val="both"/>
            </w:pPr>
            <w:r>
              <w:t>1. 클래스 불균형 (label=1 약 1% 미만): 2024년 기준 한국-중국산 반덤핑 조치 품목 42개 / 전체 중국산 수입 HS6 약 5,000개 → SMOTE 오버샘플링 필수; 평가 지표는 Accuracy 배제, F1-Score·PR-AUC 사용</w:t>
            </w:r>
          </w:p>
          <w:p w14:paraId="1BE01C66" w14:textId="77777777" w:rsidR="006212C2" w:rsidRDefault="006212C2">
            <w:pPr>
              <w:pStyle w:val="aa"/>
              <w:jc w:val="both"/>
            </w:pPr>
          </w:p>
          <w:p w14:paraId="7FAE295A" w14:textId="77777777" w:rsidR="006212C2" w:rsidRDefault="00000000">
            <w:pPr>
              <w:pStyle w:val="aa"/>
              <w:jc w:val="both"/>
            </w:pPr>
            <w:r>
              <w:t>2. HS코드 개정 문제: 연도별 HS 버전 변경(2012→2017→2022) → HS 코드 매핑 테이블 적용, concordance table 활용</w:t>
            </w:r>
          </w:p>
          <w:p w14:paraId="577559A8" w14:textId="77777777" w:rsidR="006212C2" w:rsidRDefault="006212C2">
            <w:pPr>
              <w:pStyle w:val="aa"/>
              <w:jc w:val="both"/>
            </w:pPr>
          </w:p>
          <w:p w14:paraId="4BFD5487" w14:textId="77777777" w:rsidR="006212C2" w:rsidRDefault="00000000">
            <w:pPr>
              <w:pStyle w:val="aa"/>
              <w:jc w:val="both"/>
            </w:pPr>
            <w:r>
              <w:t>3. UN Comtrade 미러통계 시차: 중국 수출 신고와 한국 수입 신고 간 1~3개월 시차 → 월별 lag 보정 또는 분기 집계</w:t>
            </w:r>
          </w:p>
          <w:p w14:paraId="50A0985B" w14:textId="77777777" w:rsidR="006212C2" w:rsidRDefault="006212C2">
            <w:pPr>
              <w:pStyle w:val="aa"/>
              <w:jc w:val="both"/>
            </w:pPr>
          </w:p>
          <w:p w14:paraId="3C01C8AE" w14:textId="77777777" w:rsidR="006212C2" w:rsidRDefault="00000000">
            <w:pPr>
              <w:pStyle w:val="aa"/>
              <w:jc w:val="both"/>
            </w:pPr>
            <w:r>
              <w:t>4. 임계값 설정 주관성 (조건 3): 수입량 급증 임계값 설정 시 자의성 → 민감도 분석으로 다수 임계값 비교</w:t>
            </w:r>
          </w:p>
          <w:p w14:paraId="2B7C8B16" w14:textId="77777777" w:rsidR="006212C2" w:rsidRDefault="006212C2">
            <w:pPr>
              <w:pStyle w:val="aa"/>
              <w:jc w:val="both"/>
            </w:pPr>
          </w:p>
          <w:p w14:paraId="63F09698" w14:textId="77777777" w:rsidR="006212C2" w:rsidRDefault="00000000">
            <w:pPr>
              <w:pStyle w:val="aa"/>
              <w:jc w:val="both"/>
            </w:pPr>
            <w:r>
              <w:t>5. 데이터 가용성: 관세청 상세 데이터의 공개 범위 제한 가능성 → 공개 API + 정보공개 요청 병행</w:t>
            </w:r>
          </w:p>
        </w:tc>
      </w:tr>
      <w:tr w:rsidR="000D0A47" w14:paraId="2F92553C" w14:textId="77777777" w:rsidTr="00A020BE">
        <w:tc>
          <w:tcPr>
            <w:tcW w:w="9016" w:type="dxa"/>
            <w:gridSpan w:val="6"/>
            <w:shd w:val="clear" w:color="auto" w:fill="002060"/>
          </w:tcPr>
          <w:p w14:paraId="431FA1E3" w14:textId="77777777" w:rsidR="000D0A47" w:rsidRPr="00A020BE" w:rsidRDefault="0073017C" w:rsidP="00A020BE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[분석 진행] 분석에 사용할 주요 기법이나 알고리즘은 무엇입니까?</w:t>
            </w:r>
          </w:p>
        </w:tc>
      </w:tr>
      <w:tr w:rsidR="000D0A47" w14:paraId="7D2595E5" w14:textId="77777777" w:rsidTr="000571E4">
        <w:tc>
          <w:tcPr>
            <w:tcW w:w="9016" w:type="dxa"/>
            <w:gridSpan w:val="6"/>
          </w:tcPr>
          <w:p w14:paraId="1BDCBB7C" w14:textId="77777777" w:rsidR="006212C2" w:rsidRDefault="00000000">
            <w:pPr>
              <w:pStyle w:val="aa"/>
              <w:jc w:val="both"/>
            </w:pPr>
            <w:r>
              <w:t>[연구 목적 재정의]</w:t>
            </w:r>
            <w:r>
              <w:br/>
              <w:t xml:space="preserve">   본 연구는 "우회 의심 패턴과 강하게 연관된 피처가 무엇인가"와 "어떤 모델이 피처 중요도를 더 해석 가능하고 안정적으로 제공하는가"를 탐색적으로 분석함.</w:t>
            </w:r>
            <w:r>
              <w:br/>
              <w:t xml:space="preserve">   → 예측 정확도 극대화가 목적이 아니라, 피처 중요도의 일관성·해석 가능성이 주요 </w:t>
            </w:r>
            <w:r>
              <w:lastRenderedPageBreak/>
              <w:t>평가 기준.</w:t>
            </w:r>
            <w:r>
              <w:br/>
            </w:r>
            <w:r>
              <w:br/>
              <w:t>[주요 알고리즘 후보] — 피처 중요도 해석 가능성·안정성 기준으로 비교</w:t>
            </w:r>
            <w:r>
              <w:br/>
              <w:t xml:space="preserve">   - XGBoost: 클래스 불균형 처리(scale_pos_weight), SHAP 기반 피처 중요도 해석 용이</w:t>
            </w:r>
            <w:r>
              <w:br/>
              <w:t xml:space="preserve">   - Random Forest: 앙상블 안정성, 피처 중요도 직관적, 과적합 저항성</w:t>
            </w:r>
            <w:r>
              <w:br/>
              <w:t xml:space="preserve">   - LightGBM: 대규모 패널 데이터 고속 처리</w:t>
            </w:r>
            <w:r>
              <w:br/>
              <w:t xml:space="preserve">   - Logistic Regression: 베이스라인 모델, 계수 기반 해석 가능성 극대화</w:t>
            </w:r>
          </w:p>
          <w:p w14:paraId="7E1151F8" w14:textId="77777777" w:rsidR="006212C2" w:rsidRDefault="00000000">
            <w:pPr>
              <w:pStyle w:val="aa"/>
              <w:jc w:val="both"/>
            </w:pPr>
            <w:r>
              <w:t xml:space="preserve">   - XGBoost: 클래스 불균형 처리(scale_pos_weight), 피처 중요도 해석 용이, 관세 실무 설명 가능성 높음</w:t>
            </w:r>
          </w:p>
          <w:p w14:paraId="798293B2" w14:textId="77777777" w:rsidR="006212C2" w:rsidRDefault="00000000">
            <w:pPr>
              <w:pStyle w:val="aa"/>
              <w:jc w:val="both"/>
            </w:pPr>
            <w:r>
              <w:t xml:space="preserve">   - Random Forest: 앙상블 안정성, 피처 중요도 직관적, 과적합 저항성</w:t>
            </w:r>
          </w:p>
          <w:p w14:paraId="21691691" w14:textId="77777777" w:rsidR="006212C2" w:rsidRDefault="00000000">
            <w:pPr>
              <w:pStyle w:val="aa"/>
              <w:jc w:val="both"/>
            </w:pPr>
            <w:r>
              <w:t xml:space="preserve">   - LightGBM: 대규모 패널 데이터 고속 처리, XGBoost 대비 빠른 학습</w:t>
            </w:r>
          </w:p>
          <w:p w14:paraId="579378BD" w14:textId="77777777" w:rsidR="006212C2" w:rsidRDefault="00000000">
            <w:pPr>
              <w:pStyle w:val="aa"/>
              <w:jc w:val="both"/>
            </w:pPr>
            <w:r>
              <w:t xml:space="preserve">   - Logistic Regression: 베이스라인 모델, 해석 가능성 극대화</w:t>
            </w:r>
          </w:p>
          <w:p w14:paraId="4F8BD01D" w14:textId="77777777" w:rsidR="006212C2" w:rsidRDefault="006212C2">
            <w:pPr>
              <w:pStyle w:val="aa"/>
              <w:jc w:val="both"/>
            </w:pPr>
          </w:p>
          <w:p w14:paraId="41BBC020" w14:textId="77777777" w:rsidR="006212C2" w:rsidRDefault="00000000">
            <w:pPr>
              <w:pStyle w:val="aa"/>
              <w:jc w:val="both"/>
            </w:pPr>
            <w:r>
              <w:t>[평가 지표] — 클래스 불균형 고려</w:t>
            </w:r>
          </w:p>
          <w:p w14:paraId="5AC6726D" w14:textId="77777777" w:rsidR="006212C2" w:rsidRDefault="00000000">
            <w:pPr>
              <w:pStyle w:val="aa"/>
              <w:jc w:val="both"/>
            </w:pPr>
            <w:r>
              <w:t xml:space="preserve">   - Precision: 탐지한 건 중 실제 우회 비율 (관세청 심사 낭비 최소화)</w:t>
            </w:r>
          </w:p>
          <w:p w14:paraId="0A20A188" w14:textId="77777777" w:rsidR="006212C2" w:rsidRDefault="00000000">
            <w:pPr>
              <w:pStyle w:val="aa"/>
              <w:jc w:val="both"/>
            </w:pPr>
            <w:r>
              <w:t xml:space="preserve">   - Recall: 실제 우회 건 중 탐지 비율 (누락 최소화)</w:t>
            </w:r>
          </w:p>
          <w:p w14:paraId="20E1A165" w14:textId="77777777" w:rsidR="006212C2" w:rsidRDefault="00000000">
            <w:pPr>
              <w:pStyle w:val="aa"/>
              <w:jc w:val="both"/>
            </w:pPr>
            <w:r>
              <w:t xml:space="preserve">   - F1-Score: Precision-Recall 균형</w:t>
            </w:r>
          </w:p>
          <w:p w14:paraId="0AF96202" w14:textId="77777777" w:rsidR="006212C2" w:rsidRDefault="00000000">
            <w:pPr>
              <w:pStyle w:val="aa"/>
              <w:jc w:val="both"/>
            </w:pPr>
            <w:r>
              <w:t xml:space="preserve">   - AUC-ROC: 임계값 무관 종합 성능</w:t>
            </w:r>
          </w:p>
          <w:p w14:paraId="1C3190B0" w14:textId="77777777" w:rsidR="006212C2" w:rsidRDefault="00000000">
            <w:pPr>
              <w:pStyle w:val="aa"/>
              <w:jc w:val="both"/>
            </w:pPr>
            <w:r>
              <w:t xml:space="preserve">   - PR-AUC: 클래스 불균형 데이터에서 ROC보다 적합</w:t>
            </w:r>
          </w:p>
          <w:p w14:paraId="34887EFD" w14:textId="77777777" w:rsidR="006212C2" w:rsidRDefault="006212C2">
            <w:pPr>
              <w:pStyle w:val="aa"/>
              <w:jc w:val="both"/>
            </w:pPr>
          </w:p>
          <w:p w14:paraId="737C7B96" w14:textId="77777777" w:rsidR="006212C2" w:rsidRDefault="00000000">
            <w:pPr>
              <w:pStyle w:val="aa"/>
              <w:jc w:val="both"/>
            </w:pPr>
            <w:r>
              <w:t>[추가 분석]</w:t>
            </w:r>
          </w:p>
          <w:p w14:paraId="099E14DE" w14:textId="77777777" w:rsidR="006212C2" w:rsidRDefault="00000000">
            <w:pPr>
              <w:pStyle w:val="aa"/>
              <w:jc w:val="both"/>
            </w:pPr>
            <w:r>
              <w:t xml:space="preserve">   - SHAP(SHapley Additive exPlanations): 피처 중요도 및 개별 예측 해석 → 관세청 심사관 설명 가능성 확보</w:t>
            </w:r>
          </w:p>
          <w:p w14:paraId="1093475E" w14:textId="77777777" w:rsidR="006212C2" w:rsidRDefault="00000000">
            <w:pPr>
              <w:pStyle w:val="aa"/>
              <w:jc w:val="both"/>
            </w:pPr>
            <w:r>
              <w:t xml:space="preserve">   - 품목별 개별 모델 포트폴리오(HARPIA 방식): 고위험 품목 카테고리별 특화 모델 실험</w:t>
            </w:r>
          </w:p>
        </w:tc>
      </w:tr>
      <w:tr w:rsidR="0073017C" w14:paraId="2D1D66B7" w14:textId="77777777" w:rsidTr="00A020BE">
        <w:tc>
          <w:tcPr>
            <w:tcW w:w="9016" w:type="dxa"/>
            <w:gridSpan w:val="6"/>
            <w:shd w:val="clear" w:color="auto" w:fill="FFC000"/>
          </w:tcPr>
          <w:p w14:paraId="25F46D9A" w14:textId="77777777" w:rsidR="0073017C" w:rsidRPr="00A020BE" w:rsidRDefault="006A1FAD" w:rsidP="0000347C">
            <w:pPr>
              <w:pStyle w:val="aa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실행 타임라인</w:t>
            </w:r>
          </w:p>
        </w:tc>
      </w:tr>
      <w:tr w:rsidR="0073017C" w14:paraId="576225DD" w14:textId="77777777" w:rsidTr="000571E4">
        <w:tc>
          <w:tcPr>
            <w:tcW w:w="9016" w:type="dxa"/>
            <w:gridSpan w:val="6"/>
          </w:tcPr>
          <w:p w14:paraId="5BFA560B" w14:textId="544CDC30" w:rsidR="006212C2" w:rsidRDefault="00000000">
            <w:pPr>
              <w:pStyle w:val="aa"/>
              <w:jc w:val="both"/>
            </w:pPr>
            <w:r>
              <w:t>1) 데이터 수집 및 전처리 완료 예정일: 202</w:t>
            </w:r>
            <w:r w:rsidR="002F646D">
              <w:rPr>
                <w:rFonts w:hint="eastAsia"/>
              </w:rPr>
              <w:t>6</w:t>
            </w:r>
            <w:r>
              <w:t>년 5월 23일</w:t>
            </w:r>
          </w:p>
          <w:p w14:paraId="2DC3BC7D" w14:textId="7EE2C3A8" w:rsidR="006212C2" w:rsidRDefault="00000000">
            <w:pPr>
              <w:pStyle w:val="aa"/>
              <w:jc w:val="both"/>
            </w:pPr>
            <w:r>
              <w:t>2) 모델링 및 분석 완료 예정일: 202</w:t>
            </w:r>
            <w:r w:rsidR="002F646D">
              <w:rPr>
                <w:rFonts w:hint="eastAsia"/>
              </w:rPr>
              <w:t>6</w:t>
            </w:r>
            <w:r>
              <w:t>년 6월 13일</w:t>
            </w:r>
          </w:p>
          <w:p w14:paraId="4922CEBE" w14:textId="2BAC8C10" w:rsidR="006212C2" w:rsidRDefault="00000000">
            <w:pPr>
              <w:pStyle w:val="aa"/>
              <w:jc w:val="both"/>
            </w:pPr>
            <w:r>
              <w:t>3) 최종 보고서 완성 예정일: 202</w:t>
            </w:r>
            <w:r w:rsidR="002F646D">
              <w:rPr>
                <w:rFonts w:hint="eastAsia"/>
              </w:rPr>
              <w:t>6</w:t>
            </w:r>
            <w:r>
              <w:t>년 6월 27일 (대회 제출 기한 6월 30일 기준)</w:t>
            </w:r>
          </w:p>
        </w:tc>
      </w:tr>
    </w:tbl>
    <w:p w14:paraId="68E9874F" w14:textId="77777777" w:rsidR="00FA7390" w:rsidRPr="002F646D" w:rsidRDefault="00FA7390" w:rsidP="00862596">
      <w:pPr>
        <w:pStyle w:val="aa"/>
      </w:pPr>
    </w:p>
    <w:sectPr w:rsidR="00FA7390" w:rsidRPr="002F64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60"/>
    <w:rsid w:val="0000080E"/>
    <w:rsid w:val="0000347C"/>
    <w:rsid w:val="000227E8"/>
    <w:rsid w:val="000237C9"/>
    <w:rsid w:val="000D0A47"/>
    <w:rsid w:val="000F2FC1"/>
    <w:rsid w:val="001266E5"/>
    <w:rsid w:val="001422CE"/>
    <w:rsid w:val="00191011"/>
    <w:rsid w:val="002348BC"/>
    <w:rsid w:val="0028064E"/>
    <w:rsid w:val="002B683E"/>
    <w:rsid w:val="002F646D"/>
    <w:rsid w:val="00343240"/>
    <w:rsid w:val="00370DB6"/>
    <w:rsid w:val="00372ECD"/>
    <w:rsid w:val="003A34FE"/>
    <w:rsid w:val="00420CED"/>
    <w:rsid w:val="004266F7"/>
    <w:rsid w:val="00434BAF"/>
    <w:rsid w:val="0047426A"/>
    <w:rsid w:val="00537560"/>
    <w:rsid w:val="005871C5"/>
    <w:rsid w:val="0059452F"/>
    <w:rsid w:val="005B513B"/>
    <w:rsid w:val="005F40AC"/>
    <w:rsid w:val="006212C2"/>
    <w:rsid w:val="006A1FAD"/>
    <w:rsid w:val="006A6065"/>
    <w:rsid w:val="006C42DE"/>
    <w:rsid w:val="0073017C"/>
    <w:rsid w:val="007709E6"/>
    <w:rsid w:val="007811DF"/>
    <w:rsid w:val="00783B63"/>
    <w:rsid w:val="007A5D9A"/>
    <w:rsid w:val="007F5A91"/>
    <w:rsid w:val="00820CCD"/>
    <w:rsid w:val="00835ED3"/>
    <w:rsid w:val="0083783B"/>
    <w:rsid w:val="00862596"/>
    <w:rsid w:val="008B5061"/>
    <w:rsid w:val="008D20C8"/>
    <w:rsid w:val="008F31C3"/>
    <w:rsid w:val="00997FC9"/>
    <w:rsid w:val="00A020BE"/>
    <w:rsid w:val="00A07029"/>
    <w:rsid w:val="00A1276E"/>
    <w:rsid w:val="00A41677"/>
    <w:rsid w:val="00A522C6"/>
    <w:rsid w:val="00AB0FA5"/>
    <w:rsid w:val="00AB1667"/>
    <w:rsid w:val="00B721CF"/>
    <w:rsid w:val="00BC1646"/>
    <w:rsid w:val="00BF56B5"/>
    <w:rsid w:val="00C03440"/>
    <w:rsid w:val="00C62F60"/>
    <w:rsid w:val="00C71F35"/>
    <w:rsid w:val="00CE4831"/>
    <w:rsid w:val="00D46083"/>
    <w:rsid w:val="00D509EE"/>
    <w:rsid w:val="00DC0B04"/>
    <w:rsid w:val="00DD3FF4"/>
    <w:rsid w:val="00DF753F"/>
    <w:rsid w:val="00E03BC2"/>
    <w:rsid w:val="00E57118"/>
    <w:rsid w:val="00F41B3C"/>
    <w:rsid w:val="00F578D4"/>
    <w:rsid w:val="00FA7390"/>
    <w:rsid w:val="00FF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79696"/>
  <w15:chartTrackingRefBased/>
  <w15:docId w15:val="{D7CE8059-8D6F-4270-A32C-276BCBF33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375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37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75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375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75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75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75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75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75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75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375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3756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375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37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75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375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7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375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75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75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7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375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37560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qFormat/>
    <w:rsid w:val="007F5A91"/>
    <w:pPr>
      <w:widowControl w:val="0"/>
      <w:wordWrap w:val="0"/>
      <w:autoSpaceDE w:val="0"/>
      <w:autoSpaceDN w:val="0"/>
      <w:spacing w:after="0"/>
    </w:pPr>
  </w:style>
  <w:style w:type="table" w:styleId="ab">
    <w:name w:val="Table Grid"/>
    <w:basedOn w:val="a1"/>
    <w:uiPriority w:val="39"/>
    <w:rsid w:val="00A070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1214</Words>
  <Characters>6923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Kyungwon Kim</dc:creator>
  <cp:keywords/>
  <dc:description/>
  <cp:lastModifiedBy>Kim C, Chaebin</cp:lastModifiedBy>
  <cp:revision>64</cp:revision>
  <dcterms:created xsi:type="dcterms:W3CDTF">2026-03-28T12:43:00Z</dcterms:created>
  <dcterms:modified xsi:type="dcterms:W3CDTF">2026-04-08T14:00:00Z</dcterms:modified>
</cp:coreProperties>
</file>