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color w:val="0000ee"/>
            <w:u w:val="single"/>
            <w:rtl w:val="0"/>
          </w:rPr>
          <w:t xml:space="preserve">Tweets by @BrownVSA</w:t>
        </w:r>
      </w:hyperlink>
    </w:p>
    <w:p w:rsidP="00000000" w:rsidRPr="00000000" w:rsidR="00000000" w:rsidDel="00000000" w:rsidRDefault="00000000">
      <w:pPr>
        <w:contextualSpacing w:val="0"/>
      </w:pPr>
      <w:r w:rsidRPr="00000000" w:rsidR="00000000" w:rsidDel="00000000">
        <w:rPr>
          <w:color w:val="0000ee"/>
          <w:u w:val="single"/>
          <w:rtl w:val="0"/>
        </w:rPr>
        <w:t xml:space="preserve">Brown VSA</w:t>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About</w:t>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E-Board</w:t>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Media</w:t>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Social Media</w:t>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Contact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Your browser does not support the video tag.</w:t>
      </w:r>
    </w:p>
    <w:p w:rsidP="00000000" w:rsidRPr="00000000" w:rsidR="00000000" w:rsidDel="00000000" w:rsidRDefault="00000000">
      <w:pPr>
        <w:contextualSpacing w:val="0"/>
      </w:pPr>
      <w:r w:rsidRPr="00000000" w:rsidR="00000000" w:rsidDel="00000000">
        <w:rPr>
          <w:rtl w:val="0"/>
        </w:rPr>
        <w:t xml:space="preserve">Chào các bạn!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Hello my friends!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1989, the Brown Vietnamese Student Association has sought to provide a space for Vietnamese people, culture, society, history, and politics. Throughout the year we host events such as retreats, panels, workshops, dinners/banquets, film screenings, fashion shows to name a few. We hope to create a safe, open, and honest community where we can watch movies, plan events, eat pho, and catch up with one another! We are pumped for our events this semester, so feel free to join VSA!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always a place for you at this table and we hope you’ll join us at our weekly dinners or various events. Looking forward to meeting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co-chairs,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Jeannie &amp; Mary</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vsa@brown.edu</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Brown University Providence, RI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(c) 2014 Brown University Vietnamese Students Association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twitter.com/BrownVSA"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index.docx</dc:title>
</cp:coreProperties>
</file>