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F24B5" w14:textId="1A335A97" w:rsidR="00B76EC4" w:rsidRPr="000D1E5B" w:rsidRDefault="0000000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D1E5B">
        <w:rPr>
          <w:rFonts w:ascii="Times New Roman" w:hAnsi="Times New Roman" w:cs="Times New Roman"/>
          <w:b/>
          <w:color w:val="000000"/>
          <w:sz w:val="24"/>
          <w:szCs w:val="24"/>
        </w:rPr>
        <w:t>Модель монетизации</w:t>
      </w:r>
    </w:p>
    <w:p w14:paraId="0D102520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1. Пользовательская монетизация</w:t>
      </w:r>
      <w:r w:rsidRPr="000D1E5B">
        <w:rPr>
          <w:rFonts w:ascii="Times New Roman" w:hAnsi="Times New Roman" w:cs="Times New Roman"/>
          <w:sz w:val="24"/>
          <w:szCs w:val="24"/>
        </w:rPr>
        <w:t>:</w:t>
      </w:r>
    </w:p>
    <w:p w14:paraId="3F6CE95C" w14:textId="77777777" w:rsidR="00B76EC4" w:rsidRPr="000D1E5B" w:rsidRDefault="00000000">
      <w:pPr>
        <w:numPr>
          <w:ilvl w:val="0"/>
          <w:numId w:val="1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Подписка — 299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(Premium)</w:t>
      </w:r>
    </w:p>
    <w:p w14:paraId="504132C1" w14:textId="77777777" w:rsidR="00B76EC4" w:rsidRPr="000D1E5B" w:rsidRDefault="0000000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Разовые платные функции:</w:t>
      </w:r>
    </w:p>
    <w:p w14:paraId="70450920" w14:textId="77777777" w:rsidR="00B76EC4" w:rsidRPr="000D1E5B" w:rsidRDefault="0000000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Сброс истории — 49 ₽</w:t>
      </w:r>
    </w:p>
    <w:p w14:paraId="237C09DC" w14:textId="77777777" w:rsidR="00B76EC4" w:rsidRPr="000D1E5B" w:rsidRDefault="0000000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Приоритетный показ — 49 ₽</w:t>
      </w:r>
    </w:p>
    <w:p w14:paraId="689312DD" w14:textId="77777777" w:rsidR="00B76EC4" w:rsidRPr="000D1E5B" w:rsidRDefault="00000000">
      <w:pPr>
        <w:numPr>
          <w:ilvl w:val="1"/>
          <w:numId w:val="1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Ручная настройка — 99 ₽</w:t>
      </w:r>
    </w:p>
    <w:p w14:paraId="6D478F3C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2. B2B-монетизация</w:t>
      </w:r>
      <w:r w:rsidRPr="000D1E5B">
        <w:rPr>
          <w:rFonts w:ascii="Times New Roman" w:hAnsi="Times New Roman" w:cs="Times New Roman"/>
          <w:sz w:val="24"/>
          <w:szCs w:val="24"/>
        </w:rPr>
        <w:t>:</w:t>
      </w:r>
    </w:p>
    <w:p w14:paraId="6D4EE0AA" w14:textId="77777777" w:rsidR="00B76EC4" w:rsidRPr="000D1E5B" w:rsidRDefault="00000000">
      <w:pPr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Размещение заведений на карте (кафе, бары, клубы) — от 3,000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060DBAF2" w14:textId="77777777" w:rsidR="00B76EC4" w:rsidRPr="000D1E5B" w:rsidRDefault="0000000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Размещение ивентов — от 5,000 ₽ за событие</w:t>
      </w:r>
    </w:p>
    <w:p w14:paraId="57C979A7" w14:textId="77777777" w:rsidR="00B76EC4" w:rsidRPr="000D1E5B" w:rsidRDefault="00000000">
      <w:pPr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D1E5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-реклама по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геотаргетингу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— от 5 ₽ за показ</w:t>
      </w:r>
    </w:p>
    <w:p w14:paraId="674CEE28" w14:textId="77777777" w:rsidR="00B76EC4" w:rsidRPr="000D1E5B" w:rsidRDefault="00B76EC4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D59635B" w14:textId="4F9CB17E" w:rsidR="00B76EC4" w:rsidRPr="000D1E5B" w:rsidRDefault="000D1E5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r w:rsidR="00000000" w:rsidRPr="000D1E5B">
        <w:rPr>
          <w:rFonts w:ascii="Times New Roman" w:hAnsi="Times New Roman" w:cs="Times New Roman"/>
          <w:b/>
          <w:bCs/>
          <w:sz w:val="24"/>
          <w:szCs w:val="24"/>
        </w:rPr>
        <w:t>ARPU</w:t>
      </w:r>
      <w:r w:rsidR="00000000" w:rsidRPr="000D1E5B">
        <w:rPr>
          <w:rFonts w:ascii="Times New Roman" w:hAnsi="Times New Roman" w:cs="Times New Roman"/>
          <w:sz w:val="24"/>
          <w:szCs w:val="24"/>
        </w:rPr>
        <w:t>: от 24 ₽ (базово) до 47+ ₽ (при улучшении конверсий)</w:t>
      </w:r>
    </w:p>
    <w:p w14:paraId="39453FF9" w14:textId="77777777" w:rsidR="00B76EC4" w:rsidRPr="000D1E5B" w:rsidRDefault="00000000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Точка безубыточности достигается при </w:t>
      </w:r>
      <w:r w:rsidRPr="000D1E5B">
        <w:rPr>
          <w:rFonts w:ascii="Times New Roman" w:eastAsia="Arial Unicode MS" w:hAnsi="Times New Roman" w:cs="Times New Roman"/>
          <w:b/>
          <w:sz w:val="24"/>
          <w:szCs w:val="24"/>
        </w:rPr>
        <w:t>ARPU ≥ 45 ₽</w:t>
      </w:r>
    </w:p>
    <w:p w14:paraId="05EAB43C" w14:textId="52A43519" w:rsidR="00B76EC4" w:rsidRPr="000D1E5B" w:rsidRDefault="00000000" w:rsidP="000D1E5B">
      <w:pPr>
        <w:rPr>
          <w:rFonts w:ascii="Times New Roman" w:hAnsi="Times New Roman" w:cs="Times New Roman"/>
          <w:sz w:val="24"/>
          <w:szCs w:val="24"/>
        </w:rPr>
      </w:pPr>
      <w:bookmarkStart w:id="0" w:name="_urs6ccojomcw" w:colFirst="0" w:colLast="0"/>
      <w:bookmarkEnd w:id="0"/>
      <w:r w:rsidRPr="000D1E5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4. Каналы привлечения, воронка продаж, </w:t>
      </w:r>
      <w:r w:rsidR="000D1E5B" w:rsidRPr="000D1E5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retention</w:t>
      </w:r>
      <w:r w:rsidRPr="000D1E5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LTV-сценарии</w:t>
      </w:r>
    </w:p>
    <w:p w14:paraId="18111294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1" w:name="_mflvgdh55jou" w:colFirst="0" w:colLast="0"/>
      <w:bookmarkEnd w:id="1"/>
      <w:r w:rsidRPr="000D1E5B">
        <w:rPr>
          <w:rFonts w:ascii="Times New Roman" w:hAnsi="Times New Roman" w:cs="Times New Roman"/>
          <w:b/>
          <w:color w:val="000000"/>
        </w:rPr>
        <w:t>4.1 Каналы привлечения пользователей (CPA-стратегия)</w:t>
      </w:r>
    </w:p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3885"/>
        <w:gridCol w:w="915"/>
        <w:gridCol w:w="1665"/>
      </w:tblGrid>
      <w:tr w:rsidR="00B76EC4" w:rsidRPr="000D1E5B" w14:paraId="3DFEA62E" w14:textId="77777777">
        <w:trPr>
          <w:trHeight w:val="7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74C1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Канал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0AC6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EAC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ЦА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8D91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Прогноз CPA (₽)</w:t>
            </w:r>
          </w:p>
        </w:tc>
      </w:tr>
      <w:tr w:rsidR="00B76EC4" w:rsidRPr="000D1E5B" w14:paraId="56453D91" w14:textId="77777777">
        <w:trPr>
          <w:trHeight w:val="7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0205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TikTok </w:t>
            </w:r>
            <w:proofErr w:type="spellStart"/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Ads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711A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Видео с фишками, интерактив, челленджи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D2E2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15–25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D2CF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B76EC4" w:rsidRPr="000D1E5B" w14:paraId="78699EDD" w14:textId="77777777">
        <w:trPr>
          <w:trHeight w:val="7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D2F2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ВКонтакте </w:t>
            </w:r>
            <w:proofErr w:type="spellStart"/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Ads</w:t>
            </w:r>
            <w:proofErr w:type="spellEnd"/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DA2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Геотаргет</w:t>
            </w:r>
            <w:proofErr w:type="spellEnd"/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, карусели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1A3E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20–35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A93F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B76EC4" w:rsidRPr="000D1E5B" w14:paraId="0017BE75" w14:textId="77777777">
        <w:trPr>
          <w:trHeight w:val="7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8158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Telegram</w:t>
            </w:r>
            <w:proofErr w:type="spellEnd"/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(бот + каналы)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C697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Демо-бот, нативная интеграция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5C7B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15–35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BB6A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B76EC4" w:rsidRPr="000D1E5B" w14:paraId="6884DFA4" w14:textId="77777777">
        <w:trPr>
          <w:trHeight w:val="7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4607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Коллаборации с кафе</w:t>
            </w: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44DF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QR-коды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0DAF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20–35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0EA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12380F42" w14:textId="0AA58191" w:rsidR="00B76EC4" w:rsidRPr="000D1E5B" w:rsidRDefault="00000000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lastRenderedPageBreak/>
        <w:t>Средний CPA</w:t>
      </w:r>
      <w:r w:rsidRPr="000D1E5B">
        <w:rPr>
          <w:rFonts w:ascii="Times New Roman" w:hAnsi="Times New Roman" w:cs="Times New Roman"/>
          <w:sz w:val="24"/>
          <w:szCs w:val="24"/>
        </w:rPr>
        <w:t>: 76–80 ₽</w:t>
      </w:r>
      <w:r w:rsidRPr="000D1E5B">
        <w:rPr>
          <w:rFonts w:ascii="Times New Roman" w:hAnsi="Times New Roman" w:cs="Times New Roman"/>
          <w:sz w:val="24"/>
          <w:szCs w:val="24"/>
        </w:rPr>
        <w:br/>
        <w:t xml:space="preserve">Цель: выйти на </w:t>
      </w:r>
      <w:r w:rsidRPr="000D1E5B">
        <w:rPr>
          <w:rFonts w:ascii="Times New Roman" w:eastAsia="Arial Unicode MS" w:hAnsi="Times New Roman" w:cs="Times New Roman"/>
          <w:b/>
          <w:sz w:val="24"/>
          <w:szCs w:val="24"/>
        </w:rPr>
        <w:t>CPA ≤ 60 ₽</w:t>
      </w:r>
      <w:r w:rsidRPr="000D1E5B">
        <w:rPr>
          <w:rFonts w:ascii="Times New Roman" w:hAnsi="Times New Roman" w:cs="Times New Roman"/>
          <w:sz w:val="24"/>
          <w:szCs w:val="24"/>
        </w:rPr>
        <w:t xml:space="preserve"> через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виральный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эффект и оптимизацию воронки.</w:t>
      </w:r>
    </w:p>
    <w:p w14:paraId="0BAE16D2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2" w:name="_t0fyd63an8w2" w:colFirst="0" w:colLast="0"/>
      <w:bookmarkEnd w:id="2"/>
      <w:r w:rsidRPr="000D1E5B">
        <w:rPr>
          <w:rFonts w:ascii="Times New Roman" w:hAnsi="Times New Roman" w:cs="Times New Roman"/>
          <w:b/>
          <w:color w:val="000000"/>
        </w:rPr>
        <w:t>4.2 Воронка привлечения (на 10,000 переходов):</w:t>
      </w:r>
    </w:p>
    <w:tbl>
      <w:tblPr>
        <w:tblStyle w:val="a6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2250"/>
        <w:gridCol w:w="2595"/>
      </w:tblGrid>
      <w:tr w:rsidR="00B76EC4" w:rsidRPr="000D1E5B" w14:paraId="5DCA5349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207A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A5EA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Конверсия (%)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C153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>Кол-во пользователей</w:t>
            </w:r>
          </w:p>
        </w:tc>
      </w:tr>
      <w:tr w:rsidR="00B76EC4" w:rsidRPr="000D1E5B" w14:paraId="01855419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F1F5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Клик по рекламе → </w:t>
            </w:r>
            <w:proofErr w:type="spellStart"/>
            <w:r w:rsidRPr="000D1E5B">
              <w:rPr>
                <w:rFonts w:ascii="Times New Roman" w:eastAsia="Arial Unicode MS" w:hAnsi="Times New Roman" w:cs="Times New Roman"/>
                <w:sz w:val="24"/>
                <w:szCs w:val="24"/>
              </w:rPr>
              <w:t>App</w:t>
            </w:r>
            <w:proofErr w:type="spellEnd"/>
            <w:r w:rsidRPr="000D1E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Store/Google Play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270F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493C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B76EC4" w:rsidRPr="000D1E5B" w14:paraId="427828A9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F9A1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Установка приложения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7852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B749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B76EC4" w:rsidRPr="000D1E5B" w14:paraId="574ABC7B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BDA1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81FC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78BD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5,400</w:t>
            </w:r>
          </w:p>
        </w:tc>
      </w:tr>
      <w:tr w:rsidR="00B76EC4" w:rsidRPr="000D1E5B" w14:paraId="043436B8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A202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Активность в первые 3 дня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1313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8C68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3,780</w:t>
            </w:r>
          </w:p>
        </w:tc>
      </w:tr>
      <w:tr w:rsidR="00B76EC4" w:rsidRPr="000D1E5B" w14:paraId="0B884C8F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884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Повторный визит в течение недели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E839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8521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1,512</w:t>
            </w:r>
          </w:p>
        </w:tc>
      </w:tr>
      <w:tr w:rsidR="00B76EC4" w:rsidRPr="000D1E5B" w14:paraId="30C509E7" w14:textId="77777777">
        <w:trPr>
          <w:trHeight w:val="51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D050" w14:textId="77777777" w:rsidR="00B76EC4" w:rsidRPr="000D1E5B" w:rsidRDefault="00000000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Конверсия в платящего (1-й месяц)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2FAD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FCE7" w14:textId="77777777" w:rsidR="00B76EC4" w:rsidRPr="000D1E5B" w:rsidRDefault="00000000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</w:tbl>
    <w:p w14:paraId="1219B08C" w14:textId="0A684190" w:rsidR="00B76EC4" w:rsidRPr="000D1E5B" w:rsidRDefault="00B76EC4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7E96A53A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3" w:name="_k46fvrw118np" w:colFirst="0" w:colLast="0"/>
      <w:bookmarkEnd w:id="3"/>
      <w:r w:rsidRPr="000D1E5B">
        <w:rPr>
          <w:rFonts w:ascii="Times New Roman" w:hAnsi="Times New Roman" w:cs="Times New Roman"/>
          <w:b/>
          <w:color w:val="000000"/>
        </w:rPr>
        <w:t xml:space="preserve">4.3 </w:t>
      </w:r>
      <w:proofErr w:type="spellStart"/>
      <w:r w:rsidRPr="000D1E5B">
        <w:rPr>
          <w:rFonts w:ascii="Times New Roman" w:hAnsi="Times New Roman" w:cs="Times New Roman"/>
          <w:b/>
          <w:color w:val="000000"/>
        </w:rPr>
        <w:t>Ретеншн</w:t>
      </w:r>
      <w:proofErr w:type="spellEnd"/>
      <w:r w:rsidRPr="000D1E5B">
        <w:rPr>
          <w:rFonts w:ascii="Times New Roman" w:hAnsi="Times New Roman" w:cs="Times New Roman"/>
          <w:b/>
          <w:color w:val="000000"/>
        </w:rPr>
        <w:t xml:space="preserve"> и удержание</w:t>
      </w:r>
    </w:p>
    <w:p w14:paraId="744D8F03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Механики:</w:t>
      </w:r>
    </w:p>
    <w:p w14:paraId="5E746A7D" w14:textId="77777777" w:rsidR="00B76EC4" w:rsidRPr="000D1E5B" w:rsidRDefault="00000000">
      <w:pPr>
        <w:numPr>
          <w:ilvl w:val="0"/>
          <w:numId w:val="1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Геймификация через карту: перемещения, режим «поймай фишку».</w:t>
      </w:r>
    </w:p>
    <w:p w14:paraId="332615C0" w14:textId="77777777" w:rsidR="00B76EC4" w:rsidRPr="000D1E5B" w:rsidRDefault="0000000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Динамические события: события на карте, "вечер знакомств", коллаборации с барами.</w:t>
      </w:r>
    </w:p>
    <w:p w14:paraId="571D4682" w14:textId="77777777" w:rsidR="00B76EC4" w:rsidRPr="000D1E5B" w:rsidRDefault="0000000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1E5B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-механики: оповещения о "фишках рядом", событиях, откликах.</w:t>
      </w:r>
    </w:p>
    <w:p w14:paraId="1926C850" w14:textId="77777777" w:rsidR="00B76EC4" w:rsidRPr="000D1E5B" w:rsidRDefault="0000000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Чат-механика с ограничением (пример: можно написать не более 3 сообщений бесплатно — стимулирует переход на подписку).</w:t>
      </w:r>
    </w:p>
    <w:p w14:paraId="7FDF6BCB" w14:textId="77777777" w:rsidR="00B76EC4" w:rsidRPr="000D1E5B" w:rsidRDefault="0000000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Уровни и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ачивки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: визуальное развитие фишки, рост доверия профиля.</w:t>
      </w:r>
    </w:p>
    <w:p w14:paraId="39373692" w14:textId="77777777" w:rsidR="00B76EC4" w:rsidRPr="000D1E5B" w:rsidRDefault="00000000">
      <w:pPr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Интеграция с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-графа.</w:t>
      </w:r>
    </w:p>
    <w:p w14:paraId="16354134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Планируемый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Retention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 xml:space="preserve"> (оптимистичный сценарий):</w:t>
      </w:r>
    </w:p>
    <w:p w14:paraId="14132A48" w14:textId="77777777" w:rsidR="00B76EC4" w:rsidRPr="000D1E5B" w:rsidRDefault="00000000">
      <w:pPr>
        <w:numPr>
          <w:ilvl w:val="0"/>
          <w:numId w:val="2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lastRenderedPageBreak/>
        <w:t xml:space="preserve">Day 1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Retention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: 35%</w:t>
      </w:r>
    </w:p>
    <w:p w14:paraId="3E49BD16" w14:textId="77777777" w:rsidR="00B76EC4" w:rsidRPr="000D1E5B" w:rsidRDefault="0000000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Day 7: 20%</w:t>
      </w:r>
    </w:p>
    <w:p w14:paraId="2EBA8CCA" w14:textId="242709D5" w:rsidR="00B76EC4" w:rsidRPr="000D1E5B" w:rsidRDefault="00000000" w:rsidP="000D1E5B">
      <w:pPr>
        <w:numPr>
          <w:ilvl w:val="0"/>
          <w:numId w:val="2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Day 30: 10–12%</w:t>
      </w:r>
    </w:p>
    <w:p w14:paraId="45B7E2DF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4" w:name="_4deceyw1333k" w:colFirst="0" w:colLast="0"/>
      <w:bookmarkEnd w:id="4"/>
      <w:r w:rsidRPr="000D1E5B">
        <w:rPr>
          <w:rFonts w:ascii="Times New Roman" w:hAnsi="Times New Roman" w:cs="Times New Roman"/>
          <w:b/>
          <w:color w:val="000000"/>
        </w:rPr>
        <w:t>4.4 Сценарии LTV</w:t>
      </w:r>
    </w:p>
    <w:p w14:paraId="3A875569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Базовый сценарий (на старте):</w:t>
      </w:r>
    </w:p>
    <w:p w14:paraId="74E47329" w14:textId="77777777" w:rsidR="00B76EC4" w:rsidRPr="000D1E5B" w:rsidRDefault="00000000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ARPU = 24.43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7B22D9D0" w14:textId="77777777" w:rsidR="00B76EC4" w:rsidRPr="000D1E5B" w:rsidRDefault="00000000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D1E5B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= 6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030AEC63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LTV = ~146 ₽</w:t>
      </w:r>
    </w:p>
    <w:p w14:paraId="551B5420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Таргет сценарий:</w:t>
      </w:r>
    </w:p>
    <w:p w14:paraId="14773861" w14:textId="77777777" w:rsidR="00B76EC4" w:rsidRPr="000D1E5B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Улучшение воронки, рост ARPPU до 399 ₽</w:t>
      </w:r>
    </w:p>
    <w:p w14:paraId="3CBAA92C" w14:textId="77777777" w:rsidR="00B76EC4" w:rsidRPr="000D1E5B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Рост доли платящих до 12%</w:t>
      </w:r>
    </w:p>
    <w:p w14:paraId="5FF8BED8" w14:textId="77777777" w:rsidR="00B76EC4" w:rsidRPr="000D1E5B" w:rsidRDefault="00000000">
      <w:pPr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ARPU = 399 × 0.12 = 47.88 ₽</w:t>
      </w:r>
    </w:p>
    <w:p w14:paraId="64BE57B5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LTV = 47.88 × 6 = </w:t>
      </w:r>
      <w:r w:rsidRPr="000D1E5B">
        <w:rPr>
          <w:rFonts w:ascii="Times New Roman" w:hAnsi="Times New Roman" w:cs="Times New Roman"/>
          <w:b/>
          <w:sz w:val="24"/>
          <w:szCs w:val="24"/>
        </w:rPr>
        <w:t>287.28 ₽</w:t>
      </w:r>
    </w:p>
    <w:p w14:paraId="7537A287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Лучший сценарий (включая B2B и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апсейлы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>):</w:t>
      </w:r>
    </w:p>
    <w:p w14:paraId="726304D5" w14:textId="77777777" w:rsidR="00B76EC4" w:rsidRPr="000D1E5B" w:rsidRDefault="00000000">
      <w:pPr>
        <w:numPr>
          <w:ilvl w:val="0"/>
          <w:numId w:val="9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ARPPU = 499 ₽</w:t>
      </w:r>
    </w:p>
    <w:p w14:paraId="5BBD5FE1" w14:textId="77777777" w:rsidR="00B76EC4" w:rsidRPr="000D1E5B" w:rsidRDefault="00000000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Доля платящих: 15%</w:t>
      </w:r>
    </w:p>
    <w:p w14:paraId="1F5D214C" w14:textId="0AAE1A59" w:rsidR="00B76EC4" w:rsidRPr="000D1E5B" w:rsidRDefault="00000000" w:rsidP="000D1E5B">
      <w:pPr>
        <w:spacing w:before="240" w:after="2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LTV = 499 × 0.15 × 8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= </w:t>
      </w:r>
      <w:r w:rsidRPr="000D1E5B">
        <w:rPr>
          <w:rFonts w:ascii="Times New Roman" w:hAnsi="Times New Roman" w:cs="Times New Roman"/>
          <w:b/>
          <w:sz w:val="24"/>
          <w:szCs w:val="24"/>
        </w:rPr>
        <w:t>598.80 ₽</w:t>
      </w:r>
    </w:p>
    <w:p w14:paraId="52D32C36" w14:textId="77777777" w:rsidR="00B76EC4" w:rsidRPr="000D1E5B" w:rsidRDefault="0000000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" w:name="_vh788dnhiqpx" w:colFirst="0" w:colLast="0"/>
      <w:bookmarkEnd w:id="5"/>
      <w:r w:rsidRPr="000D1E5B">
        <w:rPr>
          <w:rFonts w:ascii="Times New Roman" w:hAnsi="Times New Roman" w:cs="Times New Roman"/>
          <w:b/>
          <w:color w:val="000000"/>
          <w:sz w:val="24"/>
          <w:szCs w:val="24"/>
        </w:rPr>
        <w:t>5. Юнит-экономика (прибл. цифры)</w:t>
      </w:r>
    </w:p>
    <w:p w14:paraId="0A53F806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6" w:name="_9i5p6m8qxqgf" w:colFirst="0" w:colLast="0"/>
      <w:bookmarkEnd w:id="6"/>
      <w:r w:rsidRPr="000D1E5B">
        <w:rPr>
          <w:rFonts w:ascii="Times New Roman" w:hAnsi="Times New Roman" w:cs="Times New Roman"/>
          <w:b/>
          <w:color w:val="000000"/>
        </w:rPr>
        <w:t>Параметры:</w:t>
      </w:r>
    </w:p>
    <w:p w14:paraId="525EC0F1" w14:textId="77777777" w:rsidR="00B76EC4" w:rsidRPr="000D1E5B" w:rsidRDefault="00000000">
      <w:pPr>
        <w:numPr>
          <w:ilvl w:val="0"/>
          <w:numId w:val="2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CAC (стоимость привлечения): 80 ₽</w:t>
      </w:r>
    </w:p>
    <w:p w14:paraId="181CB153" w14:textId="77777777" w:rsidR="00B76EC4" w:rsidRPr="000D1E5B" w:rsidRDefault="0000000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Конверсия в регистрацию: 60%</w:t>
      </w:r>
    </w:p>
    <w:p w14:paraId="1FCB737A" w14:textId="77777777" w:rsidR="00B76EC4" w:rsidRPr="000D1E5B" w:rsidRDefault="0000000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Конверсия в активного пользователя: 20%</w:t>
      </w:r>
    </w:p>
    <w:p w14:paraId="5B19DD3F" w14:textId="77777777" w:rsidR="00B76EC4" w:rsidRPr="000D1E5B" w:rsidRDefault="0000000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Конверсия в платящего: 7%</w:t>
      </w:r>
    </w:p>
    <w:p w14:paraId="0A499022" w14:textId="77777777" w:rsidR="00B76EC4" w:rsidRPr="000D1E5B" w:rsidRDefault="0000000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Средний доход с платящего пользователя (ARPPU): 349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(с учётом разовых покупок)</w:t>
      </w:r>
    </w:p>
    <w:p w14:paraId="432B1E73" w14:textId="77777777" w:rsidR="00B76EC4" w:rsidRPr="000D1E5B" w:rsidRDefault="00000000">
      <w:pPr>
        <w:numPr>
          <w:ilvl w:val="0"/>
          <w:numId w:val="2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Средний доход с пользователя (ARPU): 24.43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683C0129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7" w:name="_5vbmykeqfepq" w:colFirst="0" w:colLast="0"/>
      <w:bookmarkEnd w:id="7"/>
      <w:r w:rsidRPr="000D1E5B">
        <w:rPr>
          <w:rFonts w:ascii="Times New Roman" w:hAnsi="Times New Roman" w:cs="Times New Roman"/>
          <w:b/>
          <w:color w:val="000000"/>
        </w:rPr>
        <w:t>Расчёт LTV:</w:t>
      </w:r>
    </w:p>
    <w:p w14:paraId="61056480" w14:textId="77777777" w:rsidR="00B76EC4" w:rsidRPr="000D1E5B" w:rsidRDefault="00000000">
      <w:pPr>
        <w:numPr>
          <w:ilvl w:val="0"/>
          <w:numId w:val="1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Средний срок жизни платящего пользователя: 6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26ED5DD7" w14:textId="77777777" w:rsidR="00B76EC4" w:rsidRPr="000D1E5B" w:rsidRDefault="00000000">
      <w:pPr>
        <w:numPr>
          <w:ilvl w:val="0"/>
          <w:numId w:val="1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LTV = ARPU ×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Lifetime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= 24.43 × 6 = </w:t>
      </w:r>
      <w:r w:rsidRPr="000D1E5B">
        <w:rPr>
          <w:rFonts w:ascii="Times New Roman" w:hAnsi="Times New Roman" w:cs="Times New Roman"/>
          <w:b/>
          <w:sz w:val="24"/>
          <w:szCs w:val="24"/>
        </w:rPr>
        <w:t>146.58 ₽</w:t>
      </w:r>
    </w:p>
    <w:p w14:paraId="7B35C4B0" w14:textId="77777777" w:rsidR="00B76EC4" w:rsidRPr="000D1E5B" w:rsidRDefault="00000000">
      <w:pPr>
        <w:pStyle w:val="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</w:rPr>
      </w:pPr>
      <w:bookmarkStart w:id="8" w:name="_1503653z7f83" w:colFirst="0" w:colLast="0"/>
      <w:bookmarkEnd w:id="8"/>
      <w:r w:rsidRPr="000D1E5B">
        <w:rPr>
          <w:rFonts w:ascii="Times New Roman" w:hAnsi="Times New Roman" w:cs="Times New Roman"/>
          <w:b/>
          <w:color w:val="000000"/>
        </w:rPr>
        <w:t>Unit-экономика:</w:t>
      </w:r>
    </w:p>
    <w:p w14:paraId="58C78DFF" w14:textId="77777777" w:rsidR="00B76EC4" w:rsidRPr="000D1E5B" w:rsidRDefault="00000000">
      <w:pPr>
        <w:numPr>
          <w:ilvl w:val="0"/>
          <w:numId w:val="20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Доход на одного привлечённого пользователя:</w:t>
      </w:r>
      <w:r w:rsidRPr="000D1E5B">
        <w:rPr>
          <w:rFonts w:ascii="Times New Roman" w:hAnsi="Times New Roman" w:cs="Times New Roman"/>
          <w:sz w:val="24"/>
          <w:szCs w:val="24"/>
        </w:rPr>
        <w:t xml:space="preserve"> 24.43 ₽</w:t>
      </w:r>
    </w:p>
    <w:p w14:paraId="7A9F456D" w14:textId="77777777" w:rsidR="00B76EC4" w:rsidRPr="000D1E5B" w:rsidRDefault="0000000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lastRenderedPageBreak/>
        <w:t>Расход на привлечение:</w:t>
      </w:r>
      <w:r w:rsidRPr="000D1E5B">
        <w:rPr>
          <w:rFonts w:ascii="Times New Roman" w:hAnsi="Times New Roman" w:cs="Times New Roman"/>
          <w:sz w:val="24"/>
          <w:szCs w:val="24"/>
        </w:rPr>
        <w:t xml:space="preserve"> 80 ₽</w:t>
      </w:r>
    </w:p>
    <w:p w14:paraId="4B3765FA" w14:textId="77777777" w:rsidR="00B76EC4" w:rsidRPr="000D1E5B" w:rsidRDefault="00000000">
      <w:pPr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Юнит-экономика</w:t>
      </w:r>
      <w:r w:rsidRPr="000D1E5B">
        <w:rPr>
          <w:rFonts w:ascii="Times New Roman" w:hAnsi="Times New Roman" w:cs="Times New Roman"/>
          <w:sz w:val="24"/>
          <w:szCs w:val="24"/>
        </w:rPr>
        <w:t xml:space="preserve">: 24.43 / 80 = </w:t>
      </w:r>
      <w:r w:rsidRPr="000D1E5B">
        <w:rPr>
          <w:rFonts w:ascii="Times New Roman" w:hAnsi="Times New Roman" w:cs="Times New Roman"/>
          <w:b/>
          <w:sz w:val="24"/>
          <w:szCs w:val="24"/>
        </w:rPr>
        <w:t>0.30</w:t>
      </w:r>
      <w:r w:rsidRPr="000D1E5B">
        <w:rPr>
          <w:rFonts w:ascii="Times New Roman" w:hAnsi="Times New Roman" w:cs="Times New Roman"/>
          <w:sz w:val="24"/>
          <w:szCs w:val="24"/>
        </w:rPr>
        <w:t xml:space="preserve"> (отрицательная на старте)</w:t>
      </w:r>
    </w:p>
    <w:p w14:paraId="274FF992" w14:textId="77777777" w:rsidR="00B76EC4" w:rsidRPr="000D1E5B" w:rsidRDefault="00000000">
      <w:pPr>
        <w:spacing w:before="220" w:after="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Но:</w:t>
      </w:r>
    </w:p>
    <w:p w14:paraId="42261009" w14:textId="77777777" w:rsidR="00B76EC4" w:rsidRPr="000D1E5B" w:rsidRDefault="00000000">
      <w:pPr>
        <w:numPr>
          <w:ilvl w:val="0"/>
          <w:numId w:val="1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При росте конверсии в платящего до 12% и ARPPU до 399 ₽:</w:t>
      </w:r>
    </w:p>
    <w:p w14:paraId="4941F360" w14:textId="77777777" w:rsidR="00B76EC4" w:rsidRPr="000D1E5B" w:rsidRDefault="0000000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ARPU = 399 × 0.12 = </w:t>
      </w:r>
      <w:r w:rsidRPr="000D1E5B">
        <w:rPr>
          <w:rFonts w:ascii="Times New Roman" w:hAnsi="Times New Roman" w:cs="Times New Roman"/>
          <w:b/>
          <w:sz w:val="24"/>
          <w:szCs w:val="24"/>
        </w:rPr>
        <w:t>47.88 ₽</w:t>
      </w:r>
    </w:p>
    <w:p w14:paraId="02227602" w14:textId="77777777" w:rsidR="00B76EC4" w:rsidRPr="000D1E5B" w:rsidRDefault="00000000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LTV = 47.88 × 6 = </w:t>
      </w:r>
      <w:r w:rsidRPr="000D1E5B">
        <w:rPr>
          <w:rFonts w:ascii="Times New Roman" w:hAnsi="Times New Roman" w:cs="Times New Roman"/>
          <w:b/>
          <w:sz w:val="24"/>
          <w:szCs w:val="24"/>
        </w:rPr>
        <w:t>287.28 ₽</w:t>
      </w:r>
    </w:p>
    <w:p w14:paraId="025F6093" w14:textId="05DB9B82" w:rsidR="00B76EC4" w:rsidRPr="000D1E5B" w:rsidRDefault="00000000" w:rsidP="000D1E5B">
      <w:pPr>
        <w:numPr>
          <w:ilvl w:val="1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Юнит-экономика = 287.28 / 80 = </w:t>
      </w:r>
      <w:r w:rsidRPr="000D1E5B">
        <w:rPr>
          <w:rFonts w:ascii="Times New Roman" w:hAnsi="Times New Roman" w:cs="Times New Roman"/>
          <w:b/>
          <w:sz w:val="24"/>
          <w:szCs w:val="24"/>
        </w:rPr>
        <w:t>3.59</w:t>
      </w:r>
      <w:r w:rsidRPr="000D1E5B">
        <w:rPr>
          <w:rFonts w:ascii="Times New Roman" w:hAnsi="Times New Roman" w:cs="Times New Roman"/>
          <w:sz w:val="24"/>
          <w:szCs w:val="24"/>
        </w:rPr>
        <w:t xml:space="preserve"> (уже устойчивая)</w:t>
      </w:r>
    </w:p>
    <w:p w14:paraId="20088826" w14:textId="77777777" w:rsidR="00B76EC4" w:rsidRPr="000D1E5B" w:rsidRDefault="00000000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" w:name="_3x2xaruzidb9" w:colFirst="0" w:colLast="0"/>
      <w:bookmarkEnd w:id="9"/>
      <w:r w:rsidRPr="000D1E5B">
        <w:rPr>
          <w:rFonts w:ascii="Times New Roman" w:hAnsi="Times New Roman" w:cs="Times New Roman"/>
          <w:b/>
          <w:color w:val="000000"/>
          <w:sz w:val="24"/>
          <w:szCs w:val="24"/>
        </w:rPr>
        <w:t>6. Финансовый прогноз (на 1 год)</w:t>
      </w:r>
    </w:p>
    <w:p w14:paraId="025BDBBF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Цель: выйти на 100,000 MAU</w:t>
      </w:r>
    </w:p>
    <w:p w14:paraId="1909F2E0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Доходы</w:t>
      </w:r>
    </w:p>
    <w:p w14:paraId="2DB72F9B" w14:textId="77777777" w:rsidR="00B76EC4" w:rsidRPr="000D1E5B" w:rsidRDefault="00000000">
      <w:pPr>
        <w:numPr>
          <w:ilvl w:val="0"/>
          <w:numId w:val="1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Пользователи: 100,000</w:t>
      </w:r>
    </w:p>
    <w:p w14:paraId="67AA0893" w14:textId="77777777" w:rsidR="00B76EC4" w:rsidRPr="000D1E5B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Платящих: 7,000</w:t>
      </w:r>
    </w:p>
    <w:p w14:paraId="0117E33F" w14:textId="77777777" w:rsidR="00B76EC4" w:rsidRPr="000D1E5B" w:rsidRDefault="0000000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Месячный доход:</w:t>
      </w:r>
    </w:p>
    <w:p w14:paraId="0C759453" w14:textId="77777777" w:rsidR="00B76EC4" w:rsidRPr="000D1E5B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Подписки: 7,000 × 299 = 2,093,000 ₽</w:t>
      </w:r>
    </w:p>
    <w:p w14:paraId="15C7DC9E" w14:textId="77777777" w:rsidR="00B76EC4" w:rsidRPr="000D1E5B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Разовые покупки (средний чек 50 ₽, 10% пользователей): 10,000 × 50 = 500,000 ₽</w:t>
      </w:r>
    </w:p>
    <w:p w14:paraId="2F675BAD" w14:textId="77777777" w:rsidR="00B76EC4" w:rsidRPr="000D1E5B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B2B (60 заведений): 60 × 3,000 = 180,000 ₽ /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2B34B582" w14:textId="77777777" w:rsidR="00B76EC4" w:rsidRPr="000D1E5B" w:rsidRDefault="00000000">
      <w:pPr>
        <w:numPr>
          <w:ilvl w:val="1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Ивенты: 30 × 5,000 = 150,000 ₽ / 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2023FA28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Итого: ~2.9 млн ₽ /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мес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 xml:space="preserve"> при 100,000 активных пользователей</w:t>
      </w:r>
    </w:p>
    <w:p w14:paraId="1F409C06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Доходы по месяцам (прогноз)</w:t>
      </w:r>
    </w:p>
    <w:tbl>
      <w:tblPr>
        <w:tblStyle w:val="a7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500"/>
        <w:gridCol w:w="2445"/>
        <w:gridCol w:w="1005"/>
        <w:gridCol w:w="1425"/>
        <w:gridCol w:w="1215"/>
      </w:tblGrid>
      <w:tr w:rsidR="00B76EC4" w:rsidRPr="000D1E5B" w14:paraId="5F179D6C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58F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3E68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Подписки (₽)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C8A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Разовые покупки (₽)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8419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B2B (₽)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666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Ивенты (₽)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1DF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Итого (₽)</w:t>
            </w:r>
          </w:p>
        </w:tc>
      </w:tr>
      <w:tr w:rsidR="00B76EC4" w:rsidRPr="000D1E5B" w14:paraId="69E9BC9B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2BED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E7F6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7913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83EE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0A8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EBA3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320,000</w:t>
            </w:r>
          </w:p>
        </w:tc>
      </w:tr>
      <w:tr w:rsidR="00B76EC4" w:rsidRPr="000D1E5B" w14:paraId="2ACA5048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71D5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C4F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B6E8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75,000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BC3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A2C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E2D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470,000</w:t>
            </w:r>
          </w:p>
        </w:tc>
      </w:tr>
      <w:tr w:rsidR="00B76EC4" w:rsidRPr="000D1E5B" w14:paraId="67CC9FAA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9E6B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348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029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BD3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909C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9706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690,000</w:t>
            </w:r>
          </w:p>
        </w:tc>
      </w:tr>
      <w:tr w:rsidR="00B76EC4" w:rsidRPr="000D1E5B" w14:paraId="7EDB510B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1879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9A05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9746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09A9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58D5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C54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900,000</w:t>
            </w:r>
          </w:p>
        </w:tc>
      </w:tr>
      <w:tr w:rsidR="00B76EC4" w:rsidRPr="000D1E5B" w14:paraId="443939CA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2209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83AC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0D2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E5A3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6398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C61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1,080,000</w:t>
            </w:r>
          </w:p>
        </w:tc>
      </w:tr>
      <w:tr w:rsidR="00B76EC4" w:rsidRPr="000D1E5B" w14:paraId="2A22E2A6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DC63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Июнь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B248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800,000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58B5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0ED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337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693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1,260,000</w:t>
            </w:r>
          </w:p>
        </w:tc>
      </w:tr>
      <w:tr w:rsidR="00B76EC4" w:rsidRPr="000D1E5B" w14:paraId="00C4C2E3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CDDA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EBFB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B01C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F74B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B8E8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931E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1,550,000</w:t>
            </w:r>
          </w:p>
        </w:tc>
      </w:tr>
      <w:tr w:rsidR="00B76EC4" w:rsidRPr="000D1E5B" w14:paraId="342C5BA8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41E7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00AE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1,100,000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D64E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74A6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BB6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3F1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1,750,000</w:t>
            </w:r>
          </w:p>
        </w:tc>
      </w:tr>
      <w:tr w:rsidR="00B76EC4" w:rsidRPr="000D1E5B" w14:paraId="41DC920B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1C3E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32B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84AB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232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130,000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6532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F6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1,930,000</w:t>
            </w:r>
          </w:p>
        </w:tc>
      </w:tr>
      <w:tr w:rsidR="00B76EC4" w:rsidRPr="000D1E5B" w14:paraId="698492DE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845E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D1DC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1,400,000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1E1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3DFA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8679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A3F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2,220,000</w:t>
            </w:r>
          </w:p>
        </w:tc>
      </w:tr>
      <w:tr w:rsidR="00B76EC4" w:rsidRPr="000D1E5B" w14:paraId="3681F9B2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3694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7CC4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1,500,000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6376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43D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170,000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B0FD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250,000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C907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2,420,000</w:t>
            </w:r>
          </w:p>
        </w:tc>
      </w:tr>
      <w:tr w:rsidR="00B76EC4" w:rsidRPr="000D1E5B" w14:paraId="2A7A928A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E793" w14:textId="77777777" w:rsidR="00B76EC4" w:rsidRPr="000D1E5B" w:rsidRDefault="00000000">
            <w:pPr>
              <w:spacing w:before="280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B7E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1,700,000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3B3D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550,000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9730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C203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C20F" w14:textId="77777777" w:rsidR="00B76EC4" w:rsidRPr="000D1E5B" w:rsidRDefault="00000000">
            <w:pPr>
              <w:spacing w:before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2,730,000</w:t>
            </w:r>
          </w:p>
        </w:tc>
      </w:tr>
    </w:tbl>
    <w:p w14:paraId="3B5490D9" w14:textId="77777777" w:rsidR="00B76EC4" w:rsidRPr="000D1E5B" w:rsidRDefault="00B76EC4">
      <w:pPr>
        <w:pStyle w:val="3"/>
        <w:keepNext w:val="0"/>
        <w:keepLines w:val="0"/>
        <w:spacing w:before="280"/>
        <w:rPr>
          <w:rFonts w:ascii="Times New Roman" w:hAnsi="Times New Roman" w:cs="Times New Roman"/>
          <w:sz w:val="24"/>
          <w:szCs w:val="24"/>
        </w:rPr>
      </w:pPr>
      <w:bookmarkStart w:id="10" w:name="_ylupbxr7p7re" w:colFirst="0" w:colLast="0"/>
      <w:bookmarkEnd w:id="10"/>
    </w:p>
    <w:p w14:paraId="3645B112" w14:textId="77777777" w:rsidR="00B76EC4" w:rsidRPr="000D1E5B" w:rsidRDefault="00000000">
      <w:p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Итого за год:</w:t>
      </w:r>
      <w:r w:rsidRPr="000D1E5B">
        <w:rPr>
          <w:rFonts w:ascii="Times New Roman" w:hAnsi="Times New Roman" w:cs="Times New Roman"/>
          <w:sz w:val="24"/>
          <w:szCs w:val="24"/>
        </w:rPr>
        <w:t xml:space="preserve"> ~ 18.68 млн ₽</w:t>
      </w:r>
    </w:p>
    <w:p w14:paraId="5BA0EA6C" w14:textId="3D8636D1" w:rsidR="00B76EC4" w:rsidRPr="000D1E5B" w:rsidRDefault="00B76EC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4E0B73" w14:textId="77777777" w:rsidR="00B76EC4" w:rsidRPr="000D1E5B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Расходы</w:t>
      </w:r>
    </w:p>
    <w:p w14:paraId="181A08EE" w14:textId="77777777" w:rsidR="00B76EC4" w:rsidRPr="000D1E5B" w:rsidRDefault="00000000">
      <w:pPr>
        <w:spacing w:before="240" w:after="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Операционные расходы</w:t>
      </w:r>
    </w:p>
    <w:p w14:paraId="39D5573F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1. Зарплаты:</w:t>
      </w:r>
    </w:p>
    <w:tbl>
      <w:tblPr>
        <w:tblStyle w:val="a8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1860"/>
        <w:gridCol w:w="1965"/>
        <w:gridCol w:w="2085"/>
      </w:tblGrid>
      <w:tr w:rsidR="00B76EC4" w:rsidRPr="000D1E5B" w14:paraId="549053BB" w14:textId="77777777">
        <w:trPr>
          <w:trHeight w:val="7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DBFC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330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Кол-во сотрудников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7820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Средняя зарплата (₽)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4DD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Месячные расходы (₽)</w:t>
            </w:r>
          </w:p>
        </w:tc>
      </w:tr>
      <w:tr w:rsidR="00B76EC4" w:rsidRPr="000D1E5B" w14:paraId="0D21A082" w14:textId="77777777">
        <w:trPr>
          <w:trHeight w:val="5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001B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Разработчики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71C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3C11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2B6B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</w:tr>
      <w:tr w:rsidR="00B76EC4" w:rsidRPr="000D1E5B" w14:paraId="3C841D0C" w14:textId="77777777">
        <w:trPr>
          <w:trHeight w:val="5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5FA2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Дизайнеры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C3D6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B77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2F2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160,000</w:t>
            </w:r>
          </w:p>
        </w:tc>
      </w:tr>
      <w:tr w:rsidR="00B76EC4" w:rsidRPr="000D1E5B" w14:paraId="0DE36C4B" w14:textId="77777777">
        <w:trPr>
          <w:trHeight w:val="5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2981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Маркетологи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1307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D339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302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140,000</w:t>
            </w:r>
          </w:p>
        </w:tc>
      </w:tr>
      <w:tr w:rsidR="00B76EC4" w:rsidRPr="000D1E5B" w14:paraId="08DAF473" w14:textId="77777777">
        <w:trPr>
          <w:trHeight w:val="7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3E54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Менеджеры по работе с партнерами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87C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736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42DE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</w:tr>
      <w:tr w:rsidR="00B76EC4" w:rsidRPr="000D1E5B" w14:paraId="2011F229" w14:textId="77777777">
        <w:trPr>
          <w:trHeight w:val="1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A349" w14:textId="77777777" w:rsidR="00B76EC4" w:rsidRPr="000D1E5B" w:rsidRDefault="00B76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51A9D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в месяц: </w:t>
            </w: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~ 920,000 ₽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AC84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EF44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B6BB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EC4" w:rsidRPr="000D1E5B" w14:paraId="0D979EBF" w14:textId="77777777">
        <w:trPr>
          <w:trHeight w:val="12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DAA5" w14:textId="77777777" w:rsidR="00B76EC4" w:rsidRPr="000D1E5B" w:rsidRDefault="00B76E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DE48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512F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0E5" w14:textId="77777777" w:rsidR="00B76EC4" w:rsidRPr="000D1E5B" w:rsidRDefault="00B76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B1B8CA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2. Серверы и хостинг:</w:t>
      </w:r>
    </w:p>
    <w:p w14:paraId="190AE817" w14:textId="77777777" w:rsidR="00B76EC4" w:rsidRPr="000D1E5B" w:rsidRDefault="00000000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Серверы: 50,000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52767180" w14:textId="77777777" w:rsidR="00B76EC4" w:rsidRPr="000D1E5B" w:rsidRDefault="00000000">
      <w:pPr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Бэкапы, защитные системы: 20,000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24ED2FB7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3. Реклама (ежемесячно):</w:t>
      </w:r>
    </w:p>
    <w:p w14:paraId="3A4C4EC1" w14:textId="77777777" w:rsidR="00B76EC4" w:rsidRPr="000D1E5B" w:rsidRDefault="00000000">
      <w:pPr>
        <w:numPr>
          <w:ilvl w:val="0"/>
          <w:numId w:val="1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Начальный бюджет: 300,000 ₽</w:t>
      </w:r>
    </w:p>
    <w:p w14:paraId="1C7622B3" w14:textId="77777777" w:rsidR="00B76EC4" w:rsidRPr="000D1E5B" w:rsidRDefault="00000000">
      <w:pPr>
        <w:numPr>
          <w:ilvl w:val="0"/>
          <w:numId w:val="13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Бюджет для масштабирования: 600,000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7B1DE5AB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4. Юридические услуги, бухгалтерия:</w:t>
      </w:r>
    </w:p>
    <w:p w14:paraId="4500DD9D" w14:textId="77777777" w:rsidR="00B76EC4" w:rsidRPr="000D1E5B" w:rsidRDefault="00000000">
      <w:pPr>
        <w:numPr>
          <w:ilvl w:val="0"/>
          <w:numId w:val="8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50,000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</w:p>
    <w:p w14:paraId="4D4299B0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Итого операционные расходы:</w:t>
      </w:r>
    </w:p>
    <w:p w14:paraId="0F0EE3FC" w14:textId="77777777" w:rsidR="00B76EC4" w:rsidRPr="000D1E5B" w:rsidRDefault="00000000">
      <w:pPr>
        <w:numPr>
          <w:ilvl w:val="0"/>
          <w:numId w:val="7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Ежемесячные расходы: ~1,280,000 ₽</w:t>
      </w:r>
    </w:p>
    <w:p w14:paraId="286DE12E" w14:textId="49A8596D" w:rsidR="00B76EC4" w:rsidRPr="000D1E5B" w:rsidRDefault="00000000" w:rsidP="000D1E5B">
      <w:pPr>
        <w:numPr>
          <w:ilvl w:val="0"/>
          <w:numId w:val="7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Годовые расходы: ~15,360,000 ₽</w:t>
      </w:r>
    </w:p>
    <w:p w14:paraId="1A6466DF" w14:textId="77777777" w:rsidR="00B76EC4" w:rsidRPr="000D1E5B" w:rsidRDefault="00000000">
      <w:pPr>
        <w:spacing w:before="240" w:after="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Инвестиционные потребности</w:t>
      </w:r>
    </w:p>
    <w:p w14:paraId="18CB4597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Для старта необходимо:</w:t>
      </w:r>
    </w:p>
    <w:p w14:paraId="49397DC2" w14:textId="77777777" w:rsidR="00B76EC4" w:rsidRPr="000D1E5B" w:rsidRDefault="00000000">
      <w:pPr>
        <w:numPr>
          <w:ilvl w:val="0"/>
          <w:numId w:val="5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Разработка приложения (MVP, тестирование): 2,000,000 ₽</w:t>
      </w:r>
    </w:p>
    <w:p w14:paraId="3D9A5564" w14:textId="77777777" w:rsidR="00B76EC4" w:rsidRPr="000D1E5B" w:rsidRDefault="00000000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Маркетинг и привлечение пользователей (CPA): 3,000,000 ₽</w:t>
      </w:r>
    </w:p>
    <w:p w14:paraId="64CAB5F7" w14:textId="77777777" w:rsidR="00B76EC4" w:rsidRPr="000D1E5B" w:rsidRDefault="00000000">
      <w:pPr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Операционные расходы (заработные платы и инфраструктура): 1,380,000 ₽</w:t>
      </w:r>
    </w:p>
    <w:p w14:paraId="4FB3C05D" w14:textId="77777777" w:rsidR="00B76EC4" w:rsidRPr="000D1E5B" w:rsidRDefault="00000000">
      <w:pPr>
        <w:numPr>
          <w:ilvl w:val="0"/>
          <w:numId w:val="5"/>
        </w:num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Юридическая поддержка, юридическое оформление: 300,000 ₽</w:t>
      </w:r>
    </w:p>
    <w:p w14:paraId="3DE77E63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Итого инвестиции на стартап (первоначальные): 6,680,000 ₽</w:t>
      </w:r>
    </w:p>
    <w:p w14:paraId="74E86431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Сумма для масштабирования:</w:t>
      </w:r>
    </w:p>
    <w:p w14:paraId="1258AFE7" w14:textId="77777777" w:rsidR="00B76EC4" w:rsidRPr="000D1E5B" w:rsidRDefault="00000000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Повышение бюджета на маркетинг и улучшение серверной инфраструктуры: 4,000,000 ₽</w:t>
      </w:r>
    </w:p>
    <w:p w14:paraId="747FB8D7" w14:textId="4EEDD5DC" w:rsidR="00B76EC4" w:rsidRPr="000D1E5B" w:rsidRDefault="00000000" w:rsidP="000D1E5B">
      <w:pPr>
        <w:spacing w:before="240" w:after="2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Общий инвестиционный запрос для первого года: 10,000,000 ₽</w:t>
      </w:r>
    </w:p>
    <w:p w14:paraId="62E31434" w14:textId="77777777" w:rsidR="00B76EC4" w:rsidRPr="000D1E5B" w:rsidRDefault="00000000">
      <w:pPr>
        <w:spacing w:before="240" w:after="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Планируемый Cash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Flow</w:t>
      </w:r>
      <w:proofErr w:type="spellEnd"/>
    </w:p>
    <w:p w14:paraId="3C8AF1B9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Планируемый чистый денежный поток:</w:t>
      </w:r>
    </w:p>
    <w:tbl>
      <w:tblPr>
        <w:tblStyle w:val="a9"/>
        <w:tblW w:w="6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230"/>
        <w:gridCol w:w="1470"/>
        <w:gridCol w:w="2400"/>
      </w:tblGrid>
      <w:tr w:rsidR="00B76EC4" w:rsidRPr="000D1E5B" w14:paraId="06E81AE7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016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F993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Доходы (₽)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7796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Расходы (₽)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80A6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Чистая прибыль (₽)</w:t>
            </w:r>
          </w:p>
        </w:tc>
      </w:tr>
      <w:tr w:rsidR="00B76EC4" w:rsidRPr="000D1E5B" w14:paraId="489FF946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C50C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Январь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0885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320,000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A1C5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D909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-960,000</w:t>
            </w:r>
          </w:p>
        </w:tc>
      </w:tr>
      <w:tr w:rsidR="00B76EC4" w:rsidRPr="000D1E5B" w14:paraId="3F684774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C573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082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470,000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3C00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9E7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-810,000</w:t>
            </w:r>
          </w:p>
        </w:tc>
      </w:tr>
      <w:tr w:rsidR="00B76EC4" w:rsidRPr="000D1E5B" w14:paraId="10E25B1C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466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BCEE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690,000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C20F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C438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-590,000</w:t>
            </w:r>
          </w:p>
        </w:tc>
      </w:tr>
      <w:tr w:rsidR="00B76EC4" w:rsidRPr="000D1E5B" w14:paraId="3AC3AF68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EE94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8074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900,000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B010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526B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-380,000</w:t>
            </w:r>
          </w:p>
        </w:tc>
      </w:tr>
      <w:tr w:rsidR="00B76EC4" w:rsidRPr="000D1E5B" w14:paraId="4195D14C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0F23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69D6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1,080,000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1275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E0F4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-200,000</w:t>
            </w:r>
          </w:p>
        </w:tc>
      </w:tr>
      <w:tr w:rsidR="00B76EC4" w:rsidRPr="000D1E5B" w14:paraId="2CAE8583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3697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FA80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1,260,000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CA73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A8B1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-20,000</w:t>
            </w:r>
          </w:p>
        </w:tc>
      </w:tr>
      <w:tr w:rsidR="00B76EC4" w:rsidRPr="000D1E5B" w14:paraId="185B41A9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CC0E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0A47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1,550,000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33CB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98BC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270,000</w:t>
            </w:r>
          </w:p>
        </w:tc>
      </w:tr>
      <w:tr w:rsidR="00B76EC4" w:rsidRPr="000D1E5B" w14:paraId="55067802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B04E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E38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1,750,000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83D1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A89E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470,000</w:t>
            </w:r>
          </w:p>
        </w:tc>
      </w:tr>
      <w:tr w:rsidR="00B76EC4" w:rsidRPr="000D1E5B" w14:paraId="0089A13F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D0EC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D2A9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1,930,000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9103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DE0E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650,000</w:t>
            </w:r>
          </w:p>
        </w:tc>
      </w:tr>
      <w:tr w:rsidR="00B76EC4" w:rsidRPr="000D1E5B" w14:paraId="538EE060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9F6A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81D2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2,220,000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3233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15C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940,000</w:t>
            </w:r>
          </w:p>
        </w:tc>
      </w:tr>
      <w:tr w:rsidR="00B76EC4" w:rsidRPr="000D1E5B" w14:paraId="0CFC2EDF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A76E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F7A9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2,420,000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D9ED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102B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1,140,000</w:t>
            </w:r>
          </w:p>
        </w:tc>
      </w:tr>
      <w:tr w:rsidR="00B76EC4" w:rsidRPr="000D1E5B" w14:paraId="6695BA03" w14:textId="77777777">
        <w:trPr>
          <w:trHeight w:val="515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CE0B" w14:textId="77777777" w:rsidR="00B76EC4" w:rsidRPr="000D1E5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5C35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2,730,000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5196D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1,280,000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189B" w14:textId="77777777" w:rsidR="00B76EC4" w:rsidRPr="000D1E5B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1E5B">
              <w:rPr>
                <w:rFonts w:ascii="Times New Roman" w:hAnsi="Times New Roman" w:cs="Times New Roman"/>
                <w:sz w:val="24"/>
                <w:szCs w:val="24"/>
              </w:rPr>
              <w:t>1,450,000</w:t>
            </w:r>
          </w:p>
        </w:tc>
      </w:tr>
    </w:tbl>
    <w:p w14:paraId="48F3CB2B" w14:textId="43142607" w:rsidR="00B76EC4" w:rsidRPr="000D1E5B" w:rsidRDefault="00000000" w:rsidP="000D1E5B">
      <w:pPr>
        <w:spacing w:before="240" w:after="24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Итого чистая прибыль по году: 1,960,000 ₽</w:t>
      </w:r>
    </w:p>
    <w:p w14:paraId="4BC61746" w14:textId="77777777" w:rsidR="00B76EC4" w:rsidRPr="000D1E5B" w:rsidRDefault="00000000">
      <w:pPr>
        <w:spacing w:before="240" w:after="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Точка безубыточности</w:t>
      </w:r>
    </w:p>
    <w:p w14:paraId="0977AC6E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Точка безубыточности: </w:t>
      </w:r>
      <w:r w:rsidRPr="000D1E5B">
        <w:rPr>
          <w:rFonts w:ascii="Times New Roman" w:hAnsi="Times New Roman" w:cs="Times New Roman"/>
          <w:sz w:val="24"/>
          <w:szCs w:val="24"/>
        </w:rPr>
        <w:t>Точка безубыточности наступает, когда доход от платящих пользователей покрывает операционные расходы. С учётом среднего дохода с пользователя в 24.43 ₽/</w:t>
      </w:r>
      <w:proofErr w:type="spellStart"/>
      <w:r w:rsidRPr="000D1E5B">
        <w:rPr>
          <w:rFonts w:ascii="Times New Roman" w:hAnsi="Times New Roman" w:cs="Times New Roman"/>
          <w:sz w:val="24"/>
          <w:szCs w:val="24"/>
        </w:rPr>
        <w:t>мес</w:t>
      </w:r>
      <w:proofErr w:type="spellEnd"/>
      <w:r w:rsidRPr="000D1E5B">
        <w:rPr>
          <w:rFonts w:ascii="Times New Roman" w:hAnsi="Times New Roman" w:cs="Times New Roman"/>
          <w:sz w:val="24"/>
          <w:szCs w:val="24"/>
        </w:rPr>
        <w:t>, точка безубыточности наступит после привлечения 56,500 пользователей (без учета B2B дохода).</w:t>
      </w:r>
    </w:p>
    <w:p w14:paraId="4F1E9CD3" w14:textId="77777777" w:rsidR="00B76EC4" w:rsidRPr="000D1E5B" w:rsidRDefault="00000000">
      <w:pPr>
        <w:numPr>
          <w:ilvl w:val="0"/>
          <w:numId w:val="1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LTV: 146 ₽ (для текущего сценария)</w:t>
      </w:r>
    </w:p>
    <w:p w14:paraId="64733293" w14:textId="77777777" w:rsidR="00B76EC4" w:rsidRPr="000D1E5B" w:rsidRDefault="0000000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>CAC: 80 ₽</w:t>
      </w:r>
    </w:p>
    <w:p w14:paraId="61E4FD3F" w14:textId="318F5B23" w:rsidR="00B76EC4" w:rsidRPr="000D1E5B" w:rsidRDefault="00000000" w:rsidP="000D1E5B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D1E5B"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gramStart"/>
      <w:r w:rsidRPr="000D1E5B">
        <w:rPr>
          <w:rFonts w:ascii="Times New Roman" w:hAnsi="Times New Roman" w:cs="Times New Roman"/>
          <w:sz w:val="24"/>
          <w:szCs w:val="24"/>
        </w:rPr>
        <w:t>LTV:CAC</w:t>
      </w:r>
      <w:proofErr w:type="gramEnd"/>
      <w:r w:rsidRPr="000D1E5B">
        <w:rPr>
          <w:rFonts w:ascii="Times New Roman" w:hAnsi="Times New Roman" w:cs="Times New Roman"/>
          <w:sz w:val="24"/>
          <w:szCs w:val="24"/>
        </w:rPr>
        <w:t>: 1.8 (на старте), с ростом доли платящих и ARPU, это отношение улучшится до 3.5 и выше.</w:t>
      </w:r>
    </w:p>
    <w:p w14:paraId="28D4482F" w14:textId="77777777" w:rsidR="00B76EC4" w:rsidRPr="000D1E5B" w:rsidRDefault="00000000">
      <w:pPr>
        <w:spacing w:before="240" w:after="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NPV, ROI, IRR</w:t>
      </w:r>
    </w:p>
    <w:p w14:paraId="72E1F4EF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NPV (Net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Present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 xml:space="preserve"> Value): </w:t>
      </w:r>
      <w:r w:rsidRPr="000D1E5B">
        <w:rPr>
          <w:rFonts w:ascii="Times New Roman" w:hAnsi="Times New Roman" w:cs="Times New Roman"/>
          <w:sz w:val="24"/>
          <w:szCs w:val="24"/>
        </w:rPr>
        <w:t>Ожидаемая прибыль за 5 лет с учётом роста пользователей и увеличения ARPU: 5,000,000 ₽.</w:t>
      </w:r>
    </w:p>
    <w:p w14:paraId="617E6810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 xml:space="preserve">ROI (Return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 xml:space="preserve"> Investment)</w:t>
      </w:r>
      <w:proofErr w:type="gramStart"/>
      <w:r w:rsidRPr="000D1E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D1E5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0D1E5B">
        <w:rPr>
          <w:rFonts w:ascii="Times New Roman" w:hAnsi="Times New Roman" w:cs="Times New Roman"/>
          <w:sz w:val="24"/>
          <w:szCs w:val="24"/>
        </w:rPr>
        <w:t xml:space="preserve"> текущем уровне вложений и доходах в первый год ROI составит: 20%.</w:t>
      </w:r>
    </w:p>
    <w:p w14:paraId="496B15BD" w14:textId="77777777" w:rsidR="00B76EC4" w:rsidRPr="000D1E5B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D1E5B">
        <w:rPr>
          <w:rFonts w:ascii="Times New Roman" w:hAnsi="Times New Roman" w:cs="Times New Roman"/>
          <w:b/>
          <w:sz w:val="24"/>
          <w:szCs w:val="24"/>
        </w:rPr>
        <w:t>IRR (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 xml:space="preserve"> Rate </w:t>
      </w:r>
      <w:proofErr w:type="spellStart"/>
      <w:r w:rsidRPr="000D1E5B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D1E5B">
        <w:rPr>
          <w:rFonts w:ascii="Times New Roman" w:hAnsi="Times New Roman" w:cs="Times New Roman"/>
          <w:b/>
          <w:sz w:val="24"/>
          <w:szCs w:val="24"/>
        </w:rPr>
        <w:t xml:space="preserve"> Return)</w:t>
      </w:r>
      <w:proofErr w:type="gramStart"/>
      <w:r w:rsidRPr="000D1E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D1E5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0D1E5B">
        <w:rPr>
          <w:rFonts w:ascii="Times New Roman" w:hAnsi="Times New Roman" w:cs="Times New Roman"/>
          <w:sz w:val="24"/>
          <w:szCs w:val="24"/>
        </w:rPr>
        <w:t xml:space="preserve"> прогнозируемых доходах и расходах IRR за 5 лет составит около 35%.</w:t>
      </w:r>
    </w:p>
    <w:sectPr w:rsidR="00B76EC4" w:rsidRPr="000D1E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3768"/>
    <w:multiLevelType w:val="multilevel"/>
    <w:tmpl w:val="983E1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507F0"/>
    <w:multiLevelType w:val="multilevel"/>
    <w:tmpl w:val="47B45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E5ABC"/>
    <w:multiLevelType w:val="multilevel"/>
    <w:tmpl w:val="5DBA0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E678B"/>
    <w:multiLevelType w:val="multilevel"/>
    <w:tmpl w:val="00064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5C1D35"/>
    <w:multiLevelType w:val="multilevel"/>
    <w:tmpl w:val="739A3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E4375"/>
    <w:multiLevelType w:val="multilevel"/>
    <w:tmpl w:val="21866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2B62A9"/>
    <w:multiLevelType w:val="multilevel"/>
    <w:tmpl w:val="6652B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4E0350"/>
    <w:multiLevelType w:val="multilevel"/>
    <w:tmpl w:val="9CF62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73BF6"/>
    <w:multiLevelType w:val="multilevel"/>
    <w:tmpl w:val="0A36F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1D00D3"/>
    <w:multiLevelType w:val="multilevel"/>
    <w:tmpl w:val="9E467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661197"/>
    <w:multiLevelType w:val="multilevel"/>
    <w:tmpl w:val="F6584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0704E0"/>
    <w:multiLevelType w:val="multilevel"/>
    <w:tmpl w:val="7856D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9E34D4"/>
    <w:multiLevelType w:val="multilevel"/>
    <w:tmpl w:val="D0947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5E747C"/>
    <w:multiLevelType w:val="multilevel"/>
    <w:tmpl w:val="05EEC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9631EF"/>
    <w:multiLevelType w:val="multilevel"/>
    <w:tmpl w:val="D8908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801A9C"/>
    <w:multiLevelType w:val="multilevel"/>
    <w:tmpl w:val="F54E5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D76178"/>
    <w:multiLevelType w:val="multilevel"/>
    <w:tmpl w:val="17929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784B7A"/>
    <w:multiLevelType w:val="multilevel"/>
    <w:tmpl w:val="74FE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3351F0"/>
    <w:multiLevelType w:val="multilevel"/>
    <w:tmpl w:val="53287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6965B3"/>
    <w:multiLevelType w:val="multilevel"/>
    <w:tmpl w:val="A43E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E32E54"/>
    <w:multiLevelType w:val="multilevel"/>
    <w:tmpl w:val="1F7EA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AA75FD"/>
    <w:multiLevelType w:val="multilevel"/>
    <w:tmpl w:val="5CFA7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1998636">
    <w:abstractNumId w:val="9"/>
  </w:num>
  <w:num w:numId="2" w16cid:durableId="261764122">
    <w:abstractNumId w:val="14"/>
  </w:num>
  <w:num w:numId="3" w16cid:durableId="1661080615">
    <w:abstractNumId w:val="15"/>
  </w:num>
  <w:num w:numId="4" w16cid:durableId="1713111799">
    <w:abstractNumId w:val="20"/>
  </w:num>
  <w:num w:numId="5" w16cid:durableId="1495607713">
    <w:abstractNumId w:val="16"/>
  </w:num>
  <w:num w:numId="6" w16cid:durableId="1708916932">
    <w:abstractNumId w:val="2"/>
  </w:num>
  <w:num w:numId="7" w16cid:durableId="2062291305">
    <w:abstractNumId w:val="8"/>
  </w:num>
  <w:num w:numId="8" w16cid:durableId="1484078565">
    <w:abstractNumId w:val="6"/>
  </w:num>
  <w:num w:numId="9" w16cid:durableId="135147294">
    <w:abstractNumId w:val="21"/>
  </w:num>
  <w:num w:numId="10" w16cid:durableId="448819899">
    <w:abstractNumId w:val="19"/>
  </w:num>
  <w:num w:numId="11" w16cid:durableId="1502694794">
    <w:abstractNumId w:val="5"/>
  </w:num>
  <w:num w:numId="12" w16cid:durableId="1857571885">
    <w:abstractNumId w:val="18"/>
  </w:num>
  <w:num w:numId="13" w16cid:durableId="558902438">
    <w:abstractNumId w:val="11"/>
  </w:num>
  <w:num w:numId="14" w16cid:durableId="860238879">
    <w:abstractNumId w:val="10"/>
  </w:num>
  <w:num w:numId="15" w16cid:durableId="1122192510">
    <w:abstractNumId w:val="7"/>
  </w:num>
  <w:num w:numId="16" w16cid:durableId="253436977">
    <w:abstractNumId w:val="13"/>
  </w:num>
  <w:num w:numId="17" w16cid:durableId="1599874199">
    <w:abstractNumId w:val="3"/>
  </w:num>
  <w:num w:numId="18" w16cid:durableId="1110780094">
    <w:abstractNumId w:val="17"/>
  </w:num>
  <w:num w:numId="19" w16cid:durableId="1607155229">
    <w:abstractNumId w:val="12"/>
  </w:num>
  <w:num w:numId="20" w16cid:durableId="1627463013">
    <w:abstractNumId w:val="4"/>
  </w:num>
  <w:num w:numId="21" w16cid:durableId="1181238651">
    <w:abstractNumId w:val="1"/>
  </w:num>
  <w:num w:numId="22" w16cid:durableId="34008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C4"/>
    <w:rsid w:val="000D1E5B"/>
    <w:rsid w:val="00B47EAB"/>
    <w:rsid w:val="00B76EC4"/>
    <w:rsid w:val="00D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1B9F"/>
  <w15:docId w15:val="{5BE3FA2F-48D0-4340-859F-8BE3CFD9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Князев</dc:creator>
  <cp:lastModifiedBy>Федор Князев</cp:lastModifiedBy>
  <cp:revision>2</cp:revision>
  <dcterms:created xsi:type="dcterms:W3CDTF">2025-06-15T19:51:00Z</dcterms:created>
  <dcterms:modified xsi:type="dcterms:W3CDTF">2025-06-15T19:51:00Z</dcterms:modified>
</cp:coreProperties>
</file>