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HUKUK VE ADALET(YEN*)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YAŞAMIMIZDA HUKUK VE ADALET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SHA.1.1 Adaletli olmanın birey ve toplum yaşamına etkilerini tartışır.</w:t>
            </w:r>
          </w:p>
        </w:tc>
        <w:tc>
          <w:tcPr>
            <w:tcW w:w="3686" w:type="dxa"/>
            <w:vAlign w:val="center"/>
          </w:tcPr>
          <w:p w:rsidR="00C60E81" w:rsidRPr="00C60E81" w:rsidRDefault="00C60E81" w:rsidP="00262F51">
            <w:pPr>
              <w:rPr>
                <w:sz w:val="14"/>
                <w:szCs w:val="14"/>
              </w:rPr>
            </w:pPr>
            <w:r w:rsidRPr="00C60E81">
              <w:rPr>
                <w:sz w:val="14"/>
                <w:szCs w:val="14"/>
              </w:rPr>
              <w:t>Adaletli olmanın haklara saygılı olmayı ve insan onuruna uygun davranmayı beraberinde getirmesi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YAŞAMIMIZDA HUKUK VE ADALET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SHA.1.2 Adaletin daha etkili gerçekleştirilmesine yönelik özgün öneriler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YAŞAMIMIZDA HUKUK VE ADALET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SHA.1.3 Adaletin sağlanmasında pozitif ayrımcılığın önemini örneklendirir.</w:t>
            </w:r>
          </w:p>
        </w:tc>
        <w:tc>
          <w:tcPr>
            <w:tcW w:w="3686" w:type="dxa"/>
            <w:vAlign w:val="center"/>
          </w:tcPr>
          <w:p w:rsidR="00C60E81" w:rsidRPr="00C60E81" w:rsidRDefault="00C60E81" w:rsidP="00262F51">
            <w:pPr>
              <w:rPr>
                <w:sz w:val="14"/>
                <w:szCs w:val="14"/>
              </w:rPr>
            </w:pPr>
            <w:r w:rsidRPr="00C60E81">
              <w:rPr>
                <w:sz w:val="14"/>
                <w:szCs w:val="14"/>
              </w:rPr>
              <w:t>Pozitif ayrımcılık kapsamında kadınlar çocuklar yaşlılar şehit yakınları ve gaziler ile özel gereksinimli bireyler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YAŞAMIMIZDA HUKUK VE ADALET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SHA.1.4 Adalet Eşitlik ve Hukuk kavramlarını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YAŞAMIMIZDA HUKUK VE ADALET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SHA.1.5 Adaletin sağlanmasında hukukun rolünü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YAŞAMIMIZDA HUKUK VE ADALET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SHA.1.6 Hukuk kurallarının toplumsal düzenin sağlanmasındaki önemini tartışır.</w:t>
            </w:r>
          </w:p>
        </w:tc>
        <w:tc>
          <w:tcPr>
            <w:tcW w:w="3686" w:type="dxa"/>
            <w:vAlign w:val="center"/>
          </w:tcPr>
          <w:p w:rsidR="00C60E81" w:rsidRPr="00C60E81" w:rsidRDefault="00C60E81" w:rsidP="00262F51">
            <w:pPr>
              <w:rPr>
                <w:sz w:val="14"/>
                <w:szCs w:val="14"/>
              </w:rPr>
            </w:pPr>
            <w:r w:rsidRPr="00C60E81">
              <w:rPr>
                <w:sz w:val="14"/>
                <w:szCs w:val="14"/>
              </w:rPr>
              <w:t>Kazanım işlenirken günlük yaşamla hukuk kuralları ilişkilendirilir ve hukuk kurallarına uymanın özgürlüğün ihlali olmadığı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YAŞAMIMIZDA HUKUK VE ADALET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SHA.1.6 Hukuk kurallarının toplumsal düzenin sağlanmasındaki önemini tartışır.</w:t>
            </w:r>
          </w:p>
        </w:tc>
        <w:tc>
          <w:tcPr>
            <w:tcW w:w="3686" w:type="dxa"/>
            <w:vAlign w:val="center"/>
          </w:tcPr>
          <w:p w:rsidR="00C60E81" w:rsidRPr="00C60E81" w:rsidRDefault="00C60E81" w:rsidP="00262F51">
            <w:pPr>
              <w:rPr>
                <w:sz w:val="14"/>
                <w:szCs w:val="14"/>
              </w:rPr>
            </w:pPr>
            <w:r w:rsidRPr="00C60E81">
              <w:rPr>
                <w:sz w:val="14"/>
                <w:szCs w:val="14"/>
              </w:rPr>
              <w:t>Kazanım işlenirken günlük yaşamla hukuk kuralları ilişkilendirilir ve hukuk kurallarına uymanın özgürlüğün ihlali olmadığı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YAŞAMIMIZDA HUKUK VE ADALET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SHA.1.6 Hukuk kurallarının toplumsal düzenin sağlanmasındaki önemini tartışır.</w:t>
            </w:r>
          </w:p>
        </w:tc>
        <w:tc>
          <w:tcPr>
            <w:tcW w:w="3686" w:type="dxa"/>
            <w:vAlign w:val="center"/>
          </w:tcPr>
          <w:p w:rsidR="00C60E81" w:rsidRPr="00C60E81" w:rsidRDefault="00C60E81" w:rsidP="00262F51">
            <w:pPr>
              <w:rPr>
                <w:sz w:val="14"/>
                <w:szCs w:val="14"/>
              </w:rPr>
            </w:pPr>
            <w:r w:rsidRPr="00C60E81">
              <w:rPr>
                <w:sz w:val="14"/>
                <w:szCs w:val="14"/>
              </w:rPr>
              <w:t>Kazanım işlenirken günlük yaşamla hukuk kuralları ilişkilendirilir ve hukuk kurallarına uymanın özgürlüğün ihlali olmadığı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YAŞAMIMIZDA HUKUK VE ADALET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SHA.1.6 Hukuk kurallarının toplumsal düzenin sağlanmasındaki önemini tartışır.</w:t>
            </w:r>
          </w:p>
        </w:tc>
        <w:tc>
          <w:tcPr>
            <w:tcW w:w="3686" w:type="dxa"/>
            <w:vAlign w:val="center"/>
          </w:tcPr>
          <w:p w:rsidR="00C60E81" w:rsidRPr="00C60E81" w:rsidRDefault="00C60E81" w:rsidP="00262F51">
            <w:pPr>
              <w:rPr>
                <w:sz w:val="14"/>
                <w:szCs w:val="14"/>
              </w:rPr>
            </w:pPr>
            <w:r w:rsidRPr="00C60E81">
              <w:rPr>
                <w:sz w:val="14"/>
                <w:szCs w:val="14"/>
              </w:rPr>
              <w:t>Kazanım işlenirken günlük yaşamla hukuk kuralları ilişkilendirilir ve hukuk kurallarına uymanın özgürlüğün ihlali olmadığı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HAKLARIMIZ VE SORUMLULUKLARIMIZ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SHA.2.1 Hak ve sorumluluk kavramlarını ilişkilendirir.</w:t>
            </w:r>
          </w:p>
        </w:tc>
        <w:tc>
          <w:tcPr>
            <w:tcW w:w="3686" w:type="dxa"/>
            <w:vAlign w:val="center"/>
          </w:tcPr>
          <w:p w:rsidR="00C60E81" w:rsidRPr="00C60E81" w:rsidRDefault="00C60E81" w:rsidP="00262F51">
            <w:pPr>
              <w:rPr>
                <w:sz w:val="14"/>
                <w:szCs w:val="14"/>
              </w:rPr>
            </w:pPr>
            <w:r w:rsidRPr="00C60E81">
              <w:rPr>
                <w:sz w:val="14"/>
                <w:szCs w:val="14"/>
              </w:rPr>
              <w:t>Haklarının yanında sorumluluklarının olduğu bilincine varması gerektiği vurgulanır.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HAKLARIMIZ VE SORUMLULUKLARIMIZ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SHA.2.2 Hakların hukukla güvence altına alındığını örneklendirir.</w:t>
            </w:r>
          </w:p>
        </w:tc>
        <w:tc>
          <w:tcPr>
            <w:tcW w:w="3686" w:type="dxa"/>
            <w:vAlign w:val="center"/>
          </w:tcPr>
          <w:p w:rsidR="00C60E81" w:rsidRPr="00C60E81" w:rsidRDefault="00C60E81" w:rsidP="00262F51">
            <w:pPr>
              <w:rPr>
                <w:sz w:val="14"/>
                <w:szCs w:val="14"/>
              </w:rPr>
            </w:pPr>
            <w:r w:rsidRPr="00C60E81">
              <w:rPr>
                <w:sz w:val="14"/>
                <w:szCs w:val="14"/>
              </w:rPr>
              <w:t>Anayasa kanun yasa ve hukuk devleti kavramları açıklanır. Düşünce özgürlüğü kişi dokunulmazlığı mülkiyet hakkı ailenin korunması ve çocuk hakları özel hayatın gizliliği tüketici hakkı gibi hakların korunmasına genel olarak yer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HAKLARIMIZ VE SORUMLULUKLARIMIZ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SHA.2.3 Haklarını hukuki yollarla aramanın gerekliliğini kavrar.</w:t>
            </w:r>
          </w:p>
        </w:tc>
        <w:tc>
          <w:tcPr>
            <w:tcW w:w="3686" w:type="dxa"/>
            <w:vAlign w:val="center"/>
          </w:tcPr>
          <w:p w:rsidR="00C60E81" w:rsidRPr="00C60E81" w:rsidRDefault="00C60E81" w:rsidP="00262F51">
            <w:pPr>
              <w:rPr>
                <w:sz w:val="14"/>
                <w:szCs w:val="14"/>
              </w:rPr>
            </w:pPr>
            <w:r w:rsidRPr="00C60E81">
              <w:rPr>
                <w:sz w:val="14"/>
                <w:szCs w:val="14"/>
              </w:rPr>
              <w:t>Adil Yargılanma Hakkı ve bununla ilişkili Hak Arama Hürriyeti ile Sınırları Savunma Hakkı ve adli yardımdan da bahsedilir.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HAKLARIMIZ VE SORUMLULUKLARIMIZ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SHA.2.4 Haklarını aramak için gerekli hukuki bilgi ve belgelere erişme yollarını kullanır.</w:t>
            </w:r>
          </w:p>
        </w:tc>
        <w:tc>
          <w:tcPr>
            <w:tcW w:w="3686" w:type="dxa"/>
            <w:vAlign w:val="center"/>
          </w:tcPr>
          <w:p w:rsidR="00C60E81" w:rsidRPr="00C60E81" w:rsidRDefault="00C60E81" w:rsidP="00262F51">
            <w:pPr>
              <w:rPr>
                <w:sz w:val="14"/>
                <w:szCs w:val="14"/>
              </w:rPr>
            </w:pPr>
            <w:r w:rsidRPr="00C60E81">
              <w:rPr>
                <w:sz w:val="14"/>
                <w:szCs w:val="14"/>
              </w:rPr>
              <w:t>Kurumların konuyla ilgili yazılı görsel ve çevrimiçi kaynaklarından E-Devlet Uygulamaları CİMER BİMER UYAP vb. bahsedilir.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HAKLARIMIZ VE SORUMLULUKLARIMIZ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SHA.2.5 Hakların aranmasında ve adaletin sağlanmasında sorumluluk üstlenir.</w:t>
            </w:r>
          </w:p>
        </w:tc>
        <w:tc>
          <w:tcPr>
            <w:tcW w:w="3686" w:type="dxa"/>
            <w:vAlign w:val="center"/>
          </w:tcPr>
          <w:p w:rsidR="00C60E81" w:rsidRPr="00C60E81" w:rsidRDefault="00C60E81" w:rsidP="00262F51">
            <w:pPr>
              <w:rPr>
                <w:sz w:val="14"/>
                <w:szCs w:val="14"/>
              </w:rPr>
            </w:pPr>
            <w:r w:rsidRPr="00C60E81">
              <w:rPr>
                <w:sz w:val="14"/>
                <w:szCs w:val="14"/>
              </w:rPr>
              <w:t>Şikâyet ihbar tanıklık dilekçe dava ve itiraz hakkından bahsedilir. Ayrıca yargılama özneleri olan davacı davalı sanık ve mağdur kavramlarına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HAKLARIMIZ VE SORUMLULUKLARIMIZ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SHA.2.5 Hakların aranmasında ve adaletin sağlanmasında sorumluluk üstlenir.</w:t>
            </w:r>
          </w:p>
        </w:tc>
        <w:tc>
          <w:tcPr>
            <w:tcW w:w="3686" w:type="dxa"/>
            <w:vAlign w:val="center"/>
          </w:tcPr>
          <w:p w:rsidR="00C60E81" w:rsidRPr="00C60E81" w:rsidRDefault="00C60E81" w:rsidP="00262F51">
            <w:pPr>
              <w:rPr>
                <w:sz w:val="14"/>
                <w:szCs w:val="14"/>
              </w:rPr>
            </w:pPr>
            <w:r w:rsidRPr="00C60E81">
              <w:rPr>
                <w:sz w:val="14"/>
                <w:szCs w:val="14"/>
              </w:rPr>
              <w:t>Şikâyet ihbar tanıklık dilekçe dava ve itiraz hakkından bahsedilir. Ayrıca yargılama özneleri olan davacı davalı sanık ve mağdur kavramlarına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HAKLARIMIZ VE SORUMLULUKLARIMIZ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SHA.2.5 Hakların aranmasında ve adaletin sağlanmasında sorumluluk üstlenir.</w:t>
            </w:r>
          </w:p>
        </w:tc>
        <w:tc>
          <w:tcPr>
            <w:tcW w:w="3686" w:type="dxa"/>
            <w:vAlign w:val="center"/>
          </w:tcPr>
          <w:p w:rsidR="00C60E81" w:rsidRPr="00C60E81" w:rsidRDefault="00C60E81" w:rsidP="00262F51">
            <w:pPr>
              <w:rPr>
                <w:sz w:val="14"/>
                <w:szCs w:val="14"/>
              </w:rPr>
            </w:pPr>
            <w:r w:rsidRPr="00C60E81">
              <w:rPr>
                <w:sz w:val="14"/>
                <w:szCs w:val="14"/>
              </w:rPr>
              <w:t>Şikâyet ihbar tanıklık dilekçe dava ve itiraz hakkından bahsedilir. Ayrıca yargılama özneleri olan davacı davalı sanık ve mağdur kavramlarına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HAKLARIMIZ VE SORUMLULUKLARIMIZ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SHA.2.5 Hakların aranmasında ve adaletin sağlanmasında sorumluluk üstlenir.</w:t>
            </w:r>
          </w:p>
        </w:tc>
        <w:tc>
          <w:tcPr>
            <w:tcW w:w="3686" w:type="dxa"/>
            <w:vAlign w:val="center"/>
          </w:tcPr>
          <w:p w:rsidR="00C60E81" w:rsidRPr="00C60E81" w:rsidRDefault="00C60E81" w:rsidP="00262F51">
            <w:pPr>
              <w:rPr>
                <w:sz w:val="14"/>
                <w:szCs w:val="14"/>
              </w:rPr>
            </w:pPr>
            <w:r w:rsidRPr="00C60E81">
              <w:rPr>
                <w:sz w:val="14"/>
                <w:szCs w:val="14"/>
              </w:rPr>
              <w:t>Şikâyet ihbar tanıklık dilekçe dava ve itiraz hakkından bahsedilir. Ayrıca yargılama özneleri olan davacı davalı sanık ve mağdur kavramlarına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SORUNLARIMIZ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SHA.3.1 Hukukla ilgili karşılaşabileceği özel durumları fark eder.</w:t>
            </w:r>
          </w:p>
        </w:tc>
        <w:tc>
          <w:tcPr>
            <w:tcW w:w="3686" w:type="dxa"/>
            <w:vAlign w:val="center"/>
          </w:tcPr>
          <w:p w:rsidR="00C60E81" w:rsidRPr="00C60E81" w:rsidRDefault="00C60E81" w:rsidP="00262F51">
            <w:pPr>
              <w:rPr>
                <w:sz w:val="14"/>
                <w:szCs w:val="14"/>
              </w:rPr>
            </w:pPr>
            <w:r w:rsidRPr="00C60E81">
              <w:rPr>
                <w:sz w:val="14"/>
                <w:szCs w:val="14"/>
              </w:rPr>
              <w:t>Toplumsal cinsiyet eşitsizliği erken yaşta ve zorla evlilik mağdur çocuklar suça sürüklenen çocuklar çocukların çalışması ve sosyal güvenliği ile aile-içi ve okulda ihmal istismar ve şiddet gibi konular üzerinde durulur. Ayrıca şiddet türleri ile şiddetten korunma yolları kadın ve çocuklar açısından ele alınır.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SORUNLARIMIZ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SHA.3.2 Sorumluluklarının bilincinde bir birey olarak hukuka aykırı durumların oluşmaması için özen gösterir.</w:t>
            </w:r>
          </w:p>
        </w:tc>
        <w:tc>
          <w:tcPr>
            <w:tcW w:w="3686" w:type="dxa"/>
            <w:vAlign w:val="center"/>
          </w:tcPr>
          <w:p w:rsidR="00C60E81" w:rsidRPr="00C60E81" w:rsidRDefault="00C60E81" w:rsidP="00262F51">
            <w:pPr>
              <w:rPr>
                <w:sz w:val="14"/>
                <w:szCs w:val="14"/>
              </w:rPr>
            </w:pPr>
            <w:r w:rsidRPr="00C60E81">
              <w:rPr>
                <w:sz w:val="14"/>
                <w:szCs w:val="14"/>
              </w:rPr>
              <w:t>Akran zorbalığı hakaret imza atmanın hukuki bağlayıcılığı gerçek ve sanal ortamda kişisel verilerin korunması ve paylaşılması gibi konular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SORUNLARIMIZ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SHA.3.2 Sorumluluklarının bilincinde bir birey olarak hukuka aykırı durumların oluşmaması için özen gösterir.</w:t>
            </w:r>
          </w:p>
        </w:tc>
        <w:tc>
          <w:tcPr>
            <w:tcW w:w="3686" w:type="dxa"/>
            <w:vAlign w:val="center"/>
          </w:tcPr>
          <w:p w:rsidR="00C60E81" w:rsidRPr="00C60E81" w:rsidRDefault="00C60E81" w:rsidP="00262F51">
            <w:pPr>
              <w:rPr>
                <w:sz w:val="14"/>
                <w:szCs w:val="14"/>
              </w:rPr>
            </w:pPr>
            <w:r w:rsidRPr="00C60E81">
              <w:rPr>
                <w:sz w:val="14"/>
                <w:szCs w:val="14"/>
              </w:rPr>
              <w:t>Akran zorbalığı hakaret imza atmanın hukuki bağlayıcılığı gerçek ve sanal ortamda kişisel verilerin korunması ve paylaşılması gibi konular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SORUNLARIMIZ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SHA.3.3 Hukuka aykırı durumların ortaya çıkma nedenlerini analiz eder.</w:t>
            </w:r>
          </w:p>
        </w:tc>
        <w:tc>
          <w:tcPr>
            <w:tcW w:w="3686" w:type="dxa"/>
            <w:vAlign w:val="center"/>
          </w:tcPr>
          <w:p w:rsidR="00C60E81" w:rsidRPr="00C60E81" w:rsidRDefault="00C60E81" w:rsidP="00262F51">
            <w:pPr>
              <w:rPr>
                <w:sz w:val="14"/>
                <w:szCs w:val="14"/>
              </w:rPr>
            </w:pPr>
            <w:r w:rsidRPr="00C60E81">
              <w:rPr>
                <w:sz w:val="14"/>
                <w:szCs w:val="14"/>
              </w:rPr>
              <w:t>Hukuka aykırılık kavramı açıklanarak hukuka aykırı durumların kaynağında bireylerin sorumluluklarını yerine getirmemesinin olduğu da vurgulanır.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SORUNLARIMIZ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SHA.3.3 Hukuka aykırı durumların ortaya çıkma nedenlerini analiz eder.</w:t>
            </w:r>
          </w:p>
        </w:tc>
        <w:tc>
          <w:tcPr>
            <w:tcW w:w="3686" w:type="dxa"/>
            <w:vAlign w:val="center"/>
          </w:tcPr>
          <w:p w:rsidR="00C60E81" w:rsidRPr="00C60E81" w:rsidRDefault="00C60E81" w:rsidP="00262F51">
            <w:pPr>
              <w:rPr>
                <w:sz w:val="14"/>
                <w:szCs w:val="14"/>
              </w:rPr>
            </w:pPr>
            <w:r w:rsidRPr="00C60E81">
              <w:rPr>
                <w:sz w:val="14"/>
                <w:szCs w:val="14"/>
              </w:rPr>
              <w:t>Hukuka aykırılık kavramı açıklanarak hukuka aykırı durumların kaynağında bireylerin sorumluluklarını yerine getirmemesinin olduğu da vurgulanır.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SORUNLARIMIZ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SHA.3.4 Hukuka aykırı durumların bireysel toplumsal ve ekonomik sonuçlarını değerlendirir.</w:t>
            </w:r>
          </w:p>
        </w:tc>
        <w:tc>
          <w:tcPr>
            <w:tcW w:w="3686" w:type="dxa"/>
            <w:vAlign w:val="center"/>
          </w:tcPr>
          <w:p w:rsidR="00C60E81" w:rsidRPr="00C60E81" w:rsidRDefault="00C60E81" w:rsidP="00262F51">
            <w:pPr>
              <w:rPr>
                <w:sz w:val="14"/>
                <w:szCs w:val="14"/>
              </w:rPr>
            </w:pPr>
            <w:r w:rsidRPr="00C60E81">
              <w:rPr>
                <w:sz w:val="14"/>
                <w:szCs w:val="14"/>
              </w:rPr>
              <w:t>Hukuki yaptırım türlerinden ceza icra ve tazminat üzerinde durulur. Cezaların şahsiliği ve masum sayılma hakkı kısaca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SORUNLARIMIZ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SHA.3.4 Hukuka aykırı durumların bireysel toplumsal ve ekonomik sonuçlarını değerlendirir.</w:t>
            </w:r>
          </w:p>
        </w:tc>
        <w:tc>
          <w:tcPr>
            <w:tcW w:w="3686" w:type="dxa"/>
            <w:vAlign w:val="center"/>
          </w:tcPr>
          <w:p w:rsidR="00C60E81" w:rsidRPr="00C60E81" w:rsidRDefault="00C60E81" w:rsidP="00262F51">
            <w:pPr>
              <w:rPr>
                <w:sz w:val="14"/>
                <w:szCs w:val="14"/>
              </w:rPr>
            </w:pPr>
            <w:r w:rsidRPr="00C60E81">
              <w:rPr>
                <w:sz w:val="14"/>
                <w:szCs w:val="14"/>
              </w:rPr>
              <w:t>Hukuki yaptırım türlerinden ceza icra ve tazminat üzerinde durulur. Cezaların şahsiliği ve masum sayılma hakkı kısaca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SORUNLARIMIZ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SHA.3.4 Hukuka aykırı durumların bireysel toplumsal ve ekonomik sonuçlarını değerlendirir.</w:t>
            </w:r>
          </w:p>
        </w:tc>
        <w:tc>
          <w:tcPr>
            <w:tcW w:w="3686" w:type="dxa"/>
            <w:vAlign w:val="center"/>
          </w:tcPr>
          <w:p w:rsidR="00C60E81" w:rsidRPr="00C60E81" w:rsidRDefault="00C60E81" w:rsidP="00262F51">
            <w:pPr>
              <w:rPr>
                <w:sz w:val="14"/>
                <w:szCs w:val="14"/>
              </w:rPr>
            </w:pPr>
            <w:r w:rsidRPr="00C60E81">
              <w:rPr>
                <w:sz w:val="14"/>
                <w:szCs w:val="14"/>
              </w:rPr>
              <w:t>Hukuki yaptırım türlerinden ceza icra ve tazminat üzerinde durulur. Cezaların şahsiliği ve masum sayılma hakkı kısaca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ÇÖZÜMLERİMİZ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SHA.4.1 Hukuki uyuşmazlıkları barışçıl yollarla çözer.</w:t>
            </w:r>
          </w:p>
        </w:tc>
        <w:tc>
          <w:tcPr>
            <w:tcW w:w="3686" w:type="dxa"/>
            <w:vAlign w:val="center"/>
          </w:tcPr>
          <w:p w:rsidR="00C60E81" w:rsidRPr="00C60E81" w:rsidRDefault="00C60E81" w:rsidP="00262F51">
            <w:pPr>
              <w:rPr>
                <w:sz w:val="14"/>
                <w:szCs w:val="14"/>
              </w:rPr>
            </w:pPr>
            <w:r w:rsidRPr="00C60E81">
              <w:rPr>
                <w:sz w:val="14"/>
                <w:szCs w:val="14"/>
              </w:rPr>
              <w:t>Uyuşmazlıkların çözümünde makul olmanın ve uzlaşı yöntemlerine başvurmanın gerekliliği vurgulanır. Çatışma çözme uzlaşma ve arabuluculuk yöntemlerinden bahsedilir.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ÇÖZÜMLERİMİZ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SHA.4.2 Hukuki uyuşmazlıkların çözümünde görevli kurum ve kuruluşları tanır.</w:t>
            </w:r>
          </w:p>
        </w:tc>
        <w:tc>
          <w:tcPr>
            <w:tcW w:w="3686" w:type="dxa"/>
            <w:vAlign w:val="center"/>
          </w:tcPr>
          <w:p w:rsidR="00C60E81" w:rsidRPr="00C60E81" w:rsidRDefault="00C60E81" w:rsidP="00262F51">
            <w:pPr>
              <w:rPr>
                <w:sz w:val="14"/>
                <w:szCs w:val="14"/>
              </w:rPr>
            </w:pPr>
            <w:r w:rsidRPr="00C60E81">
              <w:rPr>
                <w:sz w:val="14"/>
                <w:szCs w:val="14"/>
              </w:rPr>
              <w:t>Birey-birey birey-toplum ve birey-devlet uyuşmazlıklarının çözümünde görevli idari kurumlar ve yargı sisteminin ele aldığı sorunlara ilişkin genel bilgi verilir.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ÇÖZÜMLERİMİZ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SHA.4.3 Hukuki uyuşmazlıkların çözümünde görevli kurumların işleyişini açıklar.</w:t>
            </w:r>
          </w:p>
        </w:tc>
        <w:tc>
          <w:tcPr>
            <w:tcW w:w="3686" w:type="dxa"/>
            <w:vAlign w:val="center"/>
          </w:tcPr>
          <w:p w:rsidR="00C60E81" w:rsidRPr="00C60E81" w:rsidRDefault="00C60E81" w:rsidP="00262F51">
            <w:pPr>
              <w:rPr>
                <w:sz w:val="14"/>
                <w:szCs w:val="14"/>
              </w:rPr>
            </w:pPr>
            <w:r w:rsidRPr="00C60E81">
              <w:rPr>
                <w:sz w:val="14"/>
                <w:szCs w:val="14"/>
              </w:rPr>
              <w:t>Mahkemeler savcılık ve icra dairelerinin yaptığı işlemlere ilişkin genel bilgi verilir.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ÇÖZÜMLERİMİZ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SHA.4.4 Yargı sistemiyle ilgili meslekleri araştırır.</w:t>
            </w:r>
          </w:p>
        </w:tc>
        <w:tc>
          <w:tcPr>
            <w:tcW w:w="3686" w:type="dxa"/>
            <w:vAlign w:val="center"/>
          </w:tcPr>
          <w:p w:rsidR="00C60E81" w:rsidRPr="00C60E81" w:rsidRDefault="00C60E81" w:rsidP="00262F51">
            <w:pPr>
              <w:rPr>
                <w:sz w:val="14"/>
                <w:szCs w:val="14"/>
              </w:rPr>
            </w:pPr>
            <w:r w:rsidRPr="00C60E81">
              <w:rPr>
                <w:sz w:val="14"/>
                <w:szCs w:val="14"/>
              </w:rPr>
              <w:t>Hâkim cumhuriyet savcısı avukat icra memuru zabıt kâtibi mübaşir infaz ve koruma memuru gibi yargı çalışanlarıyla adli kolluk kuvvetlerinin rolleri kısaca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ÇÖZÜMLERİMİZ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SHA.4.5 Yargı sistemindeki kurumları işlevleri açısından karşılaştırır.</w:t>
            </w:r>
          </w:p>
        </w:tc>
        <w:tc>
          <w:tcPr>
            <w:tcW w:w="3686" w:type="dxa"/>
            <w:vAlign w:val="center"/>
          </w:tcPr>
          <w:p w:rsidR="00C60E81" w:rsidRPr="00C60E81" w:rsidRDefault="00C60E81" w:rsidP="00262F51">
            <w:pPr>
              <w:rPr>
                <w:sz w:val="14"/>
                <w:szCs w:val="14"/>
              </w:rPr>
            </w:pPr>
            <w:r w:rsidRPr="00C60E81">
              <w:rPr>
                <w:sz w:val="14"/>
                <w:szCs w:val="14"/>
              </w:rPr>
              <w:t>Anayasa Mahkemesi Yargıtay Danıştay Adalet Bakanlığı Sayıştay İstinaf Mahkemeleri Adliyeler Barolar ve Noterler gibi kurumların işlevleri kısaca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ÇÖZÜMLERİMİZ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SHA.4.6 Yargılama sisteminin adaletin sağlanmasındaki rolünü değerlendirir.</w:t>
            </w:r>
          </w:p>
        </w:tc>
        <w:tc>
          <w:tcPr>
            <w:tcW w:w="3686" w:type="dxa"/>
            <w:vAlign w:val="center"/>
          </w:tcPr>
          <w:p w:rsidR="00C60E81" w:rsidRPr="00C60E81" w:rsidRDefault="00C60E81" w:rsidP="00262F51">
            <w:pPr>
              <w:rPr>
                <w:sz w:val="14"/>
                <w:szCs w:val="14"/>
              </w:rPr>
            </w:pPr>
            <w:r w:rsidRPr="00C60E81">
              <w:rPr>
                <w:sz w:val="14"/>
                <w:szCs w:val="14"/>
              </w:rPr>
              <w:t>Yargılama sisteminin bireylerin haklarını koruduğu açıklanır. Ayrıca adaleteyargıya güven ile yargı bağımsızlığı ve tarafsızlığı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ÇÖZÜMLERİMİZ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SHA.4.6 Yargılama sisteminin adaletin sağlanmasındaki rolünü değerlendirir.</w:t>
            </w:r>
          </w:p>
        </w:tc>
        <w:tc>
          <w:tcPr>
            <w:tcW w:w="3686" w:type="dxa"/>
            <w:vAlign w:val="center"/>
          </w:tcPr>
          <w:p w:rsidR="00C60E81" w:rsidRPr="00C60E81" w:rsidRDefault="00C60E81" w:rsidP="00262F51">
            <w:pPr>
              <w:rPr>
                <w:sz w:val="14"/>
                <w:szCs w:val="14"/>
              </w:rPr>
            </w:pPr>
            <w:r w:rsidRPr="00C60E81">
              <w:rPr>
                <w:sz w:val="14"/>
                <w:szCs w:val="14"/>
              </w:rPr>
              <w:t>Yargılama sisteminin bireylerin haklarını koruduğu açıklanır. Ayrıca adaleteyargıya güven ile yargı bağımsızlığı ve tarafsızlığı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ÇÖZÜMLERİMİZ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SHA.4.6 Yargılama sisteminin adaletin sağlanmasındaki rolünü değerlendirir.</w:t>
            </w:r>
          </w:p>
        </w:tc>
        <w:tc>
          <w:tcPr>
            <w:tcW w:w="3686" w:type="dxa"/>
            <w:vAlign w:val="center"/>
          </w:tcPr>
          <w:p w:rsidR="00C60E81" w:rsidRPr="00C60E81" w:rsidRDefault="00C60E81" w:rsidP="00262F51">
            <w:pPr>
              <w:rPr>
                <w:sz w:val="14"/>
                <w:szCs w:val="14"/>
              </w:rPr>
            </w:pPr>
            <w:r w:rsidRPr="00C60E81">
              <w:rPr>
                <w:sz w:val="14"/>
                <w:szCs w:val="14"/>
              </w:rPr>
              <w:t>Yargılama sisteminin bireylerin haklarını koruduğu açıklanır. Ayrıca adaleteyargıya güven ile yargı bağımsızlığı ve tarafsızlığı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ÇÖZÜMLERİMİZ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SHA.4.6 Yargılama sisteminin adaletin sağlanmasındaki rolünü değerlendirir.</w:t>
            </w:r>
          </w:p>
        </w:tc>
        <w:tc>
          <w:tcPr>
            <w:tcW w:w="3686" w:type="dxa"/>
            <w:vAlign w:val="center"/>
          </w:tcPr>
          <w:p w:rsidR="00C60E81" w:rsidRPr="00C60E81" w:rsidRDefault="00C60E81" w:rsidP="00262F51">
            <w:pPr>
              <w:rPr>
                <w:sz w:val="14"/>
                <w:szCs w:val="14"/>
              </w:rPr>
            </w:pPr>
            <w:r w:rsidRPr="00C60E81">
              <w:rPr>
                <w:sz w:val="14"/>
                <w:szCs w:val="14"/>
              </w:rPr>
              <w:t>Yargılama sisteminin bireylerin haklarını koruduğu açıklanır. Ayrıca adaleteyargıya güven ile yargı bağımsızlığı ve tarafsızlığı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HUKUKİ ÇÖZÜMLERİMİZ</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SHA.4.6 Yargılama sisteminin adaletin sağlanmasındaki rolünü değerlendirir.</w:t>
            </w:r>
          </w:p>
        </w:tc>
        <w:tc>
          <w:tcPr>
            <w:tcW w:w="3686" w:type="dxa"/>
            <w:vAlign w:val="center"/>
          </w:tcPr>
          <w:p w:rsidR="00C60E81" w:rsidRPr="00C60E81" w:rsidRDefault="00C60E81" w:rsidP="00262F51">
            <w:pPr>
              <w:rPr>
                <w:sz w:val="14"/>
                <w:szCs w:val="14"/>
              </w:rPr>
            </w:pPr>
            <w:r w:rsidRPr="00C60E81">
              <w:rPr>
                <w:sz w:val="14"/>
                <w:szCs w:val="14"/>
              </w:rPr>
              <w:t>Yargılama sisteminin bireylerin haklarını koruduğu açıklanır. Ayrıca adaleteyargıya güven ile yargı bağımsızlığı ve tarafsızlığı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