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İslamda Bilgi ve Bilginin Kaynakları</w:t>
            </w:r>
          </w:p>
        </w:tc>
        <w:tc>
          <w:tcPr>
            <w:tcW w:w="2410" w:type="dxa"/>
            <w:vAlign w:val="center"/>
          </w:tcPr>
          <w:p w:rsidR="00FE0D3B" w:rsidRPr="00FE0D3B" w:rsidRDefault="00FE0D3B" w:rsidP="001C2F89">
            <w:pPr>
              <w:rPr>
                <w:sz w:val="14"/>
                <w:szCs w:val="14"/>
              </w:rPr>
            </w:pPr>
            <w:r w:rsidRPr="00FE0D3B">
              <w:rPr>
                <w:sz w:val="14"/>
                <w:szCs w:val="14"/>
              </w:rPr>
              <w:t>DKAB.10.1.1. İslamda bilginin yerini ve kaynaklarını çözümleyebilme</w:t>
            </w:r>
          </w:p>
        </w:tc>
        <w:tc>
          <w:tcPr>
            <w:tcW w:w="3402" w:type="dxa"/>
            <w:vAlign w:val="center"/>
          </w:tcPr>
          <w:p w:rsidR="00FE0D3B" w:rsidRPr="00FE0D3B" w:rsidRDefault="00FE0D3B" w:rsidP="001C2F89">
            <w:pPr>
              <w:rPr>
                <w:sz w:val="14"/>
                <w:szCs w:val="14"/>
              </w:rPr>
            </w:pPr>
            <w:r w:rsidRPr="00FE0D3B">
              <w:rPr>
                <w:sz w:val="14"/>
                <w:szCs w:val="14"/>
              </w:rPr>
              <w:t>a İslam düşüncesinde bilginin yerini ve kaynaklarını inceler.</w:t>
            </w:r>
          </w:p>
        </w:tc>
        <w:tc>
          <w:tcPr>
            <w:tcW w:w="992" w:type="dxa"/>
            <w:vAlign w:val="center"/>
          </w:tcPr>
          <w:p w:rsidR="00FE0D3B" w:rsidRPr="00FE0D3B" w:rsidRDefault="005F3AD2" w:rsidP="00760F07">
            <w:pPr>
              <w:rPr>
                <w:sz w:val="14"/>
                <w:szCs w:val="14"/>
              </w:rPr>
            </w:pPr>
            <w:r>
              <w:rPr>
                <w:sz w:val="14"/>
                <w:szCs w:val="14"/>
              </w:rPr>
              <w:t>SDB2.1. İletişim SDB1.2. Kendini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İslamda Bilgi ve Bilginin Kaynakları</w:t>
            </w:r>
          </w:p>
        </w:tc>
        <w:tc>
          <w:tcPr>
            <w:tcW w:w="2410" w:type="dxa"/>
            <w:vAlign w:val="center"/>
          </w:tcPr>
          <w:p w:rsidR="00FE0D3B" w:rsidRPr="00FE0D3B" w:rsidRDefault="00FE0D3B" w:rsidP="001C2F89">
            <w:pPr>
              <w:rPr>
                <w:sz w:val="14"/>
                <w:szCs w:val="14"/>
              </w:rPr>
            </w:pPr>
            <w:r w:rsidRPr="00FE0D3B">
              <w:rPr>
                <w:sz w:val="14"/>
                <w:szCs w:val="14"/>
              </w:rPr>
              <w:t>DKAB.10.1.1. İslamda bilginin yerini ve kaynaklarını çözümleyebilme</w:t>
            </w:r>
          </w:p>
        </w:tc>
        <w:tc>
          <w:tcPr>
            <w:tcW w:w="3402" w:type="dxa"/>
            <w:vAlign w:val="center"/>
          </w:tcPr>
          <w:p w:rsidR="00FE0D3B" w:rsidRPr="00FE0D3B" w:rsidRDefault="00FE0D3B" w:rsidP="001C2F89">
            <w:pPr>
              <w:rPr>
                <w:sz w:val="14"/>
                <w:szCs w:val="14"/>
              </w:rPr>
            </w:pPr>
            <w:r w:rsidRPr="00FE0D3B">
              <w:rPr>
                <w:sz w:val="14"/>
                <w:szCs w:val="14"/>
              </w:rPr>
              <w:t>b İslam düşüncesinde bilginin yeri ve kaynakları arasındaki ilişkiyi belirler.</w:t>
            </w:r>
          </w:p>
        </w:tc>
        <w:tc>
          <w:tcPr>
            <w:tcW w:w="992" w:type="dxa"/>
            <w:vAlign w:val="center"/>
          </w:tcPr>
          <w:p w:rsidR="00FE0D3B" w:rsidRPr="00FE0D3B" w:rsidRDefault="005F3AD2" w:rsidP="00760F07">
            <w:pPr>
              <w:rPr>
                <w:sz w:val="14"/>
                <w:szCs w:val="14"/>
              </w:rPr>
            </w:pPr>
            <w:r>
              <w:rPr>
                <w:sz w:val="14"/>
                <w:szCs w:val="14"/>
              </w:rPr>
              <w:t>SDB2.1. İletişim SDB1.2. Kendini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a Allah-âlem ilişkisiyle ilgili merak ettiklerini tanımlar. b Allah-âlem ilişkisini anlayabilmek için sorular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c Allah-âlem ilişkisi hakkında İslamın temel kaynaklarından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ç Allah-âlem ilişkisi hakkında topladığı bilgileri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d Allah-âlem ilişkisi hakkında topladığı bilgilerden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DKAB.10.1.3. İsra suresi 36 ve Mülk suresi 23.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Allahın Varlığının Delilleri</w:t>
            </w:r>
          </w:p>
        </w:tc>
        <w:tc>
          <w:tcPr>
            <w:tcW w:w="2410" w:type="dxa"/>
            <w:vAlign w:val="center"/>
          </w:tcPr>
          <w:p w:rsidR="00FE0D3B" w:rsidRPr="00FE0D3B" w:rsidRDefault="00FE0D3B" w:rsidP="001C2F89">
            <w:pPr>
              <w:rPr>
                <w:sz w:val="14"/>
                <w:szCs w:val="14"/>
              </w:rPr>
            </w:pPr>
            <w:r w:rsidRPr="00FE0D3B">
              <w:rPr>
                <w:sz w:val="14"/>
                <w:szCs w:val="14"/>
              </w:rPr>
              <w:t>DKAB.10.2.1. Allahın cc varlığının delilleri üzerine akıl yürütebilme</w:t>
            </w:r>
          </w:p>
        </w:tc>
        <w:tc>
          <w:tcPr>
            <w:tcW w:w="3402" w:type="dxa"/>
            <w:vAlign w:val="center"/>
          </w:tcPr>
          <w:p w:rsidR="00FE0D3B" w:rsidRPr="00FE0D3B" w:rsidRDefault="00FE0D3B" w:rsidP="001C2F89">
            <w:pPr>
              <w:rPr>
                <w:sz w:val="14"/>
                <w:szCs w:val="14"/>
              </w:rPr>
            </w:pPr>
            <w:r w:rsidRPr="00FE0D3B">
              <w:rPr>
                <w:sz w:val="14"/>
                <w:szCs w:val="14"/>
              </w:rPr>
              <w:t>a Allahın cc varlığının delilleriyle ilgili öğrendiklerinden hareketle gözlemler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Allahın Varlığının Delilleri</w:t>
            </w:r>
          </w:p>
        </w:tc>
        <w:tc>
          <w:tcPr>
            <w:tcW w:w="2410" w:type="dxa"/>
            <w:vAlign w:val="center"/>
          </w:tcPr>
          <w:p w:rsidR="00FE0D3B" w:rsidRPr="00FE0D3B" w:rsidRDefault="00FE0D3B" w:rsidP="001C2F89">
            <w:pPr>
              <w:rPr>
                <w:sz w:val="14"/>
                <w:szCs w:val="14"/>
              </w:rPr>
            </w:pPr>
            <w:r w:rsidRPr="00FE0D3B">
              <w:rPr>
                <w:sz w:val="14"/>
                <w:szCs w:val="14"/>
              </w:rPr>
              <w:t>1. Dönem 1. Sınav DKAB.10.2.1. Allahın cc varlığının delilleri üzerine akıl yürütebilme</w:t>
            </w:r>
          </w:p>
        </w:tc>
        <w:tc>
          <w:tcPr>
            <w:tcW w:w="3402" w:type="dxa"/>
            <w:vAlign w:val="center"/>
          </w:tcPr>
          <w:p w:rsidR="00FE0D3B" w:rsidRPr="00FE0D3B" w:rsidRDefault="00FE0D3B" w:rsidP="001C2F89">
            <w:pPr>
              <w:rPr>
                <w:sz w:val="14"/>
                <w:szCs w:val="14"/>
              </w:rPr>
            </w:pPr>
            <w:r w:rsidRPr="00FE0D3B">
              <w:rPr>
                <w:sz w:val="14"/>
                <w:szCs w:val="14"/>
              </w:rPr>
              <w:t>b Varlıklar arasındaki örüntüleri bulur.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Allahın Varlığının Delilleri</w:t>
            </w:r>
          </w:p>
        </w:tc>
        <w:tc>
          <w:tcPr>
            <w:tcW w:w="2410" w:type="dxa"/>
            <w:vAlign w:val="center"/>
          </w:tcPr>
          <w:p w:rsidR="00FE0D3B" w:rsidRPr="00FE0D3B" w:rsidRDefault="00FE0D3B" w:rsidP="001C2F89">
            <w:pPr>
              <w:rPr>
                <w:sz w:val="14"/>
                <w:szCs w:val="14"/>
              </w:rPr>
            </w:pPr>
            <w:r w:rsidRPr="00FE0D3B">
              <w:rPr>
                <w:sz w:val="14"/>
                <w:szCs w:val="14"/>
              </w:rPr>
              <w:t>DKAB.10.2.1. Allahın cc varlığının delilleri üzerine akıl yürütebilme</w:t>
            </w:r>
          </w:p>
        </w:tc>
        <w:tc>
          <w:tcPr>
            <w:tcW w:w="3402" w:type="dxa"/>
            <w:vAlign w:val="center"/>
          </w:tcPr>
          <w:p w:rsidR="00FE0D3B" w:rsidRPr="00FE0D3B" w:rsidRDefault="00FE0D3B" w:rsidP="001C2F89">
            <w:pPr>
              <w:rPr>
                <w:sz w:val="14"/>
                <w:szCs w:val="14"/>
              </w:rPr>
            </w:pPr>
            <w:r w:rsidRPr="00FE0D3B">
              <w:rPr>
                <w:sz w:val="14"/>
                <w:szCs w:val="14"/>
              </w:rPr>
              <w:t>c Varlıklar hakkında yaptığı gözlemler ve bulduğu örüntüler üzerinden genellemeler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 İsim ve Sıfatlarıyla Tanımak</w:t>
            </w:r>
          </w:p>
        </w:tc>
        <w:tc>
          <w:tcPr>
            <w:tcW w:w="2410" w:type="dxa"/>
            <w:vAlign w:val="center"/>
          </w:tcPr>
          <w:p w:rsidR="00FE0D3B" w:rsidRPr="00FE0D3B" w:rsidRDefault="00FE0D3B" w:rsidP="001C2F89">
            <w:pPr>
              <w:rPr>
                <w:sz w:val="14"/>
                <w:szCs w:val="14"/>
              </w:rPr>
            </w:pPr>
            <w:r w:rsidRPr="00FE0D3B">
              <w:rPr>
                <w:sz w:val="14"/>
                <w:szCs w:val="14"/>
              </w:rPr>
              <w:t>DKAB.10.2.2. Allahı cc gereği gibi tanıyabilmek için Onun isim ve sıfatlarını hayata yansıması bakımından sentezleyebilme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Allahın cc isim ve sıfatlarını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 İsim ve Sıfatlarıyla Tanımak</w:t>
            </w:r>
          </w:p>
        </w:tc>
        <w:tc>
          <w:tcPr>
            <w:tcW w:w="2410" w:type="dxa"/>
            <w:vAlign w:val="center"/>
          </w:tcPr>
          <w:p w:rsidR="00FE0D3B" w:rsidRPr="00FE0D3B" w:rsidRDefault="00FE0D3B" w:rsidP="001C2F89">
            <w:pPr>
              <w:rPr>
                <w:sz w:val="14"/>
                <w:szCs w:val="14"/>
              </w:rPr>
            </w:pPr>
            <w:r w:rsidRPr="00FE0D3B">
              <w:rPr>
                <w:sz w:val="14"/>
                <w:szCs w:val="14"/>
              </w:rPr>
              <w:t>DKAB.10.2.2. Allahı cc gereği gibi tanıyabilmek için Onun isim ve sıfatlarını hayata yansıması bakımından sentezleyebilme</w:t>
            </w:r>
          </w:p>
        </w:tc>
        <w:tc>
          <w:tcPr>
            <w:tcW w:w="3402" w:type="dxa"/>
            <w:vAlign w:val="center"/>
          </w:tcPr>
          <w:p w:rsidR="00FE0D3B" w:rsidRPr="00FE0D3B" w:rsidRDefault="00FE0D3B" w:rsidP="001C2F89">
            <w:pPr>
              <w:rPr>
                <w:sz w:val="14"/>
                <w:szCs w:val="14"/>
              </w:rPr>
            </w:pPr>
            <w:r w:rsidRPr="00FE0D3B">
              <w:rPr>
                <w:sz w:val="14"/>
                <w:szCs w:val="14"/>
              </w:rPr>
              <w:t>b Allahın cc isimleri ve sıfatları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 İsim ve Sıfatlarıyla Tanımak</w:t>
            </w:r>
          </w:p>
        </w:tc>
        <w:tc>
          <w:tcPr>
            <w:tcW w:w="2410" w:type="dxa"/>
            <w:vAlign w:val="center"/>
          </w:tcPr>
          <w:p w:rsidR="00FE0D3B" w:rsidRPr="00FE0D3B" w:rsidRDefault="00FE0D3B" w:rsidP="001C2F89">
            <w:pPr>
              <w:rPr>
                <w:sz w:val="14"/>
                <w:szCs w:val="14"/>
              </w:rPr>
            </w:pPr>
            <w:r w:rsidRPr="00FE0D3B">
              <w:rPr>
                <w:sz w:val="14"/>
                <w:szCs w:val="14"/>
              </w:rPr>
              <w:t>DKAB.10.2.2. Allahı cc gereği gibi tanıyabilmek için Onun isim ve sıfatlarını hayata yansıması bakımından sentezleyebilme</w:t>
            </w:r>
          </w:p>
        </w:tc>
        <w:tc>
          <w:tcPr>
            <w:tcW w:w="3402" w:type="dxa"/>
            <w:vAlign w:val="center"/>
          </w:tcPr>
          <w:p w:rsidR="00FE0D3B" w:rsidRPr="00FE0D3B" w:rsidRDefault="00FE0D3B" w:rsidP="001C2F89">
            <w:pPr>
              <w:rPr>
                <w:sz w:val="14"/>
                <w:szCs w:val="14"/>
              </w:rPr>
            </w:pPr>
            <w:r w:rsidRPr="00FE0D3B">
              <w:rPr>
                <w:sz w:val="14"/>
                <w:szCs w:val="14"/>
              </w:rPr>
              <w:t>c Allahın cc isimlerinden ve sıfatlarından hareketle Allah cc hakkında bütüncül bir bakış açısı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DKAB.10.2.3. Haşr suresi 22-24.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DKAB.10.2.3. Haşr suresi 22-24.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İslamın Tevhit İlkesi</w:t>
            </w:r>
          </w:p>
        </w:tc>
        <w:tc>
          <w:tcPr>
            <w:tcW w:w="2410" w:type="dxa"/>
            <w:vAlign w:val="center"/>
          </w:tcPr>
          <w:p w:rsidR="00FE0D3B" w:rsidRPr="00FE0D3B" w:rsidRDefault="00FE0D3B" w:rsidP="001C2F89">
            <w:pPr>
              <w:rPr>
                <w:sz w:val="14"/>
                <w:szCs w:val="14"/>
              </w:rPr>
            </w:pPr>
            <w:r w:rsidRPr="00FE0D3B">
              <w:rPr>
                <w:sz w:val="14"/>
                <w:szCs w:val="14"/>
              </w:rPr>
              <w:t>DKAB.10.3.1. İslamın evrensel mesajlarından biri olan tevhit ilkesi hakkında bilgi toplayabilme</w:t>
            </w:r>
          </w:p>
        </w:tc>
        <w:tc>
          <w:tcPr>
            <w:tcW w:w="3402" w:type="dxa"/>
            <w:vAlign w:val="center"/>
          </w:tcPr>
          <w:p w:rsidR="00FE0D3B" w:rsidRPr="00FE0D3B" w:rsidRDefault="00FE0D3B" w:rsidP="001C2F89">
            <w:pPr>
              <w:rPr>
                <w:sz w:val="14"/>
                <w:szCs w:val="14"/>
              </w:rPr>
            </w:pPr>
            <w:r w:rsidRPr="00FE0D3B">
              <w:rPr>
                <w:sz w:val="14"/>
                <w:szCs w:val="14"/>
              </w:rPr>
              <w:t>a İslamda tevhit ilkesi hakkında bilgiye ulaşmak için kullanacağı kaynakları araştırır. b Belirlediği kaynaklardan İslamda tevhit ilkesi hakkında bilgileri bulur.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İslamın Tevhit İlkesi</w:t>
            </w:r>
          </w:p>
        </w:tc>
        <w:tc>
          <w:tcPr>
            <w:tcW w:w="2410" w:type="dxa"/>
            <w:vAlign w:val="center"/>
          </w:tcPr>
          <w:p w:rsidR="00FE0D3B" w:rsidRPr="00FE0D3B" w:rsidRDefault="00FE0D3B" w:rsidP="001C2F89">
            <w:pPr>
              <w:rPr>
                <w:sz w:val="14"/>
                <w:szCs w:val="14"/>
              </w:rPr>
            </w:pPr>
            <w:r w:rsidRPr="00FE0D3B">
              <w:rPr>
                <w:sz w:val="14"/>
                <w:szCs w:val="14"/>
              </w:rPr>
              <w:t>DKAB.10.3.1. İslamın evrensel mesajlarından biri olan tevhit ilkesi hakkında bilgi toplayabilme</w:t>
            </w:r>
          </w:p>
        </w:tc>
        <w:tc>
          <w:tcPr>
            <w:tcW w:w="3402" w:type="dxa"/>
            <w:vAlign w:val="center"/>
          </w:tcPr>
          <w:p w:rsidR="00FE0D3B" w:rsidRPr="00FE0D3B" w:rsidRDefault="00FE0D3B" w:rsidP="001C2F89">
            <w:pPr>
              <w:rPr>
                <w:sz w:val="14"/>
                <w:szCs w:val="14"/>
              </w:rPr>
            </w:pPr>
            <w:r w:rsidRPr="00FE0D3B">
              <w:rPr>
                <w:sz w:val="14"/>
                <w:szCs w:val="14"/>
              </w:rPr>
              <w:t>c İslamda tevhit ilkesi hakkında elde ettiği bilgileri ayet ve hadisler ışığında doğrular. ç İslamda tevhit ilkesi hakkında elde ettiği bilgileri kaydeder.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İslamda Adalet ve Eşitlik</w:t>
            </w:r>
          </w:p>
        </w:tc>
        <w:tc>
          <w:tcPr>
            <w:tcW w:w="2410" w:type="dxa"/>
            <w:vAlign w:val="center"/>
          </w:tcPr>
          <w:p w:rsidR="00FE0D3B" w:rsidRPr="00FE0D3B" w:rsidRDefault="00FE0D3B" w:rsidP="001C2F89">
            <w:pPr>
              <w:rPr>
                <w:sz w:val="14"/>
                <w:szCs w:val="14"/>
              </w:rPr>
            </w:pPr>
            <w:r w:rsidRPr="00FE0D3B">
              <w:rPr>
                <w:sz w:val="14"/>
                <w:szCs w:val="14"/>
              </w:rPr>
              <w:t>DKAB.10.3.2. İslamın adalet ve eşitlik ilkeleri arasındaki ilişkiyi sentezleyebilme</w:t>
            </w:r>
          </w:p>
        </w:tc>
        <w:tc>
          <w:tcPr>
            <w:tcW w:w="3402" w:type="dxa"/>
            <w:vAlign w:val="center"/>
          </w:tcPr>
          <w:p w:rsidR="00FE0D3B" w:rsidRPr="00FE0D3B" w:rsidRDefault="00FE0D3B" w:rsidP="001C2F89">
            <w:pPr>
              <w:rPr>
                <w:sz w:val="14"/>
                <w:szCs w:val="14"/>
              </w:rPr>
            </w:pPr>
            <w:r w:rsidRPr="00FE0D3B">
              <w:rPr>
                <w:sz w:val="14"/>
                <w:szCs w:val="14"/>
              </w:rPr>
              <w:t>a İslamın adalet ve eşitlik kavramlarını araştırır. b İslamın adalet ve eşitlik kavramları arasında ilişki kurar.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İslamda Adalet ve Eşitlik</w:t>
            </w:r>
          </w:p>
        </w:tc>
        <w:tc>
          <w:tcPr>
            <w:tcW w:w="2410" w:type="dxa"/>
            <w:vAlign w:val="center"/>
          </w:tcPr>
          <w:p w:rsidR="00FE0D3B" w:rsidRPr="00FE0D3B" w:rsidRDefault="00FE0D3B" w:rsidP="001C2F89">
            <w:pPr>
              <w:rPr>
                <w:sz w:val="14"/>
                <w:szCs w:val="14"/>
              </w:rPr>
            </w:pPr>
            <w:r w:rsidRPr="00FE0D3B">
              <w:rPr>
                <w:sz w:val="14"/>
                <w:szCs w:val="14"/>
              </w:rPr>
              <w:t>DKAB.10.3.2. İslamın adalet ve eşitlik ilkeleri arasındaki ilişkiyi sentezleyebilme</w:t>
            </w:r>
          </w:p>
        </w:tc>
        <w:tc>
          <w:tcPr>
            <w:tcW w:w="3402" w:type="dxa"/>
            <w:vAlign w:val="center"/>
          </w:tcPr>
          <w:p w:rsidR="00FE0D3B" w:rsidRPr="00FE0D3B" w:rsidRDefault="00FE0D3B" w:rsidP="001C2F89">
            <w:pPr>
              <w:rPr>
                <w:sz w:val="14"/>
                <w:szCs w:val="14"/>
              </w:rPr>
            </w:pPr>
            <w:r w:rsidRPr="00FE0D3B">
              <w:rPr>
                <w:sz w:val="14"/>
                <w:szCs w:val="14"/>
              </w:rPr>
              <w:t>c İslamın adalet ve eşitlik kavramlarını birleştirerek özgün bir bütün oluşturur.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 ve Barış</w:t>
            </w:r>
          </w:p>
        </w:tc>
        <w:tc>
          <w:tcPr>
            <w:tcW w:w="2410" w:type="dxa"/>
            <w:vAlign w:val="center"/>
          </w:tcPr>
          <w:p w:rsidR="00FE0D3B" w:rsidRPr="00FE0D3B" w:rsidRDefault="00FE0D3B" w:rsidP="001C2F89">
            <w:pPr>
              <w:rPr>
                <w:sz w:val="14"/>
                <w:szCs w:val="14"/>
              </w:rPr>
            </w:pPr>
            <w:r w:rsidRPr="00FE0D3B">
              <w:rPr>
                <w:sz w:val="14"/>
                <w:szCs w:val="14"/>
              </w:rPr>
              <w:t>DKAB.10.3.3. İslam ve barış ilişkisini yorumlayabilme</w:t>
            </w:r>
          </w:p>
        </w:tc>
        <w:tc>
          <w:tcPr>
            <w:tcW w:w="3402" w:type="dxa"/>
            <w:vAlign w:val="center"/>
          </w:tcPr>
          <w:p w:rsidR="00FE0D3B" w:rsidRPr="00FE0D3B" w:rsidRDefault="00FE0D3B" w:rsidP="001C2F89">
            <w:pPr>
              <w:rPr>
                <w:sz w:val="14"/>
                <w:szCs w:val="14"/>
              </w:rPr>
            </w:pPr>
            <w:r w:rsidRPr="00FE0D3B">
              <w:rPr>
                <w:sz w:val="14"/>
                <w:szCs w:val="14"/>
              </w:rPr>
              <w:t>a İslam ve barış ilişkisini inceler. b İslam ve barış ilişkisini bağlamı içerisinde kendisi için anlamlı hâle getirir.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 ve Barış</w:t>
            </w:r>
          </w:p>
        </w:tc>
        <w:tc>
          <w:tcPr>
            <w:tcW w:w="2410" w:type="dxa"/>
            <w:vAlign w:val="center"/>
          </w:tcPr>
          <w:p w:rsidR="00FE0D3B" w:rsidRPr="00FE0D3B" w:rsidRDefault="00FE0D3B" w:rsidP="001C2F89">
            <w:pPr>
              <w:rPr>
                <w:sz w:val="14"/>
                <w:szCs w:val="14"/>
              </w:rPr>
            </w:pPr>
            <w:r w:rsidRPr="00FE0D3B">
              <w:rPr>
                <w:sz w:val="14"/>
                <w:szCs w:val="14"/>
              </w:rPr>
              <w:t>DKAB.10.3.3. İslam ve barış ilişkisini yorumlayabilme</w:t>
            </w:r>
          </w:p>
        </w:tc>
        <w:tc>
          <w:tcPr>
            <w:tcW w:w="3402" w:type="dxa"/>
            <w:vAlign w:val="center"/>
          </w:tcPr>
          <w:p w:rsidR="00FE0D3B" w:rsidRPr="00FE0D3B" w:rsidRDefault="00FE0D3B" w:rsidP="001C2F89">
            <w:pPr>
              <w:rPr>
                <w:sz w:val="14"/>
                <w:szCs w:val="14"/>
              </w:rPr>
            </w:pPr>
            <w:r w:rsidRPr="00FE0D3B">
              <w:rPr>
                <w:sz w:val="14"/>
                <w:szCs w:val="14"/>
              </w:rPr>
              <w:t>c İslam ve barış ilişkisini nesnel ve doğru bir şekilde ifade eder.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DKAB.10.3.4. Nahl suresi 90 Nisa suresi 58 ve Bakara suresi 208.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İnsan Çevre ve Ahlak</w:t>
            </w:r>
          </w:p>
        </w:tc>
        <w:tc>
          <w:tcPr>
            <w:tcW w:w="2410" w:type="dxa"/>
            <w:vAlign w:val="center"/>
          </w:tcPr>
          <w:p w:rsidR="00FE0D3B" w:rsidRPr="00FE0D3B" w:rsidRDefault="00FE0D3B" w:rsidP="001C2F89">
            <w:pPr>
              <w:rPr>
                <w:sz w:val="14"/>
                <w:szCs w:val="14"/>
              </w:rPr>
            </w:pPr>
            <w:r w:rsidRPr="00FE0D3B">
              <w:rPr>
                <w:sz w:val="14"/>
                <w:szCs w:val="14"/>
              </w:rPr>
              <w:t>DKAB.10.4.1. İnsan çevre ve ahlak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İnsan çevre ve ahlak arasındaki ilişkiyi inceler. b Çevreye karşı ahlaki sorumluluklarını bağlamından koparmadan kendi yaşantısı için anlamlı hâle getirir.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İnsan Çevre ve Ahlak</w:t>
            </w:r>
          </w:p>
        </w:tc>
        <w:tc>
          <w:tcPr>
            <w:tcW w:w="2410" w:type="dxa"/>
            <w:vAlign w:val="center"/>
          </w:tcPr>
          <w:p w:rsidR="00FE0D3B" w:rsidRPr="00FE0D3B" w:rsidRDefault="00FE0D3B" w:rsidP="001C2F89">
            <w:pPr>
              <w:rPr>
                <w:sz w:val="14"/>
                <w:szCs w:val="14"/>
              </w:rPr>
            </w:pPr>
            <w:r w:rsidRPr="00FE0D3B">
              <w:rPr>
                <w:sz w:val="14"/>
                <w:szCs w:val="14"/>
              </w:rPr>
              <w:t>DKAB.10.4.1. İnsan çevre ve ahlak arasındaki ilişkiyi yorumlayabilme</w:t>
            </w:r>
          </w:p>
        </w:tc>
        <w:tc>
          <w:tcPr>
            <w:tcW w:w="3402" w:type="dxa"/>
            <w:vAlign w:val="center"/>
          </w:tcPr>
          <w:p w:rsidR="00FE0D3B" w:rsidRPr="00FE0D3B" w:rsidRDefault="00FE0D3B" w:rsidP="001C2F89">
            <w:pPr>
              <w:rPr>
                <w:sz w:val="14"/>
                <w:szCs w:val="14"/>
              </w:rPr>
            </w:pPr>
            <w:r w:rsidRPr="00FE0D3B">
              <w:rPr>
                <w:sz w:val="14"/>
                <w:szCs w:val="14"/>
              </w:rPr>
              <w:t>c İnsan ve çevre arasındaki ilişkiyi nesnel bir biçimde ifade eder.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Teknoloji ve Ahlak</w:t>
            </w:r>
          </w:p>
        </w:tc>
        <w:tc>
          <w:tcPr>
            <w:tcW w:w="2410" w:type="dxa"/>
            <w:vAlign w:val="center"/>
          </w:tcPr>
          <w:p w:rsidR="00FE0D3B" w:rsidRPr="00FE0D3B" w:rsidRDefault="00FE0D3B" w:rsidP="001C2F89">
            <w:pPr>
              <w:rPr>
                <w:sz w:val="14"/>
                <w:szCs w:val="14"/>
              </w:rPr>
            </w:pPr>
            <w:r w:rsidRPr="00FE0D3B">
              <w:rPr>
                <w:sz w:val="14"/>
                <w:szCs w:val="14"/>
              </w:rPr>
              <w:t>2. Dönem 1. Sınav DKAB.10.4.2. Teknoloji ve ahlak ilişkisini çözümleyebilme</w:t>
            </w:r>
          </w:p>
        </w:tc>
        <w:tc>
          <w:tcPr>
            <w:tcW w:w="3402" w:type="dxa"/>
            <w:vAlign w:val="center"/>
          </w:tcPr>
          <w:p w:rsidR="00FE0D3B" w:rsidRPr="00FE0D3B" w:rsidRDefault="00FE0D3B" w:rsidP="001C2F89">
            <w:pPr>
              <w:rPr>
                <w:sz w:val="14"/>
                <w:szCs w:val="14"/>
              </w:rPr>
            </w:pPr>
            <w:r w:rsidRPr="00FE0D3B">
              <w:rPr>
                <w:sz w:val="14"/>
                <w:szCs w:val="14"/>
              </w:rPr>
              <w:t>a Teknoloji ve ahlakla ilgili unsurları araştırır. b Teknoloji ve ahlakla ilgili unsurlar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D8. Mahremiyet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Çevre ve Teknoloji</w:t>
            </w:r>
          </w:p>
        </w:tc>
        <w:tc>
          <w:tcPr>
            <w:tcW w:w="2410" w:type="dxa"/>
            <w:vAlign w:val="center"/>
          </w:tcPr>
          <w:p w:rsidR="00FE0D3B" w:rsidRPr="00FE0D3B" w:rsidRDefault="00FE0D3B" w:rsidP="001C2F89">
            <w:pPr>
              <w:rPr>
                <w:sz w:val="14"/>
                <w:szCs w:val="14"/>
              </w:rPr>
            </w:pPr>
            <w:r w:rsidRPr="00FE0D3B">
              <w:rPr>
                <w:sz w:val="14"/>
                <w:szCs w:val="14"/>
              </w:rPr>
              <w:t>DKAB.10.4.3. Çevre ve teknoloji ilişkisini özetleyebilme</w:t>
            </w:r>
          </w:p>
        </w:tc>
        <w:tc>
          <w:tcPr>
            <w:tcW w:w="3402" w:type="dxa"/>
            <w:vAlign w:val="center"/>
          </w:tcPr>
          <w:p w:rsidR="00FE0D3B" w:rsidRPr="00FE0D3B" w:rsidRDefault="00FE0D3B" w:rsidP="001C2F89">
            <w:pPr>
              <w:rPr>
                <w:sz w:val="14"/>
                <w:szCs w:val="14"/>
              </w:rPr>
            </w:pPr>
            <w:r w:rsidRPr="00FE0D3B">
              <w:rPr>
                <w:sz w:val="14"/>
                <w:szCs w:val="14"/>
              </w:rPr>
              <w:t>a Çevre ve teknoloji ilişkisi ile ilgili çözümleme yapar. b Çevre ve teknoloji arasındaki ilişkileri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 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Çevre ve Teknoloji</w:t>
            </w:r>
          </w:p>
        </w:tc>
        <w:tc>
          <w:tcPr>
            <w:tcW w:w="2410" w:type="dxa"/>
            <w:vAlign w:val="center"/>
          </w:tcPr>
          <w:p w:rsidR="00FE0D3B" w:rsidRPr="00FE0D3B" w:rsidRDefault="00FE0D3B" w:rsidP="001C2F89">
            <w:pPr>
              <w:rPr>
                <w:sz w:val="14"/>
                <w:szCs w:val="14"/>
              </w:rPr>
            </w:pPr>
            <w:r w:rsidRPr="00FE0D3B">
              <w:rPr>
                <w:sz w:val="14"/>
                <w:szCs w:val="14"/>
              </w:rPr>
              <w:t>DKAB.10.4.3. Çevre ve teknoloji ilişkisini özetleyebilme</w:t>
            </w:r>
          </w:p>
        </w:tc>
        <w:tc>
          <w:tcPr>
            <w:tcW w:w="3402" w:type="dxa"/>
            <w:vAlign w:val="center"/>
          </w:tcPr>
          <w:p w:rsidR="00FE0D3B" w:rsidRPr="00FE0D3B" w:rsidRDefault="00FE0D3B" w:rsidP="001C2F89">
            <w:pPr>
              <w:rPr>
                <w:sz w:val="14"/>
                <w:szCs w:val="14"/>
              </w:rPr>
            </w:pPr>
            <w:r w:rsidRPr="00FE0D3B">
              <w:rPr>
                <w:sz w:val="14"/>
                <w:szCs w:val="14"/>
              </w:rPr>
              <w:t>c Çevre ve teknoloji ilişkisini açıklar.</w:t>
            </w:r>
          </w:p>
        </w:tc>
        <w:tc>
          <w:tcPr>
            <w:tcW w:w="992" w:type="dxa"/>
            <w:vAlign w:val="center"/>
          </w:tcPr>
          <w:p w:rsidR="00FE0D3B" w:rsidRPr="00FE0D3B" w:rsidRDefault="005F3AD2" w:rsidP="00760F07">
            <w:pPr>
              <w:rPr>
                <w:sz w:val="14"/>
                <w:szCs w:val="14"/>
              </w:rPr>
            </w:pPr>
            <w:r>
              <w:rPr>
                <w:sz w:val="14"/>
                <w:szCs w:val="14"/>
              </w:rPr>
              <w:t>SDB1.1. Kendini Tanıma Öz Farkındalık 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DKAB.10.4.4. Rum suresi 41. ayetin mesajlarını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çözümleme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Dinî Yorum Farklılıklarının Sebepleri</w:t>
            </w:r>
          </w:p>
        </w:tc>
        <w:tc>
          <w:tcPr>
            <w:tcW w:w="2410" w:type="dxa"/>
            <w:vAlign w:val="center"/>
          </w:tcPr>
          <w:p w:rsidR="00FE0D3B" w:rsidRPr="00FE0D3B" w:rsidRDefault="00FE0D3B" w:rsidP="001C2F89">
            <w:pPr>
              <w:rPr>
                <w:sz w:val="14"/>
                <w:szCs w:val="14"/>
              </w:rPr>
            </w:pPr>
            <w:r w:rsidRPr="00FE0D3B">
              <w:rPr>
                <w:sz w:val="14"/>
                <w:szCs w:val="14"/>
              </w:rPr>
              <w:t>DKAB.10.5.1. Dinî yorum farklılıklarının ortaya çıkış sebeplerini sentezleyebilme</w:t>
            </w:r>
          </w:p>
        </w:tc>
        <w:tc>
          <w:tcPr>
            <w:tcW w:w="3402" w:type="dxa"/>
            <w:vAlign w:val="center"/>
          </w:tcPr>
          <w:p w:rsidR="00FE0D3B" w:rsidRPr="00FE0D3B" w:rsidRDefault="00FE0D3B" w:rsidP="001C2F89">
            <w:pPr>
              <w:rPr>
                <w:sz w:val="14"/>
                <w:szCs w:val="14"/>
              </w:rPr>
            </w:pPr>
            <w:r w:rsidRPr="00FE0D3B">
              <w:rPr>
                <w:sz w:val="14"/>
                <w:szCs w:val="14"/>
              </w:rPr>
              <w:t>a Dinî yorum farklılıklarının ortaya çıkış sebeplerinin neler olduğunu belirler. b Dinî yorum farklılıklarının ortaya çıkış sebepleri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Dinî Yorum Farklılıklarının Sebepleri</w:t>
            </w:r>
          </w:p>
        </w:tc>
        <w:tc>
          <w:tcPr>
            <w:tcW w:w="2410" w:type="dxa"/>
            <w:vAlign w:val="center"/>
          </w:tcPr>
          <w:p w:rsidR="00FE0D3B" w:rsidRPr="00FE0D3B" w:rsidRDefault="00FE0D3B" w:rsidP="001C2F89">
            <w:pPr>
              <w:rPr>
                <w:sz w:val="14"/>
                <w:szCs w:val="14"/>
              </w:rPr>
            </w:pPr>
            <w:r w:rsidRPr="00FE0D3B">
              <w:rPr>
                <w:sz w:val="14"/>
                <w:szCs w:val="14"/>
              </w:rPr>
              <w:t>DKAB.10.5.1. Dinî yorum farklılıklarının ortaya çıkış sebeplerini sentezleyebilme</w:t>
            </w:r>
          </w:p>
        </w:tc>
        <w:tc>
          <w:tcPr>
            <w:tcW w:w="3402" w:type="dxa"/>
            <w:vAlign w:val="center"/>
          </w:tcPr>
          <w:p w:rsidR="00FE0D3B" w:rsidRPr="00FE0D3B" w:rsidRDefault="00FE0D3B" w:rsidP="001C2F89">
            <w:pPr>
              <w:rPr>
                <w:sz w:val="14"/>
                <w:szCs w:val="14"/>
              </w:rPr>
            </w:pPr>
            <w:r w:rsidRPr="00FE0D3B">
              <w:rPr>
                <w:sz w:val="14"/>
                <w:szCs w:val="14"/>
              </w:rPr>
              <w:t>c Dinî yorum farklılıklarının ortaya çıkış sebepleriyle ilgili bütünsel bakış açısına ulaşır.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İslam Düşüncesinde İtikadi-Siyasi ve Fıkhi Yorumlar</w:t>
            </w:r>
          </w:p>
        </w:tc>
        <w:tc>
          <w:tcPr>
            <w:tcW w:w="2410" w:type="dxa"/>
            <w:vAlign w:val="center"/>
          </w:tcPr>
          <w:p w:rsidR="00FE0D3B" w:rsidRPr="00FE0D3B" w:rsidRDefault="00FE0D3B" w:rsidP="001C2F89">
            <w:pPr>
              <w:rPr>
                <w:sz w:val="14"/>
                <w:szCs w:val="14"/>
              </w:rPr>
            </w:pPr>
            <w:r w:rsidRPr="00FE0D3B">
              <w:rPr>
                <w:sz w:val="14"/>
                <w:szCs w:val="14"/>
              </w:rPr>
              <w:t>DKAB.10.5.2. İslam düşüncesindeki itikadi-siyasi ve fıkhi yorumları karşılaştırabilme</w:t>
            </w:r>
          </w:p>
        </w:tc>
        <w:tc>
          <w:tcPr>
            <w:tcW w:w="3402" w:type="dxa"/>
            <w:vAlign w:val="center"/>
          </w:tcPr>
          <w:p w:rsidR="00FE0D3B" w:rsidRPr="00FE0D3B" w:rsidRDefault="00FE0D3B" w:rsidP="001C2F89">
            <w:pPr>
              <w:rPr>
                <w:sz w:val="14"/>
                <w:szCs w:val="14"/>
              </w:rPr>
            </w:pPr>
            <w:r w:rsidRPr="00FE0D3B">
              <w:rPr>
                <w:sz w:val="14"/>
                <w:szCs w:val="14"/>
              </w:rPr>
              <w:t>a İslam düşüncesindeki itikadi-siyasi ve fıkhi yorumların özelliklerini ve konu ile ilgili temel kavramları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İslam Düşüncesinde İtikadi-Siyasi ve Fıkhi Yorumlar</w:t>
            </w:r>
          </w:p>
        </w:tc>
        <w:tc>
          <w:tcPr>
            <w:tcW w:w="2410" w:type="dxa"/>
            <w:vAlign w:val="center"/>
          </w:tcPr>
          <w:p w:rsidR="00FE0D3B" w:rsidRPr="00FE0D3B" w:rsidRDefault="00FE0D3B" w:rsidP="001C2F89">
            <w:pPr>
              <w:rPr>
                <w:sz w:val="14"/>
                <w:szCs w:val="14"/>
              </w:rPr>
            </w:pPr>
            <w:r w:rsidRPr="00FE0D3B">
              <w:rPr>
                <w:sz w:val="14"/>
                <w:szCs w:val="14"/>
              </w:rPr>
              <w:t>DKAB.10.5.2. İslam düşüncesindeki itikadi-siyasi ve fıkhi yorumları karşılaştırabilme</w:t>
            </w:r>
          </w:p>
        </w:tc>
        <w:tc>
          <w:tcPr>
            <w:tcW w:w="3402" w:type="dxa"/>
            <w:vAlign w:val="center"/>
          </w:tcPr>
          <w:p w:rsidR="00FE0D3B" w:rsidRPr="00FE0D3B" w:rsidRDefault="00FE0D3B" w:rsidP="001C2F89">
            <w:pPr>
              <w:rPr>
                <w:sz w:val="14"/>
                <w:szCs w:val="14"/>
              </w:rPr>
            </w:pPr>
            <w:r w:rsidRPr="00FE0D3B">
              <w:rPr>
                <w:sz w:val="14"/>
                <w:szCs w:val="14"/>
              </w:rPr>
              <w:t>b İslam düşüncesindeki itikadi-siyasi ve fıkhi yorumların özelliklerine ilişkin benzerlikleri listeler.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İslam Düşüncesinde İtikadi-Siyasi ve Fıkhi Yorumlar</w:t>
            </w:r>
          </w:p>
        </w:tc>
        <w:tc>
          <w:tcPr>
            <w:tcW w:w="2410" w:type="dxa"/>
            <w:vAlign w:val="center"/>
          </w:tcPr>
          <w:p w:rsidR="00FE0D3B" w:rsidRPr="00FE0D3B" w:rsidRDefault="00FE0D3B" w:rsidP="001C2F89">
            <w:pPr>
              <w:rPr>
                <w:sz w:val="14"/>
                <w:szCs w:val="14"/>
              </w:rPr>
            </w:pPr>
            <w:r w:rsidRPr="00FE0D3B">
              <w:rPr>
                <w:sz w:val="14"/>
                <w:szCs w:val="14"/>
              </w:rPr>
              <w:t>2. Dönem 2. Sınav DKAB.10.5.2. İslam düşüncesindeki itikadi-siyasi ve fıkhi yorumları karşılaştırabilme</w:t>
            </w:r>
          </w:p>
        </w:tc>
        <w:tc>
          <w:tcPr>
            <w:tcW w:w="3402" w:type="dxa"/>
            <w:vAlign w:val="center"/>
          </w:tcPr>
          <w:p w:rsidR="00FE0D3B" w:rsidRPr="00FE0D3B" w:rsidRDefault="00FE0D3B" w:rsidP="001C2F89">
            <w:pPr>
              <w:rPr>
                <w:sz w:val="14"/>
                <w:szCs w:val="14"/>
              </w:rPr>
            </w:pPr>
            <w:r w:rsidRPr="00FE0D3B">
              <w:rPr>
                <w:sz w:val="14"/>
                <w:szCs w:val="14"/>
              </w:rPr>
              <w:t>c İslam düşüncesindeki itikadi-siyasi ve fıkhi yorumların özelliklerine ilişkin farklılıkları listeler.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DKAB.10.5.3. Hucurat suresi 13. ayetin mesajını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çözümleme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sorular Kavram haritası Çalışma yaprağı Dereceli puanlama anahtarı Öz değerlendirme formu kullanılabilir. Performans Görevi Allah-âlem ilişkisiyle ilgili bir deneme yazma performans görevi olarak verilebilir. Bu performans görevi bilgi toplama inceleme yorumlama dil ve anlatım kurallarına uyma ölçütlerine göre dereceli puanlama anahtarı ve öz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