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4. SINIF  İNSAN HAKLARı, YURTTAşLıK VE DEMOKRAS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OLMAK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Y4.1.1. İnsan olmanın niteliklerini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OLMAK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Y4.1.2. İnsanın doğuştan gelen temel ve vazgeçilmez hakları olduğunu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OLMAK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Y4.1.3. Haklarına kendi yaşamından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OLMAK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Y4.1.4. Çocuk ile yetişkin arasındaki farkları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HAK ÖZGÜRLÜK VE SORUMLULUK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Y4.2.1. Hak özgürlük ve sorumluluk arasındaki ilişkiyi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HAK ÖZGÜRLÜK VE SORUMLULUK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Y4.2.1. Hak özgürlük ve sorumluluk arasındaki ilişkiyi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HAK ÖZGÜRLÜK VE SORUMLULUK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Y4.2.2. İnsan olma sorumluluğunu taşımanın yollarını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HAK ÖZGÜRLÜK VE SORUMLULUK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Y4.2.3. Hak ve özgürlüklerini kullanabilen ve kullanamayan çocukların yaşantılarını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HAK ÖZGÜRLÜK VE SORUMLULUK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Y4.2.4. Hak ve özgürlüklerinin ihlal edildiği ya da kısıtlandığı durumlarda hissettiklerini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HAK ÖZGÜRLÜK VE SORUMLULUK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Y4.2.5. Hak ve özgürlüklerin ihlal edildiği veya kısıtlandığı durumları örneklendirerek bunların çözümüne ilişkin sorumluluk üstlenir.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HAK ÖZGÜRLÜK VE SORUMLULUK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Y4.2.6. Hak ve özgürlüklere saygı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HAK ÖZGÜRLÜK VE SORUMLULUK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Y4.2.7. Hak ve özgürlüklerin kullanılmasının birlikte yaşama kültürüne etkisini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HAK ÖZGÜRLÜK VE SORUMLULUK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Y4.2.7. Hak ve özgürlüklerin kullanılmasının birlikte yaşama kültürüne etkisini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ADALET VE EŞİTLİK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Y4.3.1. İnsanların farklılıklarına saygı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ADALET VE EŞİTLİK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Y4.3.2. İnsanların hak ve özgürlükler bakımından eşit olduğunu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ADALET VE EŞİTLİK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Y4.3.3. Adalet ve eşitlik arasındaki farkı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ADALET VE EŞİTLİK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Y4.3.4. Adalet ve eşitlikle ilgili olumlu ve olumsuz davranışlara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ADALET VE EŞİTLİK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Y4.3.5. Adil ya da eşit davranılmadığında insanlarda oluşabilecek duyguları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ADALET VE EŞİTLİK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Y4.3.6. Adaletin ya da eşitliğin sağlandığı ve sağlanamadığı durumları karşılaştırır. Ünite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ADALET VE EŞİTLİK</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Y4.3.6. Adaletin ya da eşitliğin sağlandığı ve sağlanamadığı durumları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UZLAŞI</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Y4.4.1. İnsanlar arasındaki anlaşmazlıkların nedenlerini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UZLAŞI</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Y4.4.2. Uzlaşı gerektiren ve gerektirmeyen durumları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UZLAŞI</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Y4.4.3. Anlaşmazlıkları çözmek için uzlaşı yolları 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UZLAŞI</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Y4.4.4. Anlaşmazlık ve uzlaşı durumlarının sonuçlarını örneklerle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UZLAŞI</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Y4.4.4. Anlaşmazlık ve uzlaşı durumlarının sonuçlarını örneklerle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KURALLAR</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Y4.5.1. Kural kavramını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KURALLAR</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Y4.5.1. Kural kavramını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KURALLAR</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Y4.5.2. Kural özgürlük ve hak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KURALLAR</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Y4.5.3. Belirlediği veya belirlenmiş kurallara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KURALLAR</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Y4.5.4. Kurallara uymanın toplumsal ahenge ve birlikte yaşama olan katkısını değerlendirir. Ünite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KURALLAR</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Y4.5.4. Kurallara uymanın toplumsal ahenge ve birlikte yaşama olan katkısını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BİRLİKTE YAŞAM</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Y4.6.1. Birlikte yaşamak için bir yurda ihtiyaç olduğunu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BİRLİKTE YAŞAM</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Y4.6.2. Birlikte yaşayabilmek için düzenleyici bir kuruma ihtiyaç olduğunu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BİRLİKTE YAŞAM</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Y4.6.3. Birey ve toplum arasındaki ilişkinin ortak sahiplik üzerinden kurulduğunu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BİRLİKTE YAŞAM</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Y4.6.4. Yurttaş olmanın sorumluluklarını yerine getirir.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BİRLİKTE YAŞAM</w:t>
            </w:r>
          </w:p>
        </w:tc>
        <w:tc>
          <w:tcPr>
            <w:tcW w:w="2693" w:type="dxa"/>
            <w:vAlign w:val="center"/>
          </w:tcPr>
          <w:p w:rsidR="00C60E81" w:rsidRPr="00C60E81" w:rsidRDefault="00C60E81" w:rsidP="00262F51">
            <w:pPr>
              <w:rPr>
                <w:sz w:val="14"/>
                <w:szCs w:val="14"/>
              </w:rPr>
            </w:pPr>
            <w:r w:rsidRPr="00C60E81">
              <w:rPr>
                <w:sz w:val="14"/>
                <w:szCs w:val="14"/>
              </w:rPr>
              <w:t>...</w:t>
            </w:r>
          </w:p>
        </w:tc>
        <w:tc>
          <w:tcPr>
            <w:tcW w:w="3260" w:type="dxa"/>
            <w:vAlign w:val="center"/>
          </w:tcPr>
          <w:p w:rsidR="00C60E81" w:rsidRPr="00C60E81" w:rsidRDefault="00C60E81" w:rsidP="00262F51">
            <w:pPr>
              <w:rPr>
                <w:sz w:val="14"/>
                <w:szCs w:val="14"/>
              </w:rPr>
            </w:pPr>
            <w:r w:rsidRPr="00C60E81">
              <w:rPr>
                <w:sz w:val="14"/>
                <w:szCs w:val="14"/>
              </w:rPr>
              <w:t>Y4.6.5. Devletin yurttaşlarına karşı sorumluluklarını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