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DESEN ÇALışMALARı(YEN*)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Figür çalışmalarında duygu ve beden dilini analiz eder.</w:t>
            </w:r>
          </w:p>
        </w:tc>
        <w:tc>
          <w:tcPr>
            <w:tcW w:w="3686" w:type="dxa"/>
            <w:vAlign w:val="center"/>
          </w:tcPr>
          <w:p w:rsidR="00C60E81" w:rsidRPr="00C60E81" w:rsidRDefault="00C60E81" w:rsidP="00262F51">
            <w:pPr>
              <w:rPr>
                <w:sz w:val="14"/>
                <w:szCs w:val="14"/>
              </w:rPr>
            </w:pPr>
            <w:r w:rsidRPr="00C60E81">
              <w:rPr>
                <w:sz w:val="14"/>
                <w:szCs w:val="14"/>
              </w:rPr>
              <w:t>Farklı duygu durumlarının beden diline yansıması incelenir.</w:t>
              <w:br/>
              <w:t>Mimik ve jestlerin anlamları araştırılır.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Figür çalışmalarında duygu ve beden dilini analiz eder.</w:t>
            </w:r>
          </w:p>
        </w:tc>
        <w:tc>
          <w:tcPr>
            <w:tcW w:w="3686" w:type="dxa"/>
            <w:vAlign w:val="center"/>
          </w:tcPr>
          <w:p w:rsidR="00C60E81" w:rsidRPr="00C60E81" w:rsidRDefault="00C60E81" w:rsidP="00262F51">
            <w:pPr>
              <w:rPr>
                <w:sz w:val="14"/>
                <w:szCs w:val="14"/>
              </w:rPr>
            </w:pPr>
            <w:r w:rsidRPr="00C60E81">
              <w:rPr>
                <w:sz w:val="14"/>
                <w:szCs w:val="14"/>
              </w:rPr>
              <w:t>Farklı duygu durumlarının beden diline yansıması incelenir.</w:t>
              <w:br/>
              <w:t>Mimik ve jestlerin anlamları araştırılır.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Figür çalışmalarında duygu ve beden dilini analiz eder.</w:t>
            </w:r>
          </w:p>
        </w:tc>
        <w:tc>
          <w:tcPr>
            <w:tcW w:w="3686" w:type="dxa"/>
            <w:vAlign w:val="center"/>
          </w:tcPr>
          <w:p w:rsidR="00C60E81" w:rsidRPr="00C60E81" w:rsidRDefault="00C60E81" w:rsidP="00262F51">
            <w:pPr>
              <w:rPr>
                <w:sz w:val="14"/>
                <w:szCs w:val="14"/>
              </w:rPr>
            </w:pPr>
            <w:r w:rsidRPr="00C60E81">
              <w:rPr>
                <w:sz w:val="14"/>
                <w:szCs w:val="14"/>
              </w:rPr>
              <w:t>Farklı duygu durumlarının beden diline yansıması incelenir.</w:t>
              <w:br/>
              <w:t>Mimik ve jestlerin anlamları araştırılır.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 Duygu ve beden dilini desen çalışmalarında uygular.</w:t>
            </w:r>
          </w:p>
        </w:tc>
        <w:tc>
          <w:tcPr>
            <w:tcW w:w="3686" w:type="dxa"/>
            <w:vAlign w:val="center"/>
          </w:tcPr>
          <w:p w:rsidR="00C60E81" w:rsidRPr="00C60E81" w:rsidRDefault="00C60E81" w:rsidP="00262F51">
            <w:pPr>
              <w:rPr>
                <w:sz w:val="14"/>
                <w:szCs w:val="14"/>
              </w:rPr>
            </w:pPr>
            <w:r w:rsidRPr="00C60E81">
              <w:rPr>
                <w:sz w:val="14"/>
                <w:szCs w:val="14"/>
              </w:rPr>
              <w:t>Çeşitli duygu durumlarını yansıtan figür çizimleri yapılır.</w:t>
              <w:br/>
              <w:t>Beden dilini vurgulayan kompozisyonlar oluşturulur.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 Duygu ve beden dilini desen çalışmalarında uygular.</w:t>
            </w:r>
          </w:p>
        </w:tc>
        <w:tc>
          <w:tcPr>
            <w:tcW w:w="3686" w:type="dxa"/>
            <w:vAlign w:val="center"/>
          </w:tcPr>
          <w:p w:rsidR="00C60E81" w:rsidRPr="00C60E81" w:rsidRDefault="00C60E81" w:rsidP="00262F51">
            <w:pPr>
              <w:rPr>
                <w:sz w:val="14"/>
                <w:szCs w:val="14"/>
              </w:rPr>
            </w:pPr>
            <w:r w:rsidRPr="00C60E81">
              <w:rPr>
                <w:sz w:val="14"/>
                <w:szCs w:val="14"/>
              </w:rPr>
              <w:t>Çeşitli duygu durumlarını yansıtan figür çizimleri yapılır.</w:t>
              <w:br/>
              <w:t>Beden dilini vurgulayan kompozisyonlar oluşturulur.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 Duygu ve beden dilini desen çalışmalarında uygular.</w:t>
            </w:r>
          </w:p>
        </w:tc>
        <w:tc>
          <w:tcPr>
            <w:tcW w:w="3686" w:type="dxa"/>
            <w:vAlign w:val="center"/>
          </w:tcPr>
          <w:p w:rsidR="00C60E81" w:rsidRPr="00C60E81" w:rsidRDefault="00C60E81" w:rsidP="00262F51">
            <w:pPr>
              <w:rPr>
                <w:sz w:val="14"/>
                <w:szCs w:val="14"/>
              </w:rPr>
            </w:pPr>
            <w:r w:rsidRPr="00C60E81">
              <w:rPr>
                <w:sz w:val="14"/>
                <w:szCs w:val="14"/>
              </w:rPr>
              <w:t>Çeşitli duygu durumlarını yansıtan figür çizimleri yapılır.</w:t>
              <w:br/>
              <w:t>Beden dilini vurgulayan kompozisyonlar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 Duygu ve beden dili arasındaki ilişkiyi desen çalışmalarında yorumlar.</w:t>
            </w:r>
          </w:p>
        </w:tc>
        <w:tc>
          <w:tcPr>
            <w:tcW w:w="3686" w:type="dxa"/>
            <w:vAlign w:val="center"/>
          </w:tcPr>
          <w:p w:rsidR="00C60E81" w:rsidRPr="00C60E81" w:rsidRDefault="00C60E81" w:rsidP="00262F51">
            <w:pPr>
              <w:rPr>
                <w:sz w:val="14"/>
                <w:szCs w:val="14"/>
              </w:rPr>
            </w:pPr>
            <w:r w:rsidRPr="00C60E81">
              <w:rPr>
                <w:sz w:val="14"/>
                <w:szCs w:val="14"/>
              </w:rPr>
              <w:t>Farklı duygu durumlarının beden diline etkisi analiz edilir.</w:t>
              <w:br/>
              <w:t>Kişisel yorumlar ve yaratıcı yaklaşımlar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 Duygu ve beden dili arasındaki ilişkiyi desen çalışmalarında yorumlar.</w:t>
            </w:r>
          </w:p>
        </w:tc>
        <w:tc>
          <w:tcPr>
            <w:tcW w:w="3686" w:type="dxa"/>
            <w:vAlign w:val="center"/>
          </w:tcPr>
          <w:p w:rsidR="00C60E81" w:rsidRPr="00C60E81" w:rsidRDefault="00C60E81" w:rsidP="00262F51">
            <w:pPr>
              <w:rPr>
                <w:sz w:val="14"/>
                <w:szCs w:val="14"/>
              </w:rPr>
            </w:pPr>
            <w:r w:rsidRPr="00C60E81">
              <w:rPr>
                <w:sz w:val="14"/>
                <w:szCs w:val="14"/>
              </w:rPr>
              <w:t>Farklı duygu durumlarının beden diline etkisi analiz edilir.</w:t>
              <w:br/>
              <w:t>Kişisel yorumlar ve yaratıcı yaklaşımlar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10.1.3 Duygu ve beden dili arasındaki ilişkiyi desen çalışmalarında yorumlar.</w:t>
            </w:r>
          </w:p>
        </w:tc>
        <w:tc>
          <w:tcPr>
            <w:tcW w:w="3686" w:type="dxa"/>
            <w:vAlign w:val="center"/>
          </w:tcPr>
          <w:p w:rsidR="00C60E81" w:rsidRPr="00C60E81" w:rsidRDefault="00C60E81" w:rsidP="00262F51">
            <w:pPr>
              <w:rPr>
                <w:sz w:val="14"/>
                <w:szCs w:val="14"/>
              </w:rPr>
            </w:pPr>
            <w:r w:rsidRPr="00C60E81">
              <w:rPr>
                <w:sz w:val="14"/>
                <w:szCs w:val="14"/>
              </w:rPr>
              <w:t>Farklı duygu durumlarının beden diline etkisi analiz edilir.</w:t>
              <w:br/>
              <w:t>Kişisel yorumlar ve yaratıcı yaklaşımlar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FİGÜR ÇALIŞMALARINDA DUYGU VE BEDEN DİLİ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 Duygu ve beden dili arasındaki ilişkiyi desen çalışmalarında yorumlar.</w:t>
            </w:r>
          </w:p>
        </w:tc>
        <w:tc>
          <w:tcPr>
            <w:tcW w:w="3686" w:type="dxa"/>
            <w:vAlign w:val="center"/>
          </w:tcPr>
          <w:p w:rsidR="00C60E81" w:rsidRPr="00C60E81" w:rsidRDefault="00C60E81" w:rsidP="00262F51">
            <w:pPr>
              <w:rPr>
                <w:sz w:val="14"/>
                <w:szCs w:val="14"/>
              </w:rPr>
            </w:pPr>
            <w:r w:rsidRPr="00C60E81">
              <w:rPr>
                <w:sz w:val="14"/>
                <w:szCs w:val="14"/>
              </w:rPr>
              <w:t>Farklı duygu durumlarının beden diline etkisi analiz edilir.</w:t>
              <w:br/>
              <w:t>Kişisel yorumlar ve yaratıcı yaklaşımlar geliştirilir.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KISA SÜRELİ DESEN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 Kısa süreli desen çalışmalarında hızlı gözlem yapar.</w:t>
            </w:r>
          </w:p>
        </w:tc>
        <w:tc>
          <w:tcPr>
            <w:tcW w:w="3686" w:type="dxa"/>
            <w:vAlign w:val="center"/>
          </w:tcPr>
          <w:p w:rsidR="00C60E81" w:rsidRPr="00C60E81" w:rsidRDefault="00C60E81" w:rsidP="00262F51">
            <w:pPr>
              <w:rPr>
                <w:sz w:val="14"/>
                <w:szCs w:val="14"/>
              </w:rPr>
            </w:pPr>
            <w:r w:rsidRPr="00C60E81">
              <w:rPr>
                <w:sz w:val="14"/>
                <w:szCs w:val="14"/>
              </w:rPr>
              <w:t>Hızlı eskiz teknikleri uygulanır.</w:t>
              <w:br/>
              <w:t>Temel formları kısa sürede yakalama becerisi geliştirilir.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KISA SÜRELİ DESEN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 Kısa süreli desen çalışmalarında hızlı gözlem yapar.</w:t>
            </w:r>
          </w:p>
        </w:tc>
        <w:tc>
          <w:tcPr>
            <w:tcW w:w="3686" w:type="dxa"/>
            <w:vAlign w:val="center"/>
          </w:tcPr>
          <w:p w:rsidR="00C60E81" w:rsidRPr="00C60E81" w:rsidRDefault="00C60E81" w:rsidP="00262F51">
            <w:pPr>
              <w:rPr>
                <w:sz w:val="14"/>
                <w:szCs w:val="14"/>
              </w:rPr>
            </w:pPr>
            <w:r w:rsidRPr="00C60E81">
              <w:rPr>
                <w:sz w:val="14"/>
                <w:szCs w:val="14"/>
              </w:rPr>
              <w:t>Hızlı eskiz teknikleri uygulanır.</w:t>
              <w:br/>
              <w:t>Temel formları kısa sürede yakalama becerisi geliştirilir.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KISA SÜRELİ DESEN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 Kısa süreli desen çalışmalarında etkili kompozisyon oluşturur.</w:t>
            </w:r>
          </w:p>
        </w:tc>
        <w:tc>
          <w:tcPr>
            <w:tcW w:w="3686" w:type="dxa"/>
            <w:vAlign w:val="center"/>
          </w:tcPr>
          <w:p w:rsidR="00C60E81" w:rsidRPr="00C60E81" w:rsidRDefault="00C60E81" w:rsidP="00262F51">
            <w:pPr>
              <w:rPr>
                <w:sz w:val="14"/>
                <w:szCs w:val="14"/>
              </w:rPr>
            </w:pPr>
            <w:r w:rsidRPr="00C60E81">
              <w:rPr>
                <w:sz w:val="14"/>
                <w:szCs w:val="14"/>
              </w:rPr>
              <w:t>Sınırlı sürede dengeli kompozisyon kurma becerisi geliştirilir.</w:t>
              <w:br/>
              <w:t>Temel tasarım ilkeleri hızlı uygulanır.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KISA SÜRELİ DESEN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 Kısa süreli desen çalışmalarında etkili kompozisyon oluşturur.</w:t>
            </w:r>
          </w:p>
        </w:tc>
        <w:tc>
          <w:tcPr>
            <w:tcW w:w="3686" w:type="dxa"/>
            <w:vAlign w:val="center"/>
          </w:tcPr>
          <w:p w:rsidR="00C60E81" w:rsidRPr="00C60E81" w:rsidRDefault="00C60E81" w:rsidP="00262F51">
            <w:pPr>
              <w:rPr>
                <w:sz w:val="14"/>
                <w:szCs w:val="14"/>
              </w:rPr>
            </w:pPr>
            <w:r w:rsidRPr="00C60E81">
              <w:rPr>
                <w:sz w:val="14"/>
                <w:szCs w:val="14"/>
              </w:rPr>
              <w:t>Sınırlı sürede dengeli kompozisyon kurma becerisi geliştirilir.</w:t>
              <w:br/>
              <w:t>Temel tasarım ilkeleri hızlı uygulanır.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KISA SÜRELİ DESEN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 Kısa süreli desen çalışmalarında etkili kompozisyon oluşturur.</w:t>
            </w:r>
          </w:p>
        </w:tc>
        <w:tc>
          <w:tcPr>
            <w:tcW w:w="3686" w:type="dxa"/>
            <w:vAlign w:val="center"/>
          </w:tcPr>
          <w:p w:rsidR="00C60E81" w:rsidRPr="00C60E81" w:rsidRDefault="00C60E81" w:rsidP="00262F51">
            <w:pPr>
              <w:rPr>
                <w:sz w:val="14"/>
                <w:szCs w:val="14"/>
              </w:rPr>
            </w:pPr>
            <w:r w:rsidRPr="00C60E81">
              <w:rPr>
                <w:sz w:val="14"/>
                <w:szCs w:val="14"/>
              </w:rPr>
              <w:t>Sınırlı sürede dengeli kompozisyon kurma becerisi geliştirilir.</w:t>
              <w:br/>
              <w:t>Temel tasarım ilkeleri hızlı uygulanır.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 Çok figürlü kompozisyonlarda mekân ilişkisini kurar.</w:t>
            </w:r>
          </w:p>
        </w:tc>
        <w:tc>
          <w:tcPr>
            <w:tcW w:w="3686" w:type="dxa"/>
            <w:vAlign w:val="center"/>
          </w:tcPr>
          <w:p w:rsidR="00C60E81" w:rsidRPr="00C60E81" w:rsidRDefault="00C60E81" w:rsidP="00262F51">
            <w:pPr>
              <w:rPr>
                <w:sz w:val="14"/>
                <w:szCs w:val="14"/>
              </w:rPr>
            </w:pPr>
            <w:r w:rsidRPr="00C60E81">
              <w:rPr>
                <w:sz w:val="14"/>
                <w:szCs w:val="14"/>
              </w:rPr>
              <w:t>Derinlik ve perspektif ilişkileri analiz edilir.</w:t>
              <w:br/>
              <w:t>Figürler arası mekân düzeni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10.3.1 Çok figürlü kompozisyonlarda mekân ilişkisini kurar.</w:t>
            </w:r>
          </w:p>
        </w:tc>
        <w:tc>
          <w:tcPr>
            <w:tcW w:w="3686" w:type="dxa"/>
            <w:vAlign w:val="center"/>
          </w:tcPr>
          <w:p w:rsidR="00C60E81" w:rsidRPr="00C60E81" w:rsidRDefault="00C60E81" w:rsidP="00262F51">
            <w:pPr>
              <w:rPr>
                <w:sz w:val="14"/>
                <w:szCs w:val="14"/>
              </w:rPr>
            </w:pPr>
            <w:r w:rsidRPr="00C60E81">
              <w:rPr>
                <w:sz w:val="14"/>
                <w:szCs w:val="14"/>
              </w:rPr>
              <w:t>Derinlik ve perspektif ilişkileri analiz edilir.</w:t>
              <w:br/>
              <w:t>Figürler arası mekân düzeni oluşturulur.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 Çok figürlü kompozisyonlarda mekân ilişkisini kurar.</w:t>
            </w:r>
          </w:p>
        </w:tc>
        <w:tc>
          <w:tcPr>
            <w:tcW w:w="3686" w:type="dxa"/>
            <w:vAlign w:val="center"/>
          </w:tcPr>
          <w:p w:rsidR="00C60E81" w:rsidRPr="00C60E81" w:rsidRDefault="00C60E81" w:rsidP="00262F51">
            <w:pPr>
              <w:rPr>
                <w:sz w:val="14"/>
                <w:szCs w:val="14"/>
              </w:rPr>
            </w:pPr>
            <w:r w:rsidRPr="00C60E81">
              <w:rPr>
                <w:sz w:val="14"/>
                <w:szCs w:val="14"/>
              </w:rPr>
              <w:t>Derinlik ve perspektif ilişkileri analiz edilir.</w:t>
              <w:br/>
              <w:t>Figürler arası mekân düzeni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 Çok figürlü çalışmalarda oran ve orantıyı doğru kullanır.</w:t>
            </w:r>
          </w:p>
        </w:tc>
        <w:tc>
          <w:tcPr>
            <w:tcW w:w="3686" w:type="dxa"/>
            <w:vAlign w:val="center"/>
          </w:tcPr>
          <w:p w:rsidR="00C60E81" w:rsidRPr="00C60E81" w:rsidRDefault="00C60E81" w:rsidP="00262F51">
            <w:pPr>
              <w:rPr>
                <w:sz w:val="14"/>
                <w:szCs w:val="14"/>
              </w:rPr>
            </w:pPr>
            <w:r w:rsidRPr="00C60E81">
              <w:rPr>
                <w:sz w:val="14"/>
                <w:szCs w:val="14"/>
              </w:rPr>
              <w:t>Figürler arası oran ilişkileri kurulur.</w:t>
              <w:br/>
              <w:t>Genel kompozisyon içinde orantı dengesi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 Çok figürlü çalışmalarda oran ve orantıyı doğru kullanır.</w:t>
            </w:r>
          </w:p>
        </w:tc>
        <w:tc>
          <w:tcPr>
            <w:tcW w:w="3686" w:type="dxa"/>
            <w:vAlign w:val="center"/>
          </w:tcPr>
          <w:p w:rsidR="00C60E81" w:rsidRPr="00C60E81" w:rsidRDefault="00C60E81" w:rsidP="00262F51">
            <w:pPr>
              <w:rPr>
                <w:sz w:val="14"/>
                <w:szCs w:val="14"/>
              </w:rPr>
            </w:pPr>
            <w:r w:rsidRPr="00C60E81">
              <w:rPr>
                <w:sz w:val="14"/>
                <w:szCs w:val="14"/>
              </w:rPr>
              <w:t>Figürler arası oran ilişkileri kurulur.</w:t>
              <w:br/>
              <w:t>Genel kompozisyon içinde orantı dengesi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 Çok figürlü çalışmalarda oran ve orantıyı doğru kullanır.</w:t>
            </w:r>
          </w:p>
        </w:tc>
        <w:tc>
          <w:tcPr>
            <w:tcW w:w="3686" w:type="dxa"/>
            <w:vAlign w:val="center"/>
          </w:tcPr>
          <w:p w:rsidR="00C60E81" w:rsidRPr="00C60E81" w:rsidRDefault="00C60E81" w:rsidP="00262F51">
            <w:pPr>
              <w:rPr>
                <w:sz w:val="14"/>
                <w:szCs w:val="14"/>
              </w:rPr>
            </w:pPr>
            <w:r w:rsidRPr="00C60E81">
              <w:rPr>
                <w:sz w:val="14"/>
                <w:szCs w:val="14"/>
              </w:rPr>
              <w:t>Figürler arası oran ilişkileri kurulur.</w:t>
              <w:br/>
              <w:t>Genel kompozisyon içinde orantı dengesi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 Çok figürlü çalışmalarda oran ve orantıyı doğru kullanır.</w:t>
            </w:r>
          </w:p>
        </w:tc>
        <w:tc>
          <w:tcPr>
            <w:tcW w:w="3686" w:type="dxa"/>
            <w:vAlign w:val="center"/>
          </w:tcPr>
          <w:p w:rsidR="00C60E81" w:rsidRPr="00C60E81" w:rsidRDefault="00C60E81" w:rsidP="00262F51">
            <w:pPr>
              <w:rPr>
                <w:sz w:val="14"/>
                <w:szCs w:val="14"/>
              </w:rPr>
            </w:pPr>
            <w:r w:rsidRPr="00C60E81">
              <w:rPr>
                <w:sz w:val="14"/>
                <w:szCs w:val="14"/>
              </w:rPr>
              <w:t>Figürler arası oran ilişkileri kurulur.</w:t>
              <w:br/>
              <w:t>Genel kompozisyon içinde orantı dengesi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 Çok figürlü kompozisyonlarda hareket ve ritim oluşturur.</w:t>
            </w:r>
          </w:p>
        </w:tc>
        <w:tc>
          <w:tcPr>
            <w:tcW w:w="3686" w:type="dxa"/>
            <w:vAlign w:val="center"/>
          </w:tcPr>
          <w:p w:rsidR="00C60E81" w:rsidRPr="00C60E81" w:rsidRDefault="00C60E81" w:rsidP="00262F51">
            <w:pPr>
              <w:rPr>
                <w:sz w:val="14"/>
                <w:szCs w:val="14"/>
              </w:rPr>
            </w:pPr>
            <w:r w:rsidRPr="00C60E81">
              <w:rPr>
                <w:sz w:val="14"/>
                <w:szCs w:val="14"/>
              </w:rPr>
              <w:t>Figürler arası hareket akışı planlanır.</w:t>
              <w:br/>
              <w:t>Görsel ritim ve dinamizm yaratılır.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 Çok figürlü kompozisyonlarda hareket ve ritim oluşturur.</w:t>
            </w:r>
          </w:p>
        </w:tc>
        <w:tc>
          <w:tcPr>
            <w:tcW w:w="3686" w:type="dxa"/>
            <w:vAlign w:val="center"/>
          </w:tcPr>
          <w:p w:rsidR="00C60E81" w:rsidRPr="00C60E81" w:rsidRDefault="00C60E81" w:rsidP="00262F51">
            <w:pPr>
              <w:rPr>
                <w:sz w:val="14"/>
                <w:szCs w:val="14"/>
              </w:rPr>
            </w:pPr>
            <w:r w:rsidRPr="00C60E81">
              <w:rPr>
                <w:sz w:val="14"/>
                <w:szCs w:val="14"/>
              </w:rPr>
              <w:t>Figürler arası hareket akışı planlanır.</w:t>
              <w:br/>
              <w:t>Görsel ritim ve dinamizm yaratılır.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 Çok figürlü kompozisyonlarda hareket ve ritim oluşturur.</w:t>
            </w:r>
          </w:p>
        </w:tc>
        <w:tc>
          <w:tcPr>
            <w:tcW w:w="3686" w:type="dxa"/>
            <w:vAlign w:val="center"/>
          </w:tcPr>
          <w:p w:rsidR="00C60E81" w:rsidRPr="00C60E81" w:rsidRDefault="00C60E81" w:rsidP="00262F51">
            <w:pPr>
              <w:rPr>
                <w:sz w:val="14"/>
                <w:szCs w:val="14"/>
              </w:rPr>
            </w:pPr>
            <w:r w:rsidRPr="00C60E81">
              <w:rPr>
                <w:sz w:val="14"/>
                <w:szCs w:val="14"/>
              </w:rPr>
              <w:t>Figürler arası hareket akışı planlanır.</w:t>
              <w:br/>
              <w:t>Görsel ritim ve dinamizm yaratılır.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10.3.3 Çok figürlü kompozisyonlarda hareket ve ritim oluşturur.</w:t>
            </w:r>
          </w:p>
        </w:tc>
        <w:tc>
          <w:tcPr>
            <w:tcW w:w="3686" w:type="dxa"/>
            <w:vAlign w:val="center"/>
          </w:tcPr>
          <w:p w:rsidR="00C60E81" w:rsidRPr="00C60E81" w:rsidRDefault="00C60E81" w:rsidP="00262F51">
            <w:pPr>
              <w:rPr>
                <w:sz w:val="14"/>
                <w:szCs w:val="14"/>
              </w:rPr>
            </w:pPr>
            <w:r w:rsidRPr="00C60E81">
              <w:rPr>
                <w:sz w:val="14"/>
                <w:szCs w:val="14"/>
              </w:rPr>
              <w:t>Figürler arası hareket akışı planlanır.</w:t>
              <w:br/>
              <w:t>Görsel ritim ve dinamizm yaratılır.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 Çok figürlü çalışmalarda ışık-gölge ilişkisini uygular.</w:t>
            </w:r>
          </w:p>
        </w:tc>
        <w:tc>
          <w:tcPr>
            <w:tcW w:w="3686" w:type="dxa"/>
            <w:vAlign w:val="center"/>
          </w:tcPr>
          <w:p w:rsidR="00C60E81" w:rsidRPr="00C60E81" w:rsidRDefault="00C60E81" w:rsidP="00262F51">
            <w:pPr>
              <w:rPr>
                <w:sz w:val="14"/>
                <w:szCs w:val="14"/>
              </w:rPr>
            </w:pPr>
            <w:r w:rsidRPr="00C60E81">
              <w:rPr>
                <w:sz w:val="14"/>
                <w:szCs w:val="14"/>
              </w:rPr>
              <w:t>Toplu figürlerde ışık-gölge dağılımı analiz edilir.</w:t>
              <w:br/>
              <w:t>Mekân derinliği ışık-gölge ile vurgulanır.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 Çok figürlü çalışmalarda ışık-gölge ilişkisini uygular.</w:t>
            </w:r>
          </w:p>
        </w:tc>
        <w:tc>
          <w:tcPr>
            <w:tcW w:w="3686" w:type="dxa"/>
            <w:vAlign w:val="center"/>
          </w:tcPr>
          <w:p w:rsidR="00C60E81" w:rsidRPr="00C60E81" w:rsidRDefault="00C60E81" w:rsidP="00262F51">
            <w:pPr>
              <w:rPr>
                <w:sz w:val="14"/>
                <w:szCs w:val="14"/>
              </w:rPr>
            </w:pPr>
            <w:r w:rsidRPr="00C60E81">
              <w:rPr>
                <w:sz w:val="14"/>
                <w:szCs w:val="14"/>
              </w:rPr>
              <w:t>Toplu figürlerde ışık-gölge dağılımı analiz edilir.</w:t>
              <w:br/>
              <w:t>Mekân derinliği ışık-gölge ile vurgulanır.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 Çok figürlü çalışmalarda ışık-gölge ilişkisini uygular.</w:t>
            </w:r>
          </w:p>
        </w:tc>
        <w:tc>
          <w:tcPr>
            <w:tcW w:w="3686" w:type="dxa"/>
            <w:vAlign w:val="center"/>
          </w:tcPr>
          <w:p w:rsidR="00C60E81" w:rsidRPr="00C60E81" w:rsidRDefault="00C60E81" w:rsidP="00262F51">
            <w:pPr>
              <w:rPr>
                <w:sz w:val="14"/>
                <w:szCs w:val="14"/>
              </w:rPr>
            </w:pPr>
            <w:r w:rsidRPr="00C60E81">
              <w:rPr>
                <w:sz w:val="14"/>
                <w:szCs w:val="14"/>
              </w:rPr>
              <w:t>Toplu figürlerde ışık-gölge dağılımı analiz edilir.</w:t>
              <w:br/>
              <w:t>Mekân derinliği ışık-gölge ile vurgulanır.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 Çok figürlü çalışmalarda ışık-gölge ilişkisini uygular.</w:t>
            </w:r>
          </w:p>
        </w:tc>
        <w:tc>
          <w:tcPr>
            <w:tcW w:w="3686" w:type="dxa"/>
            <w:vAlign w:val="center"/>
          </w:tcPr>
          <w:p w:rsidR="00C60E81" w:rsidRPr="00C60E81" w:rsidRDefault="00C60E81" w:rsidP="00262F51">
            <w:pPr>
              <w:rPr>
                <w:sz w:val="14"/>
                <w:szCs w:val="14"/>
              </w:rPr>
            </w:pPr>
            <w:r w:rsidRPr="00C60E81">
              <w:rPr>
                <w:sz w:val="14"/>
                <w:szCs w:val="14"/>
              </w:rPr>
              <w:t>Toplu figürlerde ışık-gölge dağılımı analiz edilir.</w:t>
              <w:br/>
              <w:t>Mekân derinliği ışık-gölge ile vurgulanır.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 Çok figürlü kompozisyonlarda anlatım gücünü artırır.</w:t>
            </w:r>
          </w:p>
        </w:tc>
        <w:tc>
          <w:tcPr>
            <w:tcW w:w="3686" w:type="dxa"/>
            <w:vAlign w:val="center"/>
          </w:tcPr>
          <w:p w:rsidR="00C60E81" w:rsidRPr="00C60E81" w:rsidRDefault="00C60E81" w:rsidP="00262F51">
            <w:pPr>
              <w:rPr>
                <w:sz w:val="14"/>
                <w:szCs w:val="14"/>
              </w:rPr>
            </w:pPr>
            <w:r w:rsidRPr="00C60E81">
              <w:rPr>
                <w:sz w:val="14"/>
                <w:szCs w:val="14"/>
              </w:rPr>
              <w:t>Hikaye anlatımı ve duygusal ifade güçlendirilir.</w:t>
              <w:br/>
              <w:t>Kişisel yorum ve yaratıcılık geliştirilir.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 Çok figürlü kompozisyonlarda anlatım gücünü artırır.</w:t>
            </w:r>
          </w:p>
        </w:tc>
        <w:tc>
          <w:tcPr>
            <w:tcW w:w="3686" w:type="dxa"/>
            <w:vAlign w:val="center"/>
          </w:tcPr>
          <w:p w:rsidR="00C60E81" w:rsidRPr="00C60E81" w:rsidRDefault="00C60E81" w:rsidP="00262F51">
            <w:pPr>
              <w:rPr>
                <w:sz w:val="14"/>
                <w:szCs w:val="14"/>
              </w:rPr>
            </w:pPr>
            <w:r w:rsidRPr="00C60E81">
              <w:rPr>
                <w:sz w:val="14"/>
                <w:szCs w:val="14"/>
              </w:rPr>
              <w:t>Hikaye anlatımı ve duygusal ifade güçlendirilir.</w:t>
              <w:br/>
              <w:t>Kişisel yorum ve yaratıcılık geliştirilir.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 Çok figürlü kompozisyonlarda anlatım gücünü artırır.</w:t>
            </w:r>
          </w:p>
        </w:tc>
        <w:tc>
          <w:tcPr>
            <w:tcW w:w="3686" w:type="dxa"/>
            <w:vAlign w:val="center"/>
          </w:tcPr>
          <w:p w:rsidR="00C60E81" w:rsidRPr="00C60E81" w:rsidRDefault="00C60E81" w:rsidP="00262F51">
            <w:pPr>
              <w:rPr>
                <w:sz w:val="14"/>
                <w:szCs w:val="14"/>
              </w:rPr>
            </w:pPr>
            <w:r w:rsidRPr="00C60E81">
              <w:rPr>
                <w:sz w:val="14"/>
                <w:szCs w:val="14"/>
              </w:rPr>
              <w:t>Hikaye anlatımı ve duygusal ifade güçlendirilir.</w:t>
              <w:br/>
              <w:t>Kişisel yorum ve yaratıcılık geliştirilir.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10.3.5 Çok figürlü kompozisyonlarda anlatım gücünü artırır.</w:t>
            </w:r>
          </w:p>
        </w:tc>
        <w:tc>
          <w:tcPr>
            <w:tcW w:w="3686" w:type="dxa"/>
            <w:vAlign w:val="center"/>
          </w:tcPr>
          <w:p w:rsidR="00C60E81" w:rsidRPr="00C60E81" w:rsidRDefault="00C60E81" w:rsidP="00262F51">
            <w:pPr>
              <w:rPr>
                <w:sz w:val="14"/>
                <w:szCs w:val="14"/>
              </w:rPr>
            </w:pPr>
            <w:r w:rsidRPr="00C60E81">
              <w:rPr>
                <w:sz w:val="14"/>
                <w:szCs w:val="14"/>
              </w:rPr>
              <w:t>Hikaye anlatımı ve duygusal ifade güçlendirilir.</w:t>
              <w:br/>
              <w:t>Kişisel yorum ve yaratıcılık geliştirilir.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FİGÜRLÜ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 Çok figürlü kompozisyonlarda anlatım gücünü artırır.</w:t>
            </w:r>
          </w:p>
        </w:tc>
        <w:tc>
          <w:tcPr>
            <w:tcW w:w="3686" w:type="dxa"/>
            <w:vAlign w:val="center"/>
          </w:tcPr>
          <w:p w:rsidR="00C60E81" w:rsidRPr="00C60E81" w:rsidRDefault="00C60E81" w:rsidP="00262F51">
            <w:pPr>
              <w:rPr>
                <w:sz w:val="14"/>
                <w:szCs w:val="14"/>
              </w:rPr>
            </w:pPr>
            <w:r w:rsidRPr="00C60E81">
              <w:rPr>
                <w:sz w:val="14"/>
                <w:szCs w:val="14"/>
              </w:rPr>
              <w:t>Hikaye anlatımı ve duygusal ifade güçlendirilir.</w:t>
              <w:br/>
              <w:t>Kişisel yorum ve yaratıcılık geliştirilir.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