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MATEMATK (MESEM 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MAT.9.1.1.Gerçek sayıların üslü ve köklü gösterimleriyle yapılan işlemlere dair muhakeme yapabilme</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w:t>
              <w:br/>
              <w:t>b Farklı örneklerden elde ettiği örüntüleri listeleyerek varsayımlarına yönelik genelle meler yapar.</w:t>
              <w:br/>
              <w:t>c Varsayımları ile genellemelerini karşılaştırır.</w:t>
              <w:br/>
              <w:t>ç Elde ettiği genellemelerden üslü ve köklü gösterimlerle ilgili önermeler sunar.</w:t>
              <w:br/>
              <w:t>d Üslü ve köklü gösterimlerle ilgili önermelerin kullanışlılığını problem durumlarında de ğerlendirir.</w:t>
              <w:br/>
              <w:t>e Üslü ve köklü gösterimlerle ilgili matematiksel doğrulama yöntemlerini kullanır.</w:t>
              <w:br/>
              <w:t>f Kullandığı matematiksel doğrulama yöntemlerini kullanışlılık açısından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MAT.9.1.1.Gerçek sayıların üslü ve köklü gösterimleriyle yapılan işlemlere dair muhakeme yapabilme</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w:t>
              <w:br/>
              <w:t>b Farklı örneklerden elde ettiği örüntüleri listeleyerek varsayımlarına yönelik genelle meler yapar.</w:t>
              <w:br/>
              <w:t>c Varsayımları ile genellemelerini karşılaştırır.</w:t>
              <w:br/>
              <w:t>ç Elde ettiği genellemelerden üslü ve köklü gösterimlerle ilgili önermeler sunar.</w:t>
              <w:br/>
              <w:t>d Üslü ve köklü gösterimlerle ilgili önermelerin kullanışlılığını problem durumlarında de ğerlendirir.</w:t>
              <w:br/>
              <w:t>e Üslü ve köklü gösterimlerle ilgili matematiksel doğrulama yöntemlerini kullanır.</w:t>
              <w:br/>
              <w:t>f Kullandığı matematiksel doğrulama yöntemlerini kullanışlılık açısından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MAT.9.1.1.Gerçek sayıların üslü ve köklü gösterimleriyle yapılan işlemlere dair muhakeme yapabilme</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w:t>
              <w:br/>
              <w:t>b Farklı örneklerden elde ettiği örüntüleri listeleyerek varsayımlarına yönelik genelle meler yapar.</w:t>
              <w:br/>
              <w:t>c Varsayımları ile genellemelerini karşılaştırır.</w:t>
              <w:br/>
              <w:t>ç Elde ettiği genellemelerden üslü ve köklü gösterimlerle ilgili önermeler sunar.</w:t>
              <w:br/>
              <w:t>d Üslü ve köklü gösterimlerle ilgili önermelerin kullanışlılığını problem durumlarında de ğerlendirir.</w:t>
              <w:br/>
              <w:t>e Üslü ve köklü gösterimlerle ilgili matematiksel doğrulama yöntemlerini kullanır.</w:t>
              <w:br/>
              <w:t>f Kullandığı matematiksel doğrulama yöntemlerini kullanışlılık açısından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MAT.9.1.2.Gerçek sayı aralıklarının gösteriminde ve aralıklarla ilgili işlemlerde küme sem bol ve işlemlerinden yararlanabilme</w:t>
            </w:r>
          </w:p>
        </w:tc>
        <w:tc>
          <w:tcPr>
            <w:tcW w:w="3402" w:type="dxa"/>
            <w:vAlign w:val="center"/>
          </w:tcPr>
          <w:p w:rsidR="00FE0D3B" w:rsidRPr="00FE0D3B" w:rsidRDefault="00FE0D3B" w:rsidP="001C2F89">
            <w:pPr>
              <w:rPr>
                <w:sz w:val="14"/>
                <w:szCs w:val="14"/>
              </w:rPr>
            </w:pPr>
            <w:r w:rsidRPr="00FE0D3B">
              <w:rPr>
                <w:sz w:val="14"/>
                <w:szCs w:val="14"/>
              </w:rPr>
              <w:t>a Gerçek sayı aralıkları ve bunlarla yapılan işlemlerde kullanılan küme sembol ve işlem lerini bağlamlarındaki anlamı ile tanır.</w:t>
              <w:br/>
              <w:t>b Gerçek sayı aralıkları ve bunlarla yapılan işlemlerde kullanılan küme sembol ve işlem lerinden matematiksel durum veya probleme uygun olanı belirler.</w:t>
              <w:br/>
              <w:t>c Gerçek sayı aralıkları ve bunlarla yapılan işlemlerin içerdiği küme sembol ve işlemleri ni matematiksel durum veya probleme uygun şekilde kullanır.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MAT.9.1.2.Gerçek sayı aralıklarının gösteriminde ve aralıklarla ilgili işlemlerde küme sem bol ve işlemlerinden yararlanabilme</w:t>
            </w:r>
          </w:p>
        </w:tc>
        <w:tc>
          <w:tcPr>
            <w:tcW w:w="3402" w:type="dxa"/>
            <w:vAlign w:val="center"/>
          </w:tcPr>
          <w:p w:rsidR="00FE0D3B" w:rsidRPr="00FE0D3B" w:rsidRDefault="00FE0D3B" w:rsidP="001C2F89">
            <w:pPr>
              <w:rPr>
                <w:sz w:val="14"/>
                <w:szCs w:val="14"/>
              </w:rPr>
            </w:pPr>
            <w:r w:rsidRPr="00FE0D3B">
              <w:rPr>
                <w:sz w:val="14"/>
                <w:szCs w:val="14"/>
              </w:rPr>
              <w:t>a Gerçek sayı aralıkları ve bunlarla yapılan işlemlerde kullanılan küme sembol ve işlem lerini bağlamlarındaki anlamı ile tanır.</w:t>
              <w:br/>
              <w:t>b Gerçek sayı aralıkları ve bunlarla yapılan işlemlerde kullanılan küme sembol ve işlem lerinden matematiksel durum veya probleme uygun olanı belirler.</w:t>
              <w:br/>
              <w:t>c Gerçek sayı aralıkları ve bunlarla yapılan işlemlerin içerdiği küme sembol ve işlemleri ni matematiksel durum veya probleme uygun şekilde kullanır.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MAT.9.1.2.Gerçek sayı aralıklarının gösteriminde ve aralıklarla ilgili işlemlerde küme sem bol ve işlemlerinden yararlanabilme</w:t>
            </w:r>
          </w:p>
        </w:tc>
        <w:tc>
          <w:tcPr>
            <w:tcW w:w="3402" w:type="dxa"/>
            <w:vAlign w:val="center"/>
          </w:tcPr>
          <w:p w:rsidR="00FE0D3B" w:rsidRPr="00FE0D3B" w:rsidRDefault="00FE0D3B" w:rsidP="001C2F89">
            <w:pPr>
              <w:rPr>
                <w:sz w:val="14"/>
                <w:szCs w:val="14"/>
              </w:rPr>
            </w:pPr>
            <w:r w:rsidRPr="00FE0D3B">
              <w:rPr>
                <w:sz w:val="14"/>
                <w:szCs w:val="14"/>
              </w:rPr>
              <w:t>a Gerçek sayı aralıkları ve bunlarla yapılan işlemlerde kullanılan küme sembol ve işlem lerini bağlamlarındaki anlamı ile tanır.</w:t>
              <w:br/>
              <w:t>b Gerçek sayı aralıkları ve bunlarla yapılan işlemlerde kullanılan küme sembol ve işlem lerinden matematiksel durum veya probleme uygun olanı belirler.</w:t>
              <w:br/>
              <w:t>c Gerçek sayı aralıkları ve bunlarla yapılan işlemlerin içerdiği küme sembol ve işlemleri ni matematiksel durum veya probleme uygun şekilde kullanır.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MAT.9.1.3.Farklı sayı kümelerinin özellikleri hakkında muhakeme yapabilme</w:t>
            </w:r>
          </w:p>
        </w:tc>
        <w:tc>
          <w:tcPr>
            <w:tcW w:w="3402" w:type="dxa"/>
            <w:vAlign w:val="center"/>
          </w:tcPr>
          <w:p w:rsidR="00FE0D3B" w:rsidRPr="00FE0D3B" w:rsidRDefault="00FE0D3B" w:rsidP="001C2F89">
            <w:pPr>
              <w:rPr>
                <w:sz w:val="14"/>
                <w:szCs w:val="14"/>
              </w:rPr>
            </w:pPr>
            <w:r w:rsidRPr="00FE0D3B">
              <w:rPr>
                <w:sz w:val="14"/>
                <w:szCs w:val="14"/>
              </w:rPr>
              <w:t>a Doğal sayılar tam sayılar rasyonel sayılar ve gerçek sayılara dair temel özelliklere sıralama arada olma ve işlem özellikleri ilişkin varsayımlarda bulunur.</w:t>
              <w:br/>
              <w:t>b Farklı sayı kümelerinde elde ettiği örüntüleri listeleyerek varsayımlarına yönelik ge nellemeler yapar.</w:t>
              <w:br/>
              <w:t>c Varsayımları ile genellemelerini karşılaştırır.</w:t>
              <w:br/>
              <w:t>ç Elde ettiği genellemelerden sayı kümelerinin özellikleri hakkında önermeler sunar.</w:t>
              <w:br/>
              <w:t>d Önermelerin kullanışlılığını problem durumlarında değerlendirir.</w:t>
              <w:br/>
              <w:t>e Elde ettiği önermeleri ispatlamak ya da çürütmek için matematiksel ispat yöntemle rini kullanır.</w:t>
              <w:br/>
              <w:t>f Kullandığı matematiksel ispat yöntemlerini kullanışlılık açısından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MAT.9.1.3.Farklı sayı kümelerinin özellikleri hakkında muhakeme yapabilme</w:t>
            </w:r>
          </w:p>
        </w:tc>
        <w:tc>
          <w:tcPr>
            <w:tcW w:w="3402" w:type="dxa"/>
            <w:vAlign w:val="center"/>
          </w:tcPr>
          <w:p w:rsidR="00FE0D3B" w:rsidRPr="00FE0D3B" w:rsidRDefault="00FE0D3B" w:rsidP="001C2F89">
            <w:pPr>
              <w:rPr>
                <w:sz w:val="14"/>
                <w:szCs w:val="14"/>
              </w:rPr>
            </w:pPr>
            <w:r w:rsidRPr="00FE0D3B">
              <w:rPr>
                <w:sz w:val="14"/>
                <w:szCs w:val="14"/>
              </w:rPr>
              <w:t>a Doğal sayılar tam sayılar rasyonel sayılar ve gerçek sayılara dair temel özelliklere sıralama arada olma ve işlem özellikleri ilişkin varsayımlarda bulunur.</w:t>
              <w:br/>
              <w:t>b Farklı sayı kümelerinde elde ettiği örüntüleri listeleyerek varsayımlarına yönelik ge nellemeler yapar.</w:t>
              <w:br/>
              <w:t>c Varsayımları ile genellemelerini karşılaştırır.</w:t>
              <w:br/>
              <w:t>ç Elde ettiği genellemelerden sayı kümelerinin özellikleri hakkında önermeler sunar.</w:t>
              <w:br/>
              <w:t>d Önermelerin kullanışlılığını problem durumlarında değerlendirir.</w:t>
              <w:br/>
              <w:t>e Elde ettiği önermeleri ispatlamak ya da çürütmek için matematiksel ispat yöntemle rini kullanır.</w:t>
              <w:br/>
              <w:t>f Kullandığı matematiksel ispat yöntemlerini kullanışlılık açısından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1. Dönem 1. Sınav  MAT.9.1.3.Farklı sayı kümelerinin özellikleri hakkında muhakeme yapabilme</w:t>
            </w:r>
          </w:p>
        </w:tc>
        <w:tc>
          <w:tcPr>
            <w:tcW w:w="3402" w:type="dxa"/>
            <w:vAlign w:val="center"/>
          </w:tcPr>
          <w:p w:rsidR="00FE0D3B" w:rsidRPr="00FE0D3B" w:rsidRDefault="00FE0D3B" w:rsidP="001C2F89">
            <w:pPr>
              <w:rPr>
                <w:sz w:val="14"/>
                <w:szCs w:val="14"/>
              </w:rPr>
            </w:pPr>
            <w:r w:rsidRPr="00FE0D3B">
              <w:rPr>
                <w:sz w:val="14"/>
                <w:szCs w:val="14"/>
              </w:rPr>
              <w:t>a Doğal sayılar tam sayılar rasyonel sayılar ve gerçek sayılara dair temel özelliklere sıralama arada olma ve işlem özellikleri ilişkin varsayımlarda bulunur.</w:t>
              <w:br/>
              <w:t>b Farklı sayı kümelerinde elde ettiği örüntüleri listeleyerek varsayımlarına yönelik ge nellemeler yapar.</w:t>
              <w:br/>
              <w:t>c Varsayımları ile genellemelerini karşılaştırır.</w:t>
              <w:br/>
              <w:t>ç Elde ettiği genellemelerden sayı kümelerinin özellikleri hakkında önermeler sunar.</w:t>
              <w:br/>
              <w:t>d Önermelerin kullanışlılığını problem durumlarında değerlendirir.</w:t>
              <w:br/>
              <w:t>e Elde ettiği önermeleri ispatlamak ya da çürütmek için matematiksel ispat yöntemle rini kullanır.</w:t>
              <w:br/>
              <w:t>f Kullandığı matematiksel ispat yöntemlerini kullanışlılık açısından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MAT.9.1.4.Gerçek sayıların işlem özelliklerini cebirsel olarak ifade etmede analojik akıl yü rütebilme</w:t>
            </w:r>
          </w:p>
        </w:tc>
        <w:tc>
          <w:tcPr>
            <w:tcW w:w="3402" w:type="dxa"/>
            <w:vAlign w:val="center"/>
          </w:tcPr>
          <w:p w:rsidR="00FE0D3B" w:rsidRPr="00FE0D3B" w:rsidRDefault="00FE0D3B" w:rsidP="001C2F89">
            <w:pPr>
              <w:rPr>
                <w:sz w:val="14"/>
                <w:szCs w:val="14"/>
              </w:rPr>
            </w:pPr>
            <w:r w:rsidRPr="00FE0D3B">
              <w:rPr>
                <w:sz w:val="14"/>
                <w:szCs w:val="14"/>
              </w:rPr>
              <w:t>a Gerçek sayıların işlem özellikleri ile bunların olası cebirsel karşılıklarını gözlemler.</w:t>
              <w:br/>
              <w:t>b Gözlemlerinden yola çıkarak gerçek sayıların işlem özellikleri ile bunların cebirsel kar şılıklarını tespit eder.</w:t>
              <w:br/>
              <w:t>c Tespit ettiği özelliklerden çıkarımlar yapar.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MAT.9.1.4.Gerçek sayıların işlem özelliklerini cebirsel olarak ifade etmede analojik akıl yü rütebilme</w:t>
            </w:r>
          </w:p>
        </w:tc>
        <w:tc>
          <w:tcPr>
            <w:tcW w:w="3402" w:type="dxa"/>
            <w:vAlign w:val="center"/>
          </w:tcPr>
          <w:p w:rsidR="00FE0D3B" w:rsidRPr="00FE0D3B" w:rsidRDefault="00FE0D3B" w:rsidP="001C2F89">
            <w:pPr>
              <w:rPr>
                <w:sz w:val="14"/>
                <w:szCs w:val="14"/>
              </w:rPr>
            </w:pPr>
            <w:r w:rsidRPr="00FE0D3B">
              <w:rPr>
                <w:sz w:val="14"/>
                <w:szCs w:val="14"/>
              </w:rPr>
              <w:t>a Gerçek sayıların işlem özellikleri ile bunların olası cebirsel karşılıklarını gözlemler.</w:t>
              <w:br/>
              <w:t>b Gözlemlerinden yola çıkarak gerçek sayıların işlem özellikleri ile bunların cebirsel kar şılıklarını tespit eder.</w:t>
              <w:br/>
              <w:t>c Tespit ettiği özelliklerden çıkarımlar yapar.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 Gerçek Sayı Aralıkları ile Yapılan İşlemler Sayı Kümeleri ve İşlem Özellikleri İki Kare Farkı ve Tamkare Özdeşlikleri</w:t>
            </w:r>
          </w:p>
        </w:tc>
        <w:tc>
          <w:tcPr>
            <w:tcW w:w="2410" w:type="dxa"/>
            <w:vAlign w:val="center"/>
          </w:tcPr>
          <w:p w:rsidR="00FE0D3B" w:rsidRPr="00FE0D3B" w:rsidRDefault="00FE0D3B" w:rsidP="001C2F89">
            <w:pPr>
              <w:rPr>
                <w:sz w:val="14"/>
                <w:szCs w:val="14"/>
              </w:rPr>
            </w:pPr>
            <w:r w:rsidRPr="00FE0D3B">
              <w:rPr>
                <w:sz w:val="14"/>
                <w:szCs w:val="14"/>
              </w:rPr>
              <w:t> MAT.9.1.4.Gerçek sayıların işlem özelliklerini cebirsel olarak ifade etmede analojik akıl yü rütebilme</w:t>
            </w:r>
          </w:p>
        </w:tc>
        <w:tc>
          <w:tcPr>
            <w:tcW w:w="3402" w:type="dxa"/>
            <w:vAlign w:val="center"/>
          </w:tcPr>
          <w:p w:rsidR="00FE0D3B" w:rsidRPr="00FE0D3B" w:rsidRDefault="00FE0D3B" w:rsidP="001C2F89">
            <w:pPr>
              <w:rPr>
                <w:sz w:val="14"/>
                <w:szCs w:val="14"/>
              </w:rPr>
            </w:pPr>
            <w:r w:rsidRPr="00FE0D3B">
              <w:rPr>
                <w:sz w:val="14"/>
                <w:szCs w:val="14"/>
              </w:rPr>
              <w:t>a Gerçek sayıların işlem özellikleri ile bunların olası cebirsel karşılıklarını gözlemler.</w:t>
              <w:br/>
              <w:t>b Gözlemlerinden yola çıkarak gerçek sayıların işlem özellikleri ile bunların cebirsel kar şılıklarını tespit eder.</w:t>
              <w:br/>
              <w:t>c Tespit ettiği özelliklerden çıkarımlar yapar.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 Üçgende Açı Özellikleri Arasındaki İlişkiler Üçgen de Kenar Özellikleri Arasındaki İlişkiler</w:t>
            </w:r>
          </w:p>
        </w:tc>
        <w:tc>
          <w:tcPr>
            <w:tcW w:w="2410" w:type="dxa"/>
            <w:vAlign w:val="center"/>
          </w:tcPr>
          <w:p w:rsidR="00FE0D3B" w:rsidRPr="00FE0D3B" w:rsidRDefault="00FE0D3B" w:rsidP="001C2F89">
            <w:pPr>
              <w:rPr>
                <w:sz w:val="14"/>
                <w:szCs w:val="14"/>
              </w:rPr>
            </w:pPr>
            <w:r w:rsidRPr="00FE0D3B">
              <w:rPr>
                <w:sz w:val="14"/>
                <w:szCs w:val="14"/>
              </w:rPr>
              <w:t> MAT.9.2.1.Üçgende açı ve kenarla ilgili özellikleri üçgenin açı ve kenarları arasındaki iliş kileri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 patları kullanır.</w:t>
              <w:br/>
              <w:t>b Yapılan doğrulama veya ispatları yeni durumlara uyarlayarak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 Üçgende Açı Özellikleri Arasındaki İlişkiler Üçgen de Kenar Özellikleri Arasındaki İlişkiler</w:t>
            </w:r>
          </w:p>
        </w:tc>
        <w:tc>
          <w:tcPr>
            <w:tcW w:w="2410" w:type="dxa"/>
            <w:vAlign w:val="center"/>
          </w:tcPr>
          <w:p w:rsidR="00FE0D3B" w:rsidRPr="00FE0D3B" w:rsidRDefault="00FE0D3B" w:rsidP="001C2F89">
            <w:pPr>
              <w:rPr>
                <w:sz w:val="14"/>
                <w:szCs w:val="14"/>
              </w:rPr>
            </w:pPr>
            <w:r w:rsidRPr="00FE0D3B">
              <w:rPr>
                <w:sz w:val="14"/>
                <w:szCs w:val="14"/>
              </w:rPr>
              <w:t> MAT.9.2.1.Üçgende açı ve kenarla ilgili özellikleri üçgenin açı ve kenarları arasındaki iliş kileri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 patları kullanır.</w:t>
              <w:br/>
              <w:t>b Yapılan doğrulama veya ispatları yeni durumlara uyarlayarak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 Üçgende Açı Özellikleri Arasındaki İlişkiler Üçgen de Kenar Özellikleri Arasındaki İlişkiler</w:t>
            </w:r>
          </w:p>
        </w:tc>
        <w:tc>
          <w:tcPr>
            <w:tcW w:w="2410" w:type="dxa"/>
            <w:vAlign w:val="center"/>
          </w:tcPr>
          <w:p w:rsidR="00FE0D3B" w:rsidRPr="00FE0D3B" w:rsidRDefault="00FE0D3B" w:rsidP="001C2F89">
            <w:pPr>
              <w:rPr>
                <w:sz w:val="14"/>
                <w:szCs w:val="14"/>
              </w:rPr>
            </w:pPr>
            <w:r w:rsidRPr="00FE0D3B">
              <w:rPr>
                <w:sz w:val="14"/>
                <w:szCs w:val="14"/>
              </w:rPr>
              <w:t> MAT.9.2.1.Üçgende açı ve kenarla ilgili özellikleri üçgenin açı ve kenarları arasındaki iliş kileri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 patları kullanır.</w:t>
              <w:br/>
              <w:t>b Yapılan doğrulama veya ispatları yeni durumlara uyarlayarak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 Üçgende Açı Özellikleri Arasındaki İlişkiler Üçgen de Kenar Özellikleri Arasındaki İlişkiler</w:t>
            </w:r>
          </w:p>
        </w:tc>
        <w:tc>
          <w:tcPr>
            <w:tcW w:w="2410" w:type="dxa"/>
            <w:vAlign w:val="center"/>
          </w:tcPr>
          <w:p w:rsidR="00FE0D3B" w:rsidRPr="00FE0D3B" w:rsidRDefault="00FE0D3B" w:rsidP="001C2F89">
            <w:pPr>
              <w:rPr>
                <w:sz w:val="14"/>
                <w:szCs w:val="14"/>
              </w:rPr>
            </w:pPr>
            <w:r w:rsidRPr="00FE0D3B">
              <w:rPr>
                <w:sz w:val="14"/>
                <w:szCs w:val="14"/>
              </w:rPr>
              <w:t> MAT.9.2.1.Üçgende açı ve kenarla ilgili özellikleri üçgenin açı ve kenarları arasındaki iliş kileri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 patları kullanır.</w:t>
              <w:br/>
              <w:t>b Yapılan doğrulama veya ispatları yeni durumlara uyarlayarak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 Üçgende Açı Özellikleri Arasındaki İlişkiler Üçgen de Kenar Özellikleri Arasındaki İlişkiler</w:t>
            </w:r>
          </w:p>
        </w:tc>
        <w:tc>
          <w:tcPr>
            <w:tcW w:w="2410" w:type="dxa"/>
            <w:vAlign w:val="center"/>
          </w:tcPr>
          <w:p w:rsidR="00FE0D3B" w:rsidRPr="00FE0D3B" w:rsidRDefault="00FE0D3B" w:rsidP="001C2F89">
            <w:pPr>
              <w:rPr>
                <w:sz w:val="14"/>
                <w:szCs w:val="14"/>
              </w:rPr>
            </w:pPr>
            <w:r w:rsidRPr="00FE0D3B">
              <w:rPr>
                <w:sz w:val="14"/>
                <w:szCs w:val="14"/>
              </w:rPr>
              <w:t>1. Dönem 2. Sınav  MAT.9.2.1.Üçgende açı ve kenarla ilgili özellikleri üçgenin açı ve kenarları arasındaki iliş kileri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 patları kullanır.</w:t>
              <w:br/>
              <w:t>b Yapılan doğrulama veya ispatları yeni durumlara uyarlayarak değerlendirir.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 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 MAT.9.3.1.Geometrik dönüşümlerle ilgili çıkarım yapabilme</w:t>
            </w:r>
          </w:p>
        </w:tc>
        <w:tc>
          <w:tcPr>
            <w:tcW w:w="3402" w:type="dxa"/>
            <w:vAlign w:val="center"/>
          </w:tcPr>
          <w:p w:rsidR="00FE0D3B" w:rsidRPr="00FE0D3B" w:rsidRDefault="00FE0D3B" w:rsidP="001C2F89">
            <w:pPr>
              <w:rPr>
                <w:sz w:val="14"/>
                <w:szCs w:val="14"/>
              </w:rPr>
            </w:pPr>
            <w:r w:rsidRPr="00FE0D3B">
              <w:rPr>
                <w:sz w:val="14"/>
                <w:szCs w:val="14"/>
              </w:rPr>
              <w:t>a Mevcut bilgisi dâhilinde geometrik dönüşümlerin yansıma öteleme dönme özel liklerine bir geometrik şeklin dönüşüm sonrasında oluşan görüntüsüne ilişkin var sayımlarda bulunur.</w:t>
              <w:br/>
              <w:t>b İncelediği örnekler üzerinden dönüşümlerin özelliklerine ve şekillerin dönüşümler altındaki görüntüsüne ilişkin varsayımlarına dayalı örüntüleri geneller.</w:t>
              <w:br/>
              <w:t>c Dönüşümlerin özellikleri ve şekillerin dönüşümler altındaki görüntüsüne ilişkin var sayımları ile genellemelerini karşılaştırır.</w:t>
              <w:br/>
              <w:t>ç Elde ettiği genellemelerden hareketle dönüşümlerin özelliklerine ve şekillerin dö nüşümler altındaki görüntüsüne ilişkin önermeler sunar.</w:t>
              <w:br/>
              <w:t>d Geometrik dönüşümlerle ilgili elde ettiği önermeleri konu ile ilgili başka çıkarımlar yapmak için kullanarak değerlendirir.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 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 MAT.9.3.1.Geometrik dönüşümlerle ilgili çıkarım yapabilme</w:t>
            </w:r>
          </w:p>
        </w:tc>
        <w:tc>
          <w:tcPr>
            <w:tcW w:w="3402" w:type="dxa"/>
            <w:vAlign w:val="center"/>
          </w:tcPr>
          <w:p w:rsidR="00FE0D3B" w:rsidRPr="00FE0D3B" w:rsidRDefault="00FE0D3B" w:rsidP="001C2F89">
            <w:pPr>
              <w:rPr>
                <w:sz w:val="14"/>
                <w:szCs w:val="14"/>
              </w:rPr>
            </w:pPr>
            <w:r w:rsidRPr="00FE0D3B">
              <w:rPr>
                <w:sz w:val="14"/>
                <w:szCs w:val="14"/>
              </w:rPr>
              <w:t>a Mevcut bilgisi dâhilinde geometrik dönüşümlerin yansıma öteleme dönme özel liklerine bir geometrik şeklin dönüşüm sonrasında oluşan görüntüsüne ilişkin var sayımlarda bulunur.</w:t>
              <w:br/>
              <w:t>b İncelediği örnekler üzerinden dönüşümlerin özelliklerine ve şekillerin dönüşümler altındaki görüntüsüne ilişkin varsayımlarına dayalı örüntüleri geneller.</w:t>
              <w:br/>
              <w:t>c Dönüşümlerin özellikleri ve şekillerin dönüşümler altındaki görüntüsüne ilişkin var sayımları ile genellemelerini karşılaştırır.</w:t>
              <w:br/>
              <w:t>ç Elde ettiği genellemelerden hareketle dönüşümlerin özelliklerine ve şekillerin dö nüşümler altındaki görüntüsüne ilişkin önermeler sunar.</w:t>
              <w:br/>
              <w:t>d Geometrik dönüşümlerle ilgili elde ettiği önermeleri konu ile ilgili başka çıkarımlar yapmak için kullanarak değerlendirir.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 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 MAT.9.3.2.İki üçgenin eş veya benzer olması için gerekli olan asgari koşullarla ilgili çıka rım yapabilme</w:t>
            </w:r>
          </w:p>
        </w:tc>
        <w:tc>
          <w:tcPr>
            <w:tcW w:w="3402" w:type="dxa"/>
            <w:vAlign w:val="center"/>
          </w:tcPr>
          <w:p w:rsidR="00FE0D3B" w:rsidRPr="00FE0D3B" w:rsidRDefault="00FE0D3B" w:rsidP="001C2F89">
            <w:pPr>
              <w:rPr>
                <w:sz w:val="14"/>
                <w:szCs w:val="14"/>
              </w:rPr>
            </w:pPr>
            <w:r w:rsidRPr="00FE0D3B">
              <w:rPr>
                <w:sz w:val="14"/>
                <w:szCs w:val="14"/>
              </w:rPr>
              <w:t>a İki üçgenin eş veya benzer olma koşullarına ilişkin varsayımlarda bulunur.</w:t>
              <w:br/>
              <w:t>b İncelediği örnekler üzerinden iki üçgenin eş veya benzer olma koşullarına ilişkin var sayımlarına dayalı örüntüleri geneller.</w:t>
              <w:br/>
              <w:t>c İki üçgenin eş veya benzer olma koşullarına ilişkin varsayımları ile elde ettiği genel lemeleri karşılaştırır.</w:t>
              <w:br/>
              <w:t>ç Ulaştığı genellemelerden iki üçgenin eş veya benzer olma koşullarına ilişkin öner meler sunar.</w:t>
              <w:br/>
              <w:t>d İki üçgenin eş veya benzer olma koşullarına dair elde ettiği önermelerin farklı ve yeni durumların anlamlandırılmasına yönelik sunduğu katkıyı değerlendirir.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 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 MAT.9.3.2.İki üçgenin eş veya benzer olması için gerekli olan asgari koşullarla ilgili çıka rım yapabilme</w:t>
            </w:r>
          </w:p>
        </w:tc>
        <w:tc>
          <w:tcPr>
            <w:tcW w:w="3402" w:type="dxa"/>
            <w:vAlign w:val="center"/>
          </w:tcPr>
          <w:p w:rsidR="00FE0D3B" w:rsidRPr="00FE0D3B" w:rsidRDefault="00FE0D3B" w:rsidP="001C2F89">
            <w:pPr>
              <w:rPr>
                <w:sz w:val="14"/>
                <w:szCs w:val="14"/>
              </w:rPr>
            </w:pPr>
            <w:r w:rsidRPr="00FE0D3B">
              <w:rPr>
                <w:sz w:val="14"/>
                <w:szCs w:val="14"/>
              </w:rPr>
              <w:t>a İki üçgenin eş veya benzer olma koşullarına ilişkin varsayımlarda bulunur.</w:t>
              <w:br/>
              <w:t>b İncelediği örnekler üzerinden iki üçgenin eş veya benzer olma koşullarına ilişkin var sayımlarına dayalı örüntüleri geneller.</w:t>
              <w:br/>
              <w:t>c İki üçgenin eş veya benzer olma koşullarına ilişkin varsayımları ile elde ettiği genel lemeleri karşılaştırır.</w:t>
              <w:br/>
              <w:t>ç Ulaştığı genellemelerden iki üçgenin eş veya benzer olma koşullarına ilişkin öner meler sunar.</w:t>
              <w:br/>
              <w:t>d İki üçgenin eş veya benzer olma koşullarına dair elde ettiği önermelerin farklı ve yeni durumların anlamlandırılmasına yönelik sunduğu katkıyı değerlendirir.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 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 MAT.9.3.2.İki üçgenin eş veya benzer olması için gerekli olan asgari koşullarla ilgili çıka rım yapabilme</w:t>
            </w:r>
          </w:p>
        </w:tc>
        <w:tc>
          <w:tcPr>
            <w:tcW w:w="3402" w:type="dxa"/>
            <w:vAlign w:val="center"/>
          </w:tcPr>
          <w:p w:rsidR="00FE0D3B" w:rsidRPr="00FE0D3B" w:rsidRDefault="00FE0D3B" w:rsidP="001C2F89">
            <w:pPr>
              <w:rPr>
                <w:sz w:val="14"/>
                <w:szCs w:val="14"/>
              </w:rPr>
            </w:pPr>
            <w:r w:rsidRPr="00FE0D3B">
              <w:rPr>
                <w:sz w:val="14"/>
                <w:szCs w:val="14"/>
              </w:rPr>
              <w:t>a İki üçgenin eş veya benzer olma koşullarına ilişkin varsayımlarda bulunur.</w:t>
              <w:br/>
              <w:t>b İncelediği örnekler üzerinden iki üçgenin eş veya benzer olma koşullarına ilişkin var sayımlarına dayalı örüntüleri geneller.</w:t>
              <w:br/>
              <w:t>c İki üçgenin eş veya benzer olma koşullarına ilişkin varsayımları ile elde ettiği genel lemeleri karşılaştırır.</w:t>
              <w:br/>
              <w:t>ç Ulaştığı genellemelerden iki üçgenin eş veya benzer olma koşullarına ilişkin öner meler sunar.</w:t>
              <w:br/>
              <w:t>d İki üçgenin eş veya benzer olma koşullarına dair elde ettiği önermelerin farklı ve yeni durumların anlamlandırılmasına yönelik sunduğu katkıyı değerlendirir.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 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 MAT.9.3.3.Tales Öklid ve Pisagor teoremlerini ispatlayabilme</w:t>
            </w:r>
          </w:p>
        </w:tc>
        <w:tc>
          <w:tcPr>
            <w:tcW w:w="3402" w:type="dxa"/>
            <w:vAlign w:val="center"/>
          </w:tcPr>
          <w:p w:rsidR="00FE0D3B" w:rsidRPr="00FE0D3B" w:rsidRDefault="00FE0D3B" w:rsidP="001C2F89">
            <w:pPr>
              <w:rPr>
                <w:sz w:val="14"/>
                <w:szCs w:val="14"/>
              </w:rPr>
            </w:pPr>
            <w:r w:rsidRPr="00FE0D3B">
              <w:rPr>
                <w:sz w:val="14"/>
                <w:szCs w:val="14"/>
              </w:rPr>
              <w:t>a Tales Öklid ve Pisagor teoremlerine ilişkin farklı ispatları kullanır .</w:t>
              <w:br/>
              <w:t>b Kullandığı matematiksel ispat ve teoremleri yeni durumlara uyarlayarak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 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 MAT.9.3.3.Tales Öklid ve Pisagor teoremlerini ispatlayabilme</w:t>
            </w:r>
          </w:p>
        </w:tc>
        <w:tc>
          <w:tcPr>
            <w:tcW w:w="3402" w:type="dxa"/>
            <w:vAlign w:val="center"/>
          </w:tcPr>
          <w:p w:rsidR="00FE0D3B" w:rsidRPr="00FE0D3B" w:rsidRDefault="00FE0D3B" w:rsidP="001C2F89">
            <w:pPr>
              <w:rPr>
                <w:sz w:val="14"/>
                <w:szCs w:val="14"/>
              </w:rPr>
            </w:pPr>
            <w:r w:rsidRPr="00FE0D3B">
              <w:rPr>
                <w:sz w:val="14"/>
                <w:szCs w:val="14"/>
              </w:rPr>
              <w:t>a Tales Öklid ve Pisagor teoremlerine ilişkin farklı ispatları kullanır .</w:t>
              <w:br/>
              <w:t>b Kullandığı matematiksel ispat ve teoremleri yeni durumlara uyarlayarak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 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 MAT.9.3.3.Tales Öklid ve Pisagor teoremlerini ispatlayabilme</w:t>
            </w:r>
          </w:p>
        </w:tc>
        <w:tc>
          <w:tcPr>
            <w:tcW w:w="3402" w:type="dxa"/>
            <w:vAlign w:val="center"/>
          </w:tcPr>
          <w:p w:rsidR="00FE0D3B" w:rsidRPr="00FE0D3B" w:rsidRDefault="00FE0D3B" w:rsidP="001C2F89">
            <w:pPr>
              <w:rPr>
                <w:sz w:val="14"/>
                <w:szCs w:val="14"/>
              </w:rPr>
            </w:pPr>
            <w:r w:rsidRPr="00FE0D3B">
              <w:rPr>
                <w:sz w:val="14"/>
                <w:szCs w:val="14"/>
              </w:rPr>
              <w:t>a Tales Öklid ve Pisagor teoremlerine ilişkin farklı ispatları kullanır .</w:t>
              <w:br/>
              <w:t>b Kullandığı matematiksel ispat ve teoremleri yeni durumlara uyarlayarak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2. Dönem 1. Sınav  MAT.9.4.1.Tek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 lirler.</w:t>
              <w:br/>
              <w:t>b Bağlam içerisinde nicel veri dağılımlarını betimleyen ve karşılaştıran araştırma so ruları oluşturur.</w:t>
              <w:br/>
              <w:t>c Nicel verileri toplamakelde etmek için plan yapar.</w:t>
              <w:br/>
              <w:t>ç Nicel verileri toplayarakelde ederek analize hazırlar.</w:t>
              <w:b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br/>
              <w:t>e Araştırma sorusu bağlamında toplananelde edilen nicel verileri belirlediği araçlarla analiz eder.</w:t>
              <w:br/>
              <w:t>f Nicel veri dağılımlarına dayalı istatistiksel araştırma sonucu elde edilen çıktılardan hareketle verilerin arasını ve ötesini yorumlayarak sonuç çıkarır.</w:t>
              <w:br/>
              <w:t>g Nicel veriye dayalı araştırmadan elde edilen sonuçları araştırma sorusu bağlamın da değerlendirir.</w:t>
              <w:b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 MAT.9.4.1.Tek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 lirler.</w:t>
              <w:br/>
              <w:t>b Bağlam içerisinde nicel veri dağılımlarını betimleyen ve karşılaştıran araştırma so ruları oluşturur.</w:t>
              <w:br/>
              <w:t>c Nicel verileri toplamakelde etmek için plan yapar.</w:t>
              <w:br/>
              <w:t>ç Nicel verileri toplayarakelde ederek analize hazırlar.</w:t>
              <w:b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br/>
              <w:t>e Araştırma sorusu bağlamında toplananelde edilen nicel verileri belirlediği araçlarla analiz eder.</w:t>
              <w:br/>
              <w:t>f Nicel veri dağılımlarına dayalı istatistiksel araştırma sonucu elde edilen çıktılardan hareketle verilerin arasını ve ötesini yorumlayarak sonuç çıkarır.</w:t>
              <w:br/>
              <w:t>g Nicel veriye dayalı araştırmadan elde edilen sonuçları araştırma sorusu bağlamın da değerlendirir.</w:t>
              <w:b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 MAT.9.4.1.Tek nicel değişkenli veri dağılımları ile çalışabilme ve tek nicel değişken içeren veriye dayalı karar verebilme</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 lirler.</w:t>
              <w:br/>
              <w:t>b Bağlam içerisinde nicel veri dağılımlarını betimleyen ve karşılaştıran araştırma so ruları oluşturur.</w:t>
              <w:br/>
              <w:t>c Nicel verileri toplamakelde etmek için plan yapar.</w:t>
              <w:br/>
              <w:t>ç Nicel verileri toplayarakelde ederek analize hazırlar.</w:t>
              <w:b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br/>
              <w:t>e Araştırma sorusu bağlamında toplananelde edilen nicel verileri belirlediği araçlarla analiz eder.</w:t>
              <w:br/>
              <w:t>f Nicel veri dağılımlarına dayalı istatistiksel araştırma sonucu elde edilen çıktılardan hareketle verilerin arasını ve ötesini yorumlayarak sonuç çıkarır.</w:t>
              <w:br/>
              <w:t>g Nicel veriye dayalı araştırmadan elde edilen sonuçları araştırma sorusu bağlamın da değerlendirir.</w:t>
              <w:b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 MAT.9.4.2.Başkaları tarafından oluşturulan tek nicel değişkenli veri dağılımlarına ilişkin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tek nicel değişkenli veri dağılımlarına ilişkin ista tistiksel sonuç veya yorumlara yönelik istatistiksel temellendirme yapar.</w:t>
              <w:br/>
              <w:t>b Başkaları tarafından oluşturulan tek nicel değişkenli veri dağılımlarına ilişkin ista tistiksel sonuç veya yorumlara yönelik hataları ya da yanlılıkları tespit eder.</w:t>
              <w:br/>
              <w:t>c Başkaları tarafından oluşturulan tek nicel değişkenli veri dağılımlarına ilişkin ista tistiksel sonuç veya yorumları çürütür ya da kabul eder.</w:t>
              <w:b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 MAT.9.4.2.Başkaları tarafından oluşturulan tek nicel değişkenli veri dağılımlarına ilişkin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tek nicel değişkenli veri dağılımlarına ilişkin ista tistiksel sonuç veya yorumlara yönelik istatistiksel temellendirme yapar.</w:t>
              <w:br/>
              <w:t>b Başkaları tarafından oluşturulan tek nicel değişkenli veri dağılımlarına ilişkin ista tistiksel sonuç veya yorumlara yönelik hataları ya da yanlılıkları tespit eder.</w:t>
              <w:br/>
              <w:t>c Başkaları tarafından oluşturulan tek nicel değişkenli veri dağılımlarına ilişkin ista tistiksel sonuç veya yorumları çürütür ya da kabul eder.</w:t>
              <w:b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 MAT.9.4.2.Başkaları tarafından oluşturulan tek nicel değişkenli veri dağılımlarına ilişkin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tek nicel değişkenli veri dağılımlarına ilişkin ista tistiksel sonuç veya yorumlara yönelik istatistiksel temellendirme yapar.</w:t>
              <w:br/>
              <w:t>b Başkaları tarafından oluşturulan tek nicel değişkenli veri dağılımlarına ilişkin ista tistiksel sonuç veya yorumlara yönelik hataları ya da yanlılıkları tespit eder.</w:t>
              <w:br/>
              <w:t>c Başkaları tarafından oluşturulan tek nicel değişkenli veri dağılımlarına ilişkin ista tistiksel sonuç veya yorumları çürütür ya da kabul eder.</w:t>
              <w:b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MAT.9.4.2.Başkaları tarafından oluşturulan tek nicel değişkenli veri dağılımlarına ilişkin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tek nicel değişkenli veri dağılımlarına ilişkin ista tistiksel sonuç veya yorumlara yönelik istatistiksel temellendirme yapar.</w:t>
              <w:br/>
              <w:t>b Başkaları tarafından oluşturulan tek nicel değişkenli veri dağılımlarına ilişkin ista tistiksel sonuç veya yorumlara yönelik hataları ya da yanlılıkları tespit eder.</w:t>
              <w:br/>
              <w:t>c Başkaları tarafından oluşturulan tek nicel değişkenli veri dağılımlarına ilişkin ista tistiksel sonuç veya yorumları çürütür ya da kabul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2.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kâğıdı performans görevi ve araştırma ödevi ile değerlendiri lebilir. Matematik dersini fizik kimya ve biyoloji dersleriyle ilişkilendirmek için bu derslerdeki bi limsel gösterimlerin kullanımına yönelik araştırma ödevi verilebilir. Bu ödevin değerlen dirilebilmesi için hazırlama içerik ve sunum süreçlerini içine alan derecelendirme ölçeği kullanılabilir. 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 Farklı sayı kümelerinin özellikleri ve aralarındaki ilişkilere dair çalışma kâğıdı verilebilir. Cebirsel özdeşliklerin kullanımına yönelik sorulardan oluşan çalışma kâğıdı bütüncül de receli puanlama anahtarı ile değerlendirilebilir. ÖĞRENME-ÖĞRETME YAŞANTILARI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