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MESLEK̇ YABANC ḊL (ANMATöRLK)(YEN*)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tanıtım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tanıtım işlemlerini afiş pano anons yüz yüze iletişim yapar.</w:t>
            </w:r>
          </w:p>
        </w:tc>
        <w:tc>
          <w:tcPr>
            <w:tcW w:w="3686" w:type="dxa"/>
            <w:vAlign w:val="center"/>
          </w:tcPr>
          <w:p w:rsidR="00C60E81" w:rsidRPr="00C60E81" w:rsidRDefault="00C60E81" w:rsidP="00262F51">
            <w:pPr>
              <w:rPr>
                <w:sz w:val="14"/>
                <w:szCs w:val="14"/>
              </w:rPr>
            </w:pPr>
            <w:r w:rsidRPr="00C60E81">
              <w:rPr>
                <w:sz w:val="14"/>
                <w:szCs w:val="14"/>
              </w:rPr>
              <w:t>       Yabancı dilde afiş ve pano hazırlatılır.</w:t>
              <w:br/>
              <w:t>       Demonstrasyon   yöntemi   ile   Yabancı   dilde anons   ve   yüz   yüze   iletişim   kurma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1. Dönem 1. Sınav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yetişkinlere yönelik aktiviteler</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spor yarışma oyun ve diğer aktivite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animatörlük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yetişkinlere yönelik sahne aktiviteleri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yetişkinlere yönelik sahne aktivitelerini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1.Yabancı dilde çocuklara yönelik aktivite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 aktivitesi spor yarışma oyun ve diğer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aktivite sundurulur.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2. Dönem 2. Sınav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çocuk animatörlüğü ile ilgili terimleri kullanmak</w:t>
            </w:r>
          </w:p>
        </w:tc>
        <w:tc>
          <w:tcPr>
            <w:tcW w:w="2693" w:type="dxa"/>
            <w:vAlign w:val="center"/>
          </w:tcPr>
          <w:p w:rsidR="00C60E81" w:rsidRPr="00C60E81" w:rsidRDefault="00C60E81" w:rsidP="00262F51">
            <w:pPr>
              <w:rPr>
                <w:sz w:val="14"/>
                <w:szCs w:val="14"/>
              </w:rPr>
            </w:pPr>
            <w:r w:rsidRPr="00C60E81">
              <w:rPr>
                <w:sz w:val="14"/>
                <w:szCs w:val="14"/>
              </w:rPr>
              <w:t>2.Yabancı dilde çocuklara yönelik sahne aktivitesi sunma</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prosedürlerine göre yabancı dilde çocuklara yönelik sahne aktivitesini sunar.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sahne aktivitesi sundurulur.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w:t>
              <w:br/>
              <w:t>Donanım  Etkileşimli  tahta    projeksiyon  bilgisayar  yazıcıtarayıcı  simultane  hoparlör medya oynatıcı ve atölye donanımları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w:t>
              <w:br/>
              <w:t>Donanım  Etkileşimli  tahta    projeksiyon  bilgisayar  yazıcıtarayıcı  simultane  hoparlör medya oynatıcı ve atölye donanımları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Performansa  dayalı    Bu  derste  öğrenci  performansı  belirlemeye  yönelik  çalışmalar değerlendirilirken gözlem formu derecelendirme ölçeği ve dereceli puanlama anahtarı gibi ölçme araçlarından uygun olanlar seçilerek kullanılabilir.</w:t>
              <w:br/>
              <w:t>Bilişsel de varsa Bilişsel beceri düzeyindeki kazanımların ölçülmesinde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