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FZK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11.1.1.1. Vektörlerin özelliklerini açıklar. 11.1.1.2. İki ve üç boyutlu kartezyen koordinat sisteminde vektörleri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11.1.1.3. Vektörlerin bileşkelerini farklı yöntemleri kullanarak hesaplar. 11.1.1.4. Bir vektörün iki boyutlu kartezyen koordinat sisteminde bileşenlerini çizerek büyüklüklerini hesaplar.</w:t>
            </w:r>
          </w:p>
        </w:tc>
        <w:tc>
          <w:tcPr>
            <w:tcW w:w="3686" w:type="dxa"/>
            <w:vAlign w:val="center"/>
          </w:tcPr>
          <w:p w:rsidR="00C60E81" w:rsidRPr="00C60E81" w:rsidRDefault="00C60E81" w:rsidP="00262F51">
            <w:pPr>
              <w:rPr>
                <w:sz w:val="14"/>
                <w:szCs w:val="14"/>
              </w:rPr>
            </w:pPr>
            <w:r w:rsidRPr="00C60E81">
              <w:rPr>
                <w:sz w:val="14"/>
                <w:szCs w:val="14"/>
              </w:rPr>
              <w:t>a Uç uca ekleme ve paralel kenar yöntemleri kullanılmalıdır. b Kosinüs teoremi verilerek bileşke vektörün büyüklüğünün bulunması sağlanır. c Eşit büyüklükteki vektörlerin bileşkesi hesaplanırken açılara göre özel durumlar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11.1.2. BAĞIL HAREKET</w:t>
            </w:r>
          </w:p>
        </w:tc>
        <w:tc>
          <w:tcPr>
            <w:tcW w:w="3260" w:type="dxa"/>
            <w:vAlign w:val="center"/>
          </w:tcPr>
          <w:p w:rsidR="00C60E81" w:rsidRPr="00C60E81" w:rsidRDefault="00C60E81" w:rsidP="00262F51">
            <w:pPr>
              <w:rPr>
                <w:sz w:val="14"/>
                <w:szCs w:val="14"/>
              </w:rPr>
            </w:pPr>
            <w:r w:rsidRPr="00C60E81">
              <w:rPr>
                <w:sz w:val="14"/>
                <w:szCs w:val="14"/>
              </w:rPr>
              <w:t>11.1.2.1. Sabit hızlı iki cismin hareketini birbirine göre yorumlar. 11.1.2.2. Hareketli bir ortamdaki sabit hızlı cisimlerin hareketini farklı gözlem çerçevelerine göre yorumlar. 11.1.2.3. Bağıl hareket ile ilgili hesaplamalar yapar.</w:t>
            </w:r>
          </w:p>
        </w:tc>
        <w:tc>
          <w:tcPr>
            <w:tcW w:w="3686" w:type="dxa"/>
            <w:vAlign w:val="center"/>
          </w:tcPr>
          <w:p w:rsidR="00C60E81" w:rsidRPr="00C60E81" w:rsidRDefault="00C60E81" w:rsidP="00262F51">
            <w:pPr>
              <w:rPr>
                <w:sz w:val="14"/>
                <w:szCs w:val="14"/>
              </w:rPr>
            </w:pPr>
            <w:r w:rsidRPr="00C60E81">
              <w:rPr>
                <w:sz w:val="14"/>
                <w:szCs w:val="14"/>
              </w:rPr>
              <w:t>Hesaplamalarla ilgili problemlerin günlük hayattan seçilmesine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11.1.3. NEWTONIN HAREKET YASALARI</w:t>
            </w:r>
          </w:p>
        </w:tc>
        <w:tc>
          <w:tcPr>
            <w:tcW w:w="3260" w:type="dxa"/>
            <w:vAlign w:val="center"/>
          </w:tcPr>
          <w:p w:rsidR="00C60E81" w:rsidRPr="00C60E81" w:rsidRDefault="00C60E81" w:rsidP="00262F51">
            <w:pPr>
              <w:rPr>
                <w:sz w:val="14"/>
                <w:szCs w:val="14"/>
              </w:rPr>
            </w:pPr>
            <w:r w:rsidRPr="00C60E81">
              <w:rPr>
                <w:sz w:val="14"/>
                <w:szCs w:val="14"/>
              </w:rPr>
              <w:t>11.1.3.1. Net kuvvetin yönünü belirleyerek büyüklüğünü hesaplar.</w:t>
            </w:r>
          </w:p>
        </w:tc>
        <w:tc>
          <w:tcPr>
            <w:tcW w:w="3686" w:type="dxa"/>
            <w:vAlign w:val="center"/>
          </w:tcPr>
          <w:p w:rsidR="00C60E81" w:rsidRPr="00C60E81" w:rsidRDefault="00C60E81" w:rsidP="00262F51">
            <w:pPr>
              <w:rPr>
                <w:sz w:val="14"/>
                <w:szCs w:val="14"/>
              </w:rPr>
            </w:pPr>
            <w:r w:rsidRPr="00C60E81">
              <w:rPr>
                <w:sz w:val="14"/>
                <w:szCs w:val="14"/>
              </w:rPr>
              <w:t>a Yatay düşey ve eğik düzlemde sürtünme kuvvetinin yönü belirlenerek büyüklüğünün hesaplanması sağlanır. b Sürtünmeli ve sürtünmesiz yüzeylerde serbest cisim diyagramları üzerinde cisme etki eden kuvvetlerin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11.1.3. NEWTONIN HAREKET YASALARI</w:t>
            </w:r>
          </w:p>
        </w:tc>
        <w:tc>
          <w:tcPr>
            <w:tcW w:w="3260" w:type="dxa"/>
            <w:vAlign w:val="center"/>
          </w:tcPr>
          <w:p w:rsidR="00C60E81" w:rsidRPr="00C60E81" w:rsidRDefault="00C60E81" w:rsidP="00262F51">
            <w:pPr>
              <w:rPr>
                <w:sz w:val="14"/>
                <w:szCs w:val="14"/>
              </w:rPr>
            </w:pPr>
            <w:r w:rsidRPr="00C60E81">
              <w:rPr>
                <w:sz w:val="14"/>
                <w:szCs w:val="14"/>
              </w:rPr>
              <w:t>11.1.3.2. Net kuvvet etkisindeki cismin hareketi ile ilgili hesaplamalar yapar.</w:t>
            </w:r>
          </w:p>
        </w:tc>
        <w:tc>
          <w:tcPr>
            <w:tcW w:w="3686" w:type="dxa"/>
            <w:vAlign w:val="center"/>
          </w:tcPr>
          <w:p w:rsidR="00C60E81" w:rsidRPr="00C60E81" w:rsidRDefault="00C60E81" w:rsidP="00262F51">
            <w:pPr>
              <w:rPr>
                <w:sz w:val="14"/>
                <w:szCs w:val="14"/>
              </w:rPr>
            </w:pPr>
            <w:r w:rsidRPr="00C60E81">
              <w:rPr>
                <w:sz w:val="14"/>
                <w:szCs w:val="14"/>
              </w:rPr>
              <w:t>a Hesaplamaların günlük hayat örnekleri üzerinden yapılmasına özen gösterilir. b Sürtünmeli ve sürtünmesiz yüzeyler dikkate alınmalıdır.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11.1.4.1. Bir boyutta sabit ivmeli hareketi analiz eder.</w:t>
            </w:r>
          </w:p>
        </w:tc>
        <w:tc>
          <w:tcPr>
            <w:tcW w:w="3686" w:type="dxa"/>
            <w:vAlign w:val="center"/>
          </w:tcPr>
          <w:p w:rsidR="00C60E81" w:rsidRPr="00C60E81" w:rsidRDefault="00C60E81" w:rsidP="00262F51">
            <w:pPr>
              <w:rPr>
                <w:sz w:val="14"/>
                <w:szCs w:val="14"/>
              </w:rPr>
            </w:pPr>
            <w:r w:rsidRPr="00C60E81">
              <w:rPr>
                <w:sz w:val="14"/>
                <w:szCs w:val="14"/>
              </w:rPr>
              <w:t>a Hareket denklemleri verilir. b Öğrencilerin sabit ivmeli hareket ile ilgili konum-zaman hız-zaman ve ivme-zaman grafiklerini çizmeleri yorumlamaları ve grafikler arasında dönüşüm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11.1.4.2. Bir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 Dönem 1. Sınav 11.1.4.3. Hava direncinin ihmal edildiği ortamda düşen cisimlerin hareketlerini analiz eder. 11.1.4.4. Düşen cisimlere etki eden hava direnç kuvvetinin bağlı olduğu değişkenleri analiz eder. 11.1.4.5. Limit hız kavramını açıklar.</w:t>
            </w:r>
          </w:p>
        </w:tc>
        <w:tc>
          <w:tcPr>
            <w:tcW w:w="3686" w:type="dxa"/>
            <w:vAlign w:val="center"/>
          </w:tcPr>
          <w:p w:rsidR="00C60E81" w:rsidRPr="00C60E81" w:rsidRDefault="00C60E81" w:rsidP="00262F51">
            <w:pPr>
              <w:rPr>
                <w:sz w:val="14"/>
                <w:szCs w:val="14"/>
              </w:rPr>
            </w:pPr>
            <w:r w:rsidRPr="00C60E81">
              <w:rPr>
                <w:sz w:val="14"/>
                <w:szCs w:val="14"/>
              </w:rPr>
              <w:t>İlk hızsız bırakılan cisimler için hareket denklemleri konum-zaman hız-zaman ve ivme-zaman grafikleri verilerek matematiksel hesaplamalar yapılması sağlanır. Öğrencilerin değişkenleri deney yaparak veya simülasyonlar kullanarak belirlemeleri sağlanır. a Limit hız kavramı günlük hayattan örneklerle yağmur damlalarının canımızı acıtmaması vb. açıklanır. b Limit hızın matematiksel modeli verilir.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11.1.4.6. Düşey doğrultuda ilk hızı olan ve sabit ivmeli hareket yapan cisimlerin hareketlerini analiz eder.</w:t>
            </w:r>
          </w:p>
        </w:tc>
        <w:tc>
          <w:tcPr>
            <w:tcW w:w="3686" w:type="dxa"/>
            <w:vAlign w:val="center"/>
          </w:tcPr>
          <w:p w:rsidR="00C60E81" w:rsidRPr="00C60E81" w:rsidRDefault="00C60E81" w:rsidP="00262F51">
            <w:pPr>
              <w:rPr>
                <w:sz w:val="14"/>
                <w:szCs w:val="14"/>
              </w:rPr>
            </w:pPr>
            <w:r w:rsidRPr="00C60E81">
              <w:rPr>
                <w:sz w:val="14"/>
                <w:szCs w:val="14"/>
              </w:rPr>
              <w:t>Düşey doğrultuda yukarıdan aşağıya ve aşağıdan yukarıya atış hareket denklemleri konum-zaman hız-zaman ve ivme-zaman grafikleri verilerek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11.1.5. İKİ BOYUTTA HAREKET</w:t>
            </w:r>
          </w:p>
        </w:tc>
        <w:tc>
          <w:tcPr>
            <w:tcW w:w="3260" w:type="dxa"/>
            <w:vAlign w:val="center"/>
          </w:tcPr>
          <w:p w:rsidR="00C60E81" w:rsidRPr="00C60E81" w:rsidRDefault="00C60E81" w:rsidP="00262F51">
            <w:pPr>
              <w:rPr>
                <w:sz w:val="14"/>
                <w:szCs w:val="14"/>
              </w:rPr>
            </w:pPr>
            <w:r w:rsidRPr="00C60E81">
              <w:rPr>
                <w:sz w:val="14"/>
                <w:szCs w:val="14"/>
              </w:rPr>
              <w:t>11.1.5.1. Atış hareketlerini yatay ve düşey boyutta analiz eder. 11.1.5.2. İki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atış hareketlerini incelemeleri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11.1.6.1. Yapılan iş ile enerji arasındaki ilişkiyi analiz eder.</w:t>
            </w:r>
          </w:p>
        </w:tc>
        <w:tc>
          <w:tcPr>
            <w:tcW w:w="3686" w:type="dxa"/>
            <w:vAlign w:val="center"/>
          </w:tcPr>
          <w:p w:rsidR="00C60E81" w:rsidRPr="00C60E81" w:rsidRDefault="00C60E81" w:rsidP="00262F51">
            <w:pPr>
              <w:rPr>
                <w:sz w:val="14"/>
                <w:szCs w:val="14"/>
              </w:rPr>
            </w:pPr>
            <w:r w:rsidRPr="00C60E81">
              <w:rPr>
                <w:sz w:val="14"/>
                <w:szCs w:val="14"/>
              </w:rPr>
              <w:t>a Kuvvet-yol grafiğinden faydalanılarak iş hesaplamaları yapılır. b Hooke Yasası verilir. c Grafiklerden faydalanılarak kinetik yer çekimi potansiyel ve esneklik potansiyel enerji türlerinin matematiksel modellerine ulaşılması sağlanır. ç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11.1.6.2. Cisimlerin hareketini mekanik enerjinin korunumunu kullanarak analiz eder.</w:t>
            </w:r>
          </w:p>
        </w:tc>
        <w:tc>
          <w:tcPr>
            <w:tcW w:w="3686" w:type="dxa"/>
            <w:vAlign w:val="center"/>
          </w:tcPr>
          <w:p w:rsidR="00C60E81" w:rsidRPr="00C60E81" w:rsidRDefault="00C60E81" w:rsidP="00262F51">
            <w:pPr>
              <w:rPr>
                <w:sz w:val="14"/>
                <w:szCs w:val="14"/>
              </w:rPr>
            </w:pPr>
            <w:r w:rsidRPr="00C60E81">
              <w:rPr>
                <w:sz w:val="14"/>
                <w:szCs w:val="14"/>
              </w:rPr>
              <w:t>a Öğrencilerin serbest düşme atış hareketleri ve esnek yay içeren olayları incelemeleri ve mekanik enerjinin korunumunu kullanarak matematiksel hesaplamalar yapmaları sağlanır. b Canan Dağdevirenin yaptığı çalışmalar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11.1.6.3. Sürtünmeli yüzeylerde enerji korunumunu ve dönüşümlerini analiz eder.</w:t>
            </w:r>
          </w:p>
        </w:tc>
        <w:tc>
          <w:tcPr>
            <w:tcW w:w="3686" w:type="dxa"/>
            <w:vAlign w:val="center"/>
          </w:tcPr>
          <w:p w:rsidR="00C60E81" w:rsidRPr="00C60E81" w:rsidRDefault="00C60E81" w:rsidP="00262F51">
            <w:pPr>
              <w:rPr>
                <w:sz w:val="14"/>
                <w:szCs w:val="14"/>
              </w:rPr>
            </w:pPr>
            <w:r w:rsidRPr="00C60E81">
              <w:rPr>
                <w:sz w:val="14"/>
                <w:szCs w:val="14"/>
              </w:rPr>
              <w:t>Sürtünmeli yüzeylerde hareket eden cisimlerle ilgili enerji korunumu ve dönüşümü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11.1.7.1. İtme ve çizgisel momentum kavramlarını açıklar.</w:t>
            </w:r>
          </w:p>
        </w:tc>
        <w:tc>
          <w:tcPr>
            <w:tcW w:w="3686" w:type="dxa"/>
            <w:vAlign w:val="center"/>
          </w:tcPr>
          <w:p w:rsidR="00C60E81" w:rsidRPr="00C60E81" w:rsidRDefault="00C60E81" w:rsidP="00262F51">
            <w:pPr>
              <w:rPr>
                <w:sz w:val="14"/>
                <w:szCs w:val="14"/>
              </w:rPr>
            </w:pPr>
            <w:r w:rsidRPr="00C60E81">
              <w:rPr>
                <w:sz w:val="14"/>
                <w:szCs w:val="14"/>
              </w:rPr>
              <w:t>a Çizgisel momentumla ilgili günlük hayattan örnekler verilir. b İtme ve çizgisel momentum kavramlarının matematiksel modeli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 Dönem 2. Sınav 11.1.7.2. İtme ile çizgisel momentum değişimi arasında ilişki kurar.</w:t>
            </w:r>
          </w:p>
        </w:tc>
        <w:tc>
          <w:tcPr>
            <w:tcW w:w="3686" w:type="dxa"/>
            <w:vAlign w:val="center"/>
          </w:tcPr>
          <w:p w:rsidR="00C60E81" w:rsidRPr="00C60E81" w:rsidRDefault="00C60E81" w:rsidP="00262F51">
            <w:pPr>
              <w:rPr>
                <w:sz w:val="14"/>
                <w:szCs w:val="14"/>
              </w:rPr>
            </w:pPr>
            <w:r w:rsidRPr="00C60E81">
              <w:rPr>
                <w:sz w:val="14"/>
                <w:szCs w:val="14"/>
              </w:rPr>
              <w:t>a Öğrencilerin Newtonın ikinci hareket yasasından faydalanarak itme ve momentum arasındaki matematiksel modeli elde etmeleri sağlanır. b Öğrencilerin kuvvet-zaman grafiğinden alan hesaplamaları yapmaları ve cismin momentum değişikliği ile ilişkilendirmeleri sağlanır. c İtme ve çizgisel momentum değişimi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11.1.7.3. Çizgisel momentumun korunumunu analiz eder. 11.1.7.4. Çizgisel momentumun korunumu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yaparak veya simülasyonlar kullanarak çizgisel momentum korunumu ile ilgili çıkarımda bulunmaları sağlanır. b Çizgisel momentumun korunumu bir ve iki boyutlu hareketle sınırlandırılır. Enerjinin korunduğu ve korunmadığı durumlar göz önüne alınarak bir ve iki boyutta çizgisel momentumun korunumu çarpışmalar ve patlamalarla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11.1.8. TORK</w:t>
            </w:r>
          </w:p>
        </w:tc>
        <w:tc>
          <w:tcPr>
            <w:tcW w:w="3260" w:type="dxa"/>
            <w:vAlign w:val="center"/>
          </w:tcPr>
          <w:p w:rsidR="00C60E81" w:rsidRPr="00C60E81" w:rsidRDefault="00C60E81" w:rsidP="00262F51">
            <w:pPr>
              <w:rPr>
                <w:sz w:val="14"/>
                <w:szCs w:val="14"/>
              </w:rPr>
            </w:pPr>
            <w:r w:rsidRPr="00C60E81">
              <w:rPr>
                <w:sz w:val="14"/>
                <w:szCs w:val="14"/>
              </w:rPr>
              <w:t>11.1.8.1. Tork kavramını açıklar. 11.1.8.2. Torkun bağlı olduğu değişkenleri analiz eder. 11.1.8.3. Tork ile ilgili hesaplamalar yapar.</w:t>
            </w:r>
          </w:p>
        </w:tc>
        <w:tc>
          <w:tcPr>
            <w:tcW w:w="3686" w:type="dxa"/>
            <w:vAlign w:val="center"/>
          </w:tcPr>
          <w:p w:rsidR="00C60E81" w:rsidRPr="00C60E81" w:rsidRDefault="00C60E81" w:rsidP="00262F51">
            <w:pPr>
              <w:rPr>
                <w:sz w:val="14"/>
                <w:szCs w:val="14"/>
              </w:rPr>
            </w:pPr>
            <w:r w:rsidRPr="00C60E81">
              <w:rPr>
                <w:sz w:val="14"/>
                <w:szCs w:val="14"/>
              </w:rPr>
              <w:t>Torkun yönünü belirlemek için sağ el kuralı verilir. a Öğrencilerin deney yaparak veya simülasyonlar kullanarak torkun bağlı olduğu değişkenler ile ilgili sonuçlar çıkarmaları sağlanır. b Öğrencilerin tork ile ilgili günlük hayattan problem durumları bulmaları ve bunlar için çözüm yolları üretmeleri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11.1.9. DENGE VE DENGE ŞARTLARI</w:t>
            </w:r>
          </w:p>
        </w:tc>
        <w:tc>
          <w:tcPr>
            <w:tcW w:w="3260" w:type="dxa"/>
            <w:vAlign w:val="center"/>
          </w:tcPr>
          <w:p w:rsidR="00C60E81" w:rsidRPr="00C60E81" w:rsidRDefault="00C60E81" w:rsidP="00262F51">
            <w:pPr>
              <w:rPr>
                <w:sz w:val="14"/>
                <w:szCs w:val="14"/>
              </w:rPr>
            </w:pPr>
            <w:r w:rsidRPr="00C60E81">
              <w:rPr>
                <w:sz w:val="14"/>
                <w:szCs w:val="14"/>
              </w:rPr>
              <w:t>11.1.9.1. Cisimlerin denge şartlarını açıklar. 11.1.9.2. Kütle merkezi ve ağırlık merkezi kavramlarını açıklar. 11.1.9.3. Kütle merkezi ve ağırlık merkezi ile ilgili hesaplamalar yapar.</w:t>
            </w:r>
          </w:p>
        </w:tc>
        <w:tc>
          <w:tcPr>
            <w:tcW w:w="3686" w:type="dxa"/>
            <w:vAlign w:val="center"/>
          </w:tcPr>
          <w:p w:rsidR="00C60E81" w:rsidRPr="00C60E81" w:rsidRDefault="00C60E81" w:rsidP="00262F51">
            <w:pPr>
              <w:rPr>
                <w:sz w:val="14"/>
                <w:szCs w:val="14"/>
              </w:rPr>
            </w:pPr>
            <w:r w:rsidRPr="00C60E81">
              <w:rPr>
                <w:sz w:val="14"/>
                <w:szCs w:val="14"/>
              </w:rPr>
              <w:t>Kütle ve ağırlık merkezi kavramlarının farklı olduğu durumlara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11.1.10.1. Günlük hayatta kullanılan basit makinelerin işlevlerini açıklar. 11.1.10.2. Basit makineler ile ilgili hesaplamalar yapar. 11.1.10.3. Hayatı kolaylaştırmak amacıyla basit makinelerden oluşan güvenli bir sistem tasarlar.</w:t>
            </w:r>
          </w:p>
        </w:tc>
        <w:tc>
          <w:tcPr>
            <w:tcW w:w="3686" w:type="dxa"/>
            <w:vAlign w:val="center"/>
          </w:tcPr>
          <w:p w:rsidR="00C60E81" w:rsidRPr="00C60E81" w:rsidRDefault="00C60E81" w:rsidP="00262F51">
            <w:pPr>
              <w:rPr>
                <w:sz w:val="14"/>
                <w:szCs w:val="14"/>
              </w:rPr>
            </w:pPr>
            <w:r w:rsidRPr="00C60E81">
              <w:rPr>
                <w:sz w:val="14"/>
                <w:szCs w:val="14"/>
              </w:rPr>
              <w:t>Kaldıraç sabit ve hareketli makara palanga eğik düzlem vida çıkrık çark ve kasnak ile sınırlı kalınır. a İkiden fazla basit makinenin bir arada olduğu sistemlerle ilgili matematiksel hesaplamalara girilmez. b Hesaplamaların günlük hayatta kullanılan basit makine örnekleri anahtar gibi üzerinden yapılması sağlanır. c Basit makinelerde verim ile ilgili matematiksel hesaplamalar yapılması sağlanır. a Atık malzeme ve bilişim teknolojilerinden yararlanmaları için teşvik edilmelidir. b Basit makine sistemlerinin kullanıldığı alanlarda iş sağlığı ve güvenliğini arttırıcı tedbirlere yönelik araştırma yapılması sağlanır. c Yapılan özgün tasarımlara patent alınabileceği vurgulanarak öğrenciler proje yarışmalarına katılmaları konusunda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11.2.1. ELEKTRİKSEL KUVVET VE ELEKTRİK ALAN</w:t>
            </w:r>
          </w:p>
        </w:tc>
        <w:tc>
          <w:tcPr>
            <w:tcW w:w="3260" w:type="dxa"/>
            <w:vAlign w:val="center"/>
          </w:tcPr>
          <w:p w:rsidR="00C60E81" w:rsidRPr="00C60E81" w:rsidRDefault="00C60E81" w:rsidP="00262F51">
            <w:pPr>
              <w:rPr>
                <w:sz w:val="14"/>
                <w:szCs w:val="14"/>
              </w:rPr>
            </w:pPr>
            <w:r w:rsidRPr="00C60E81">
              <w:rPr>
                <w:sz w:val="14"/>
                <w:szCs w:val="14"/>
              </w:rPr>
              <w:t>11.2.1.1. Yüklü cisimler arasındaki elektriksel kuvveti etkileyen değişkenleri belirler. 11.2.1.2. Noktasal yük için elektrik alanı açıklar. 11.2.1.3. Noktasal yüklerde elektriksel kuvvet ve elektrik alanı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veya simülasyonlardan yararlanmaları sağlanır. b Coulomb sabitinin k ortamın elektriksel geçirgenliği ile ilişkisi vurgulanır.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11.2.2. ELEKTRİKSEL POTANSİYEL</w:t>
            </w:r>
          </w:p>
        </w:tc>
        <w:tc>
          <w:tcPr>
            <w:tcW w:w="3260" w:type="dxa"/>
            <w:vAlign w:val="center"/>
          </w:tcPr>
          <w:p w:rsidR="00C60E81" w:rsidRPr="00C60E81" w:rsidRDefault="00C60E81" w:rsidP="00262F51">
            <w:pPr>
              <w:rPr>
                <w:sz w:val="14"/>
                <w:szCs w:val="14"/>
              </w:rPr>
            </w:pPr>
            <w:r w:rsidRPr="00C60E81">
              <w:rPr>
                <w:sz w:val="14"/>
                <w:szCs w:val="14"/>
              </w:rPr>
              <w:t>11.2.2.1. Noktasal yükler için elektriksel potansiyel enerji elektriksel potansiyel elektriksel potansiyel farkı ve elektriksel iş kavramlarını açıklar. 11.2.2.2. Düzgün bir elektrik alan içinde iki nokta arasındaki potansiyel farkını hesaplar. 11.2.2.3. Noktasal yükler için elektriksel potansiyel enerji elektriksel potansiyel elektriksel potansiyel farkı ve elektriksel iş ile ilgili hesaplamalar yapar.</w:t>
            </w:r>
          </w:p>
        </w:tc>
        <w:tc>
          <w:tcPr>
            <w:tcW w:w="3686" w:type="dxa"/>
            <w:vAlign w:val="center"/>
          </w:tcPr>
          <w:p w:rsidR="00C60E81" w:rsidRPr="00C60E81" w:rsidRDefault="00C60E81" w:rsidP="00262F51">
            <w:pPr>
              <w:rPr>
                <w:sz w:val="14"/>
                <w:szCs w:val="14"/>
              </w:rPr>
            </w:pPr>
            <w:r w:rsidRPr="00C60E81">
              <w:rPr>
                <w:sz w:val="14"/>
                <w:szCs w:val="14"/>
              </w:rPr>
              <w:t>a Kavramların günlük hayat örnekleri ile açıklanması sağlanır. b Öğrencilerin noktasal yüklerin bir noktada oluşturduğu elektrik potansiyeli ve eş potansiyel yüzeylerini tanımlamaları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11.2.3.1. Yüklü iletken ve paralel levhalar arasında oluşan elektrik alanı alan çizgilerini çizerek açıklar. 11.2.3.2. Yüklü iletken ve paralel levhalar arasında oluşan elektrik alanının bağlı olduğu değişkenleri analiz eder. 11.2.3.3. Yüklü parçacıkların düzgün elektrik alanıdaki davranışını açıklar.</w:t>
            </w:r>
          </w:p>
        </w:tc>
        <w:tc>
          <w:tcPr>
            <w:tcW w:w="3686" w:type="dxa"/>
            <w:vAlign w:val="center"/>
          </w:tcPr>
          <w:p w:rsidR="00C60E81" w:rsidRPr="00C60E81" w:rsidRDefault="00C60E81" w:rsidP="00262F51">
            <w:pPr>
              <w:rPr>
                <w:sz w:val="14"/>
                <w:szCs w:val="14"/>
              </w:rPr>
            </w:pPr>
            <w:r w:rsidRPr="00C60E81">
              <w:rPr>
                <w:sz w:val="14"/>
                <w:szCs w:val="14"/>
              </w:rPr>
              <w:t>Değişkenlerin deney veya simülasyonlarla belirlenmesi sağlanır. a Alana dik giren parçacıkların sapma yönleri üzerinde durulur. Matematiksel hesaplamalara girilmez. b Öğrencilerin yüklü parçacıkların elektrik alandaki davranışının teknolojideki kullanım yerlerini araştırmaları ve sunum yapmaları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11.2.3.4. Sığa kapasite kavramını açıklar. 11.2.3.5. Sığanın bağlı olduğu değişkenleri analiz eder. 11.2.3.6. Yüklü levhaların özelliklerinden faydalanarak sığacın kondansatör işlevini açıklar.</w:t>
            </w:r>
          </w:p>
        </w:tc>
        <w:tc>
          <w:tcPr>
            <w:tcW w:w="3686" w:type="dxa"/>
            <w:vAlign w:val="center"/>
          </w:tcPr>
          <w:p w:rsidR="00C60E81" w:rsidRPr="00C60E81" w:rsidRDefault="00C60E81" w:rsidP="00262F51">
            <w:pPr>
              <w:rPr>
                <w:sz w:val="14"/>
                <w:szCs w:val="14"/>
              </w:rPr>
            </w:pPr>
            <w:r w:rsidRPr="00C60E81">
              <w:rPr>
                <w:sz w:val="14"/>
                <w:szCs w:val="14"/>
              </w:rPr>
              <w:t>Matematiksel hesaplamalara girilmez. a Değişkenlerin deney veya simülasyonlarla belirlenmesi sağlanır. b Öğrencilerin matematiksel modeli elde etmeleri sağlanır. Matematiksel hesaplamalara girilmez. a Sığaçların kullanım alanlarına yönelik araştırma yapılması sağlanır. b Öğrencilerin elektrik yüklerinin nasıl depolanıp kullanılabileceğini tartışmaları ve elektrik enerjisi ile ilişkilendirmeleri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2. Dönem 1. Sınav 11.2.4.1. Üzerinden akım geçen iletken düz bir telin çevresinde halkanın merkezinde ve akım makarasının bobin merkez ekseninde oluşan manyetik alanın şiddetini etkileyen değişkenleri analiz eder. 11.2.4.2. Üzerinden akım geçen iletken düz bir telin çevresinde halkanın merkezinde ve akım makarasının merkez ekseninde oluşan manyetik alan ile ilgili hesaplamalar yapar. 11.2.4.3. Üzerinden akım geçen iletken düz bir tele manyetik alanda etki eden kuvvetin yönünün ve şiddetinin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Manyetik alan yönünün sağ el kuralıyla gösterilmesi sağlanır. Manyetik kuvvetin büyüklüğünün matematiksel modeli verilir sağ el kuralının uygulanması sağlanır.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11.2.4.4. Manyetik alan içerisinde akım taşıyan dikdörtgen tel çerçeveye etki eden kuvvetlerin döndürme etkisini açıklar. 11.2.4.5. Yüklü parçacıkların manyetik alan içindeki hareketini analiz eder.</w:t>
            </w:r>
          </w:p>
        </w:tc>
        <w:tc>
          <w:tcPr>
            <w:tcW w:w="3686" w:type="dxa"/>
            <w:vAlign w:val="center"/>
          </w:tcPr>
          <w:p w:rsidR="00C60E81" w:rsidRPr="00C60E81" w:rsidRDefault="00C60E81" w:rsidP="00262F51">
            <w:pPr>
              <w:rPr>
                <w:sz w:val="14"/>
                <w:szCs w:val="14"/>
              </w:rPr>
            </w:pPr>
            <w:r w:rsidRPr="00C60E81">
              <w:rPr>
                <w:sz w:val="14"/>
                <w:szCs w:val="14"/>
              </w:rPr>
              <w:t>Dönen çerçeveye etki eden manyetik kuvvetlerin yönünün gösterilmesi sağlanır. a Öğrencilerin sağ el kuralını kullanarak yüklü parçacıklara etki eden manyetik kuvvetin yönünü bulmaları ve bu kuvvetin etkisiyle yükün manyetik alandaki yörüngesini çizmeleri sağlanır. b Yüklü parçacıkların manyetik alan içindeki hareketi ile ilgili matematiksel modeller verilmez. Matematiksel hesaplamalara girilmez. c Öğrencilerin manyetik kuvvetin teknolojide kullanım alanlarıyla ilgili araştırma yapmaları ve paylaşması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11.2.4.6. Manyetik akı kavramını açıklar. 11.2.4.7. İndüksiyon akımını oluşturan sebeplere ilişkin çıkarım yapar. 11.2.4.8. Manyetik akı ve indüksiyon akımı ile ilgili hesaplamalar yapar.</w:t>
            </w:r>
          </w:p>
        </w:tc>
        <w:tc>
          <w:tcPr>
            <w:tcW w:w="3686" w:type="dxa"/>
            <w:vAlign w:val="center"/>
          </w:tcPr>
          <w:p w:rsidR="00C60E81" w:rsidRPr="00C60E81" w:rsidRDefault="00C60E81" w:rsidP="00262F51">
            <w:pPr>
              <w:rPr>
                <w:sz w:val="14"/>
                <w:szCs w:val="14"/>
              </w:rPr>
            </w:pPr>
            <w:r w:rsidRPr="00C60E81">
              <w:rPr>
                <w:sz w:val="14"/>
                <w:szCs w:val="14"/>
              </w:rPr>
              <w:t>Manyetik akının matematiksel modeli verilir. Çıkarımların deney veya simülasyonlardan yararlanılarak yapılması ve indüksiyon akımının matematiksel modelinin çıkarılması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11.2.4.9. Öz-indüksiyon akımının oluşum sebebini açıklar.</w:t>
            </w:r>
          </w:p>
        </w:tc>
        <w:tc>
          <w:tcPr>
            <w:tcW w:w="3686" w:type="dxa"/>
            <w:vAlign w:val="center"/>
          </w:tcPr>
          <w:p w:rsidR="00C60E81" w:rsidRPr="00C60E81" w:rsidRDefault="00C60E81" w:rsidP="00262F51">
            <w:pPr>
              <w:rPr>
                <w:sz w:val="14"/>
                <w:szCs w:val="14"/>
              </w:rPr>
            </w:pPr>
            <w:r w:rsidRPr="00C60E81">
              <w:rPr>
                <w:sz w:val="14"/>
                <w:szCs w:val="14"/>
              </w:rPr>
              <w:t>Öz-indüksiyon akımı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11.2.4.10. Yüklü parçacıkların manyetik alan ve elektrik alandaki davranışını açıklar. 11.2.4.11. Elektromotor kuvveti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a Lorentz kuvvetinin matematiksel modeli verilir. Matematiksel hesaplamalara girilmez. b Lorentz kuvvetinin günlük hayattaki uygulamalarına örnekler verilir. a Deney veya simülasyonlar yardımıyla çıkarımın yapılması sağlanır. b Öğrencilerin elektrik motoru ve dinamonun çalışma ilkelerini karşılaştırmaları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11.2.5.1. Alternatif akımı açıklar.</w:t>
            </w:r>
          </w:p>
        </w:tc>
        <w:tc>
          <w:tcPr>
            <w:tcW w:w="3686" w:type="dxa"/>
            <w:vAlign w:val="center"/>
          </w:tcPr>
          <w:p w:rsidR="00C60E81" w:rsidRPr="00C60E81" w:rsidRDefault="00C60E81" w:rsidP="00262F51">
            <w:pPr>
              <w:rPr>
                <w:sz w:val="14"/>
                <w:szCs w:val="14"/>
              </w:rPr>
            </w:pPr>
            <w:r w:rsidRPr="00C60E81">
              <w:rPr>
                <w:sz w:val="14"/>
                <w:szCs w:val="14"/>
              </w:rPr>
              <w:t>Öğrencilerin farklı ülkelerin elektrik şebekelerinde kullanılan gerilim değerleri ile ilgili araştırma yapmaları ve araştırma bulgularına dayanarak bu değerlerin kullanılmasının sebeplerini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11.2.5.2. Alternatif ve doğru akımı karşılaştırır.</w:t>
            </w:r>
          </w:p>
        </w:tc>
        <w:tc>
          <w:tcPr>
            <w:tcW w:w="3686" w:type="dxa"/>
            <w:vAlign w:val="center"/>
          </w:tcPr>
          <w:p w:rsidR="00C60E81" w:rsidRPr="00C60E81" w:rsidRDefault="00C60E81" w:rsidP="00262F51">
            <w:pPr>
              <w:rPr>
                <w:sz w:val="14"/>
                <w:szCs w:val="14"/>
              </w:rPr>
            </w:pPr>
            <w:r w:rsidRPr="00C60E81">
              <w:rPr>
                <w:sz w:val="14"/>
                <w:szCs w:val="14"/>
              </w:rPr>
              <w:t>a Alternatif ve doğru akımın kullanıldığı yerler açıklanarak bu akımların karşılaştırılması sağlanır. b Edison ve Teslanın alternatif akım ve doğru akım ile ilgili görüşlerinin karşılaştırılması sağlanır. c Alternatif akımın etkin ve maksimum değerleri vurgulanır.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11.2.5.3. Alternatif ve doğru akım devrelerinde direncin bobinin ve sığacın davranışını açıklar.</w:t>
            </w:r>
          </w:p>
        </w:tc>
        <w:tc>
          <w:tcPr>
            <w:tcW w:w="3686" w:type="dxa"/>
            <w:vAlign w:val="center"/>
          </w:tcPr>
          <w:p w:rsidR="00C60E81" w:rsidRPr="00C60E81" w:rsidRDefault="00C60E81" w:rsidP="00262F51">
            <w:pPr>
              <w:rPr>
                <w:sz w:val="14"/>
                <w:szCs w:val="14"/>
              </w:rPr>
            </w:pPr>
            <w:r w:rsidRPr="00C60E81">
              <w:rPr>
                <w:sz w:val="14"/>
                <w:szCs w:val="14"/>
              </w:rPr>
              <w:t>Öğrencilerin simülasyonlar yardımıyla alternatif ve doğru akım devrelerinde direnç bobin ve kondansatör davranışlarını ayrı ayrı incelemeleri değerleri kontrol ederek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11.2.5.4. İndüktans kapasitans rezonans ve empedans kavramlarını açıklar.</w:t>
            </w:r>
          </w:p>
        </w:tc>
        <w:tc>
          <w:tcPr>
            <w:tcW w:w="3686" w:type="dxa"/>
            <w:vAlign w:val="center"/>
          </w:tcPr>
          <w:p w:rsidR="00C60E81" w:rsidRPr="00C60E81" w:rsidRDefault="00C60E81" w:rsidP="00262F51">
            <w:pPr>
              <w:rPr>
                <w:sz w:val="14"/>
                <w:szCs w:val="14"/>
              </w:rPr>
            </w:pPr>
            <w:r w:rsidRPr="00C60E81">
              <w:rPr>
                <w:sz w:val="14"/>
                <w:szCs w:val="14"/>
              </w:rPr>
              <w:t>a Vektörel gösterim yapılmaz. Akım ve gerilimin zamana bağlı değişim grafiklerine girilmez. b Her devre elemanının kendine has bir ohmik direnci olduğu vurgulanır. c Alternatif akım devreleri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11.2.6. TRANSFORMATÖRLER</w:t>
            </w:r>
          </w:p>
        </w:tc>
        <w:tc>
          <w:tcPr>
            <w:tcW w:w="3260" w:type="dxa"/>
            <w:vAlign w:val="center"/>
          </w:tcPr>
          <w:p w:rsidR="00C60E81" w:rsidRPr="00C60E81" w:rsidRDefault="00C60E81" w:rsidP="00262F51">
            <w:pPr>
              <w:rPr>
                <w:sz w:val="14"/>
                <w:szCs w:val="14"/>
              </w:rPr>
            </w:pPr>
            <w:r w:rsidRPr="00C60E81">
              <w:rPr>
                <w:sz w:val="14"/>
                <w:szCs w:val="14"/>
              </w:rPr>
              <w:t>11.2.6.1. Transformatörlerin çalışma prensibini açıklar. 11.2.6.2. Transformatörlerin kullanım amaçlarını açıklar.</w:t>
            </w:r>
          </w:p>
        </w:tc>
        <w:tc>
          <w:tcPr>
            <w:tcW w:w="3686" w:type="dxa"/>
            <w:vAlign w:val="center"/>
          </w:tcPr>
          <w:p w:rsidR="00C60E81" w:rsidRPr="00C60E81" w:rsidRDefault="00C60E81" w:rsidP="00262F51">
            <w:pPr>
              <w:rPr>
                <w:sz w:val="14"/>
                <w:szCs w:val="14"/>
              </w:rPr>
            </w:pPr>
            <w:r w:rsidRPr="00C60E81">
              <w:rPr>
                <w:sz w:val="14"/>
                <w:szCs w:val="14"/>
              </w:rPr>
              <w:t>a Primer ve sekonder gerilimi primer ve sekonder akım şiddeti primer ve sekonder güç kavramları açıklanır. Matematiksel hesaplamalara girilmez. b İdeal ve ideal olmayan transformatörlerin çalışma ilkesi üzerinde durulur. a Öğrencilerin transformatörlerin kullanıldığı yerleri araştırmaları sağlanır. b Elektrik enerjisinin taşınma sürecinde transformatörlerin rolü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