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 BİYOMLAR</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EKOSİSTEMLERİN UNSURLARI</w:t>
              <w:b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Ekosistemi oluşturan unsurları ayırt eder.</w:t>
              <w:br/>
              <w:t>11.1.3.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br/>
              <w:t>SU EKOSİSTEMLERİ</w:t>
            </w:r>
          </w:p>
        </w:tc>
        <w:tc>
          <w:tcPr>
            <w:tcW w:w="3260" w:type="dxa"/>
            <w:vAlign w:val="center"/>
          </w:tcPr>
          <w:p w:rsidR="00C60E81" w:rsidRPr="00C60E81" w:rsidRDefault="00C60E81" w:rsidP="00262F51">
            <w:pPr>
              <w:rPr>
                <w:sz w:val="14"/>
                <w:szCs w:val="14"/>
              </w:rPr>
            </w:pPr>
            <w:r w:rsidRPr="00C60E81">
              <w:rPr>
                <w:sz w:val="14"/>
                <w:szCs w:val="14"/>
              </w:rPr>
              <w:t>11.1.3. Madde döngüleri ve enerji akışını ekosistemin devamlılığı açısından analiz eder.</w:t>
              <w:br/>
              <w:t>11.1.4. Su ekosisteminin unsurlarını ve işleyişini açıklar.</w:t>
            </w:r>
          </w:p>
        </w:tc>
        <w:tc>
          <w:tcPr>
            <w:tcW w:w="3686" w:type="dxa"/>
            <w:vAlign w:val="center"/>
          </w:tcPr>
          <w:p w:rsidR="00C60E81" w:rsidRPr="00C60E81" w:rsidRDefault="00C60E81" w:rsidP="00262F51">
            <w:pPr>
              <w:rPr>
                <w:sz w:val="14"/>
                <w:szCs w:val="14"/>
              </w:rPr>
            </w:pPr>
            <w:r w:rsidRPr="00C60E81">
              <w:rPr>
                <w:sz w:val="14"/>
                <w:szCs w:val="14"/>
              </w:rPr>
              <w:t>a Su döngüsü ve dünyadaki su varlığının doğal sistemlerin işleyişi üzerindeki etkilerine değinilir. b Ramsar Sözleşmesine vurgu yapılır. c Türkiyedeki sulak alanların endemik zenginliğinin önemi ve korunmasının gerekliliği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 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NÜFUS POLİTİKALARI VE BU POLİTİKALARIN ETKİLERİ</w:t>
            </w:r>
          </w:p>
        </w:tc>
        <w:tc>
          <w:tcPr>
            <w:tcW w:w="3260" w:type="dxa"/>
            <w:vAlign w:val="center"/>
          </w:tcPr>
          <w:p w:rsidR="00C60E81" w:rsidRPr="00C60E81" w:rsidRDefault="00C60E81" w:rsidP="00262F51">
            <w:pPr>
              <w:rPr>
                <w:sz w:val="14"/>
                <w:szCs w:val="14"/>
              </w:rPr>
            </w:pPr>
            <w:r w:rsidRPr="00C60E81">
              <w:rPr>
                <w:sz w:val="14"/>
                <w:szCs w:val="14"/>
              </w:rPr>
              <w:t>11.2.2. Türkiyenin nüfus politikalarını gerekçeleri açısından değerlendirir.</w:t>
            </w:r>
          </w:p>
        </w:tc>
        <w:tc>
          <w:tcPr>
            <w:tcW w:w="3686" w:type="dxa"/>
            <w:vAlign w:val="center"/>
          </w:tcPr>
          <w:p w:rsidR="00C60E81" w:rsidRPr="00C60E81" w:rsidRDefault="00C60E81" w:rsidP="00262F51">
            <w:pPr>
              <w:rPr>
                <w:sz w:val="14"/>
                <w:szCs w:val="14"/>
              </w:rPr>
            </w:pPr>
            <w:r w:rsidRPr="00C60E81">
              <w:rPr>
                <w:sz w:val="14"/>
                <w:szCs w:val="14"/>
              </w:rPr>
              <w:t>TÜİK verilerinden hareketle Türkiyede nüfus politikalarındaki değişimin grafik tablo vb. kullanılarak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11.2.3.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11.2.4.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 Dönem 1. Sınav 11.2.5.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11.2.6.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KIRSAL YERLEŞME TİPLERİ</w:t>
            </w:r>
          </w:p>
        </w:tc>
        <w:tc>
          <w:tcPr>
            <w:tcW w:w="3260" w:type="dxa"/>
            <w:vAlign w:val="center"/>
          </w:tcPr>
          <w:p w:rsidR="00C60E81" w:rsidRPr="00C60E81" w:rsidRDefault="00C60E81" w:rsidP="00262F51">
            <w:pPr>
              <w:rPr>
                <w:sz w:val="14"/>
                <w:szCs w:val="14"/>
              </w:rPr>
            </w:pPr>
            <w:r w:rsidRPr="00C60E81">
              <w:rPr>
                <w:sz w:val="14"/>
                <w:szCs w:val="14"/>
              </w:rPr>
              <w:t>11.2.7.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TÜKETİMİ ETKİLEYEN FAKTÖRLER</w:t>
              <w:br/>
              <w:t/>
            </w:r>
          </w:p>
        </w:tc>
        <w:tc>
          <w:tcPr>
            <w:tcW w:w="3260" w:type="dxa"/>
            <w:vAlign w:val="center"/>
          </w:tcPr>
          <w:p w:rsidR="00C60E81" w:rsidRPr="00C60E81" w:rsidRDefault="00C60E81" w:rsidP="00262F51">
            <w:pPr>
              <w:rPr>
                <w:sz w:val="14"/>
                <w:szCs w:val="14"/>
              </w:rPr>
            </w:pPr>
            <w:r w:rsidRPr="00C60E81">
              <w:rPr>
                <w:sz w:val="14"/>
                <w:szCs w:val="14"/>
              </w:rPr>
              <w:t>11.2.8. Doğal unsurları üretim dağıtım ve tüketim süreçleri üzerindeki etkisi açısından değerlendirir.</w:t>
              <w:br/>
              <w:t>11.2.9. Beşerî unsurları üretim dağıtım ve tüketim süreçleri üzerindeki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11.2.10.Üretim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DOĞAL KAYNAKLAR VE EKONOMİ</w:t>
            </w:r>
          </w:p>
        </w:tc>
        <w:tc>
          <w:tcPr>
            <w:tcW w:w="3260" w:type="dxa"/>
            <w:vAlign w:val="center"/>
          </w:tcPr>
          <w:p w:rsidR="00C60E81" w:rsidRPr="00C60E81" w:rsidRDefault="00C60E81" w:rsidP="00262F51">
            <w:pPr>
              <w:rPr>
                <w:sz w:val="14"/>
                <w:szCs w:val="14"/>
              </w:rPr>
            </w:pPr>
            <w:r w:rsidRPr="00C60E81">
              <w:rPr>
                <w:sz w:val="14"/>
                <w:szCs w:val="14"/>
              </w:rPr>
              <w:t>11.2.11.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DOĞAL KAYNAK EKONOMİ İLİŞKİSİ</w:t>
            </w:r>
          </w:p>
        </w:tc>
        <w:tc>
          <w:tcPr>
            <w:tcW w:w="3260" w:type="dxa"/>
            <w:vAlign w:val="center"/>
          </w:tcPr>
          <w:p w:rsidR="00C60E81" w:rsidRPr="00C60E81" w:rsidRDefault="00C60E81" w:rsidP="00262F51">
            <w:pPr>
              <w:rPr>
                <w:sz w:val="14"/>
                <w:szCs w:val="14"/>
              </w:rPr>
            </w:pPr>
            <w:r w:rsidRPr="00C60E81">
              <w:rPr>
                <w:sz w:val="14"/>
                <w:szCs w:val="14"/>
              </w:rPr>
              <w:t>11.2.12. Türkiyedeki doğal kaynaklar ile ekonomi arasındaki ilişkiyi analiz eder.</w:t>
            </w:r>
          </w:p>
        </w:tc>
        <w:tc>
          <w:tcPr>
            <w:tcW w:w="3686" w:type="dxa"/>
            <w:vAlign w:val="center"/>
          </w:tcPr>
          <w:p w:rsidR="00C60E81" w:rsidRPr="00C60E81" w:rsidRDefault="00C60E81" w:rsidP="00262F51">
            <w:pPr>
              <w:rPr>
                <w:sz w:val="14"/>
                <w:szCs w:val="14"/>
              </w:rPr>
            </w:pPr>
            <w:r w:rsidRPr="00C60E81">
              <w:rPr>
                <w:sz w:val="14"/>
                <w:szCs w:val="14"/>
              </w:rPr>
              <w:t>Türkiyedeki doğal kaynakların ekonomiye yansımasının istatistiki veriler ve görsellerdenyararlanarak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 11.2.13.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 Dönem 2. Sınav 11.2.14.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11.2.15.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HAYVANCILIK TARIMIN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11.2.16.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11.2.18. Türkiyenin maden ve enerji kaynaklarının etkin kullanımını ülke ekonomisine katkısı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 SANAYİNİN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 11.2.20.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 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2. Dönem 1. Sınav 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güzergahları İslam Çin Hint Batı Doğu Slav-Rus ve Afrika kültür bölgeleri dikkate alınarak kültür ile mekân arasındaki ilişkiye yer verilir. c Kültürel çeşitliliğin önemine değinilerek farklı kültürlere karşı saygılın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KÜRESEL TİCARET</w:t>
            </w:r>
          </w:p>
        </w:tc>
        <w:tc>
          <w:tcPr>
            <w:tcW w:w="3260" w:type="dxa"/>
            <w:vAlign w:val="center"/>
          </w:tcPr>
          <w:p w:rsidR="00C60E81" w:rsidRPr="00C60E81" w:rsidRDefault="00C60E81" w:rsidP="00262F51">
            <w:pPr>
              <w:rPr>
                <w:sz w:val="14"/>
                <w:szCs w:val="14"/>
              </w:rPr>
            </w:pPr>
            <w:r w:rsidRPr="00C60E81">
              <w:rPr>
                <w:sz w:val="14"/>
                <w:szCs w:val="14"/>
              </w:rPr>
              <w:t>11.3.5. Ülkeler ve bölgeler arasındaki ticaret ile ham madde üretim ve pazar alanlarını ilişkilendirir.</w:t>
            </w:r>
          </w:p>
        </w:tc>
        <w:tc>
          <w:tcPr>
            <w:tcW w:w="3686" w:type="dxa"/>
            <w:vAlign w:val="center"/>
          </w:tcPr>
          <w:p w:rsidR="00C60E81" w:rsidRPr="00C60E81" w:rsidRDefault="00C60E81" w:rsidP="00262F51">
            <w:pPr>
              <w:rPr>
                <w:sz w:val="14"/>
                <w:szCs w:val="14"/>
              </w:rPr>
            </w:pPr>
            <w:r w:rsidRPr="00C60E81">
              <w:rPr>
                <w:sz w:val="14"/>
                <w:szCs w:val="14"/>
              </w:rPr>
              <w:t>Dünya üzerindeki önemli ham madde üretim ve pazar alanlarının oluşumunda etkili olan faktörler ile bu alanlar arasındaki ilişkiye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11.3.6.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b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SANAYİLEŞME SÜRECİ</w:t>
              <w:br/>
              <w:t>TARIM-EKONOMİ İLİŞKİSİ</w:t>
            </w:r>
          </w:p>
        </w:tc>
        <w:tc>
          <w:tcPr>
            <w:tcW w:w="3260" w:type="dxa"/>
            <w:vAlign w:val="center"/>
          </w:tcPr>
          <w:p w:rsidR="00C60E81" w:rsidRPr="00C60E81" w:rsidRDefault="00C60E81" w:rsidP="00262F51">
            <w:pPr>
              <w:rPr>
                <w:sz w:val="14"/>
                <w:szCs w:val="14"/>
              </w:rPr>
            </w:pPr>
            <w:r w:rsidRPr="00C60E81">
              <w:rPr>
                <w:sz w:val="14"/>
                <w:szCs w:val="14"/>
              </w:rPr>
              <w:t>11.3.7. Sanayileşmiş bir ülkeyi sanayileşme süreçleri açısından değerlendirir.</w:t>
              <w:br/>
              <w:t>11.3.8.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MADENLER VE ENERJİ KAYNAKLARI</w:t>
            </w:r>
          </w:p>
        </w:tc>
        <w:tc>
          <w:tcPr>
            <w:tcW w:w="3260" w:type="dxa"/>
            <w:vAlign w:val="center"/>
          </w:tcPr>
          <w:p w:rsidR="00C60E81" w:rsidRPr="00C60E81" w:rsidRDefault="00C60E81" w:rsidP="00262F51">
            <w:pPr>
              <w:rPr>
                <w:sz w:val="14"/>
                <w:szCs w:val="14"/>
              </w:rPr>
            </w:pPr>
            <w:r w:rsidRPr="00C60E81">
              <w:rPr>
                <w:sz w:val="14"/>
                <w:szCs w:val="14"/>
              </w:rPr>
              <w:t>2. Dönem 2. Sınav  11.4.2. Madenlerin ve enerji kaynaklarının çevre üzerindeki etkilerini örneklerle açıklar.</w:t>
              <w:br/>
              <w:t>11.4.3.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Madenlerin ve enerji kaynaklarının üretimi dağıtımı ve tüketimindeki etkilerine yer verilir.</w:t>
              <w:br/>
              <w:t>Yenilenemeyen enerji kaynaklarının kullanımı konusunda bireylere düşen sorumluluklar üzerindedurulur.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11.4.4.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ARAZİ KULLANIMININ ÇEVRESEL ETKİLERİ</w:t>
              <w:br/>
              <w:t>ÇEVRE SORUNLARININ OLUŞUM VE YAYILMA SÜRECİ</w:t>
              <w:b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Arazi kullanımına ilişkin farklı uygulamaları çevre üzerindeki etkileri açısından değerlendirir.</w:t>
              <w:br/>
              <w:t>11.4.6. Çevre sorunlarının oluşum ve yayılma süreçlerini küresel etkileri açısından analiz eder.</w:t>
              <w:br/>
              <w:t>11.4.7.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