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ARAPçA ALANI 10. SINIF  KURAN'ı KERM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Kuran-ı Kerimi Anlayarak Okumak</w:t>
            </w:r>
          </w:p>
        </w:tc>
        <w:tc>
          <w:tcPr>
            <w:tcW w:w="2410" w:type="dxa"/>
            <w:vAlign w:val="center"/>
          </w:tcPr>
          <w:p w:rsidR="00FE0D3B" w:rsidRPr="00FE0D3B" w:rsidRDefault="00FE0D3B" w:rsidP="001C2F89">
            <w:pPr>
              <w:rPr>
                <w:sz w:val="14"/>
                <w:szCs w:val="14"/>
              </w:rPr>
            </w:pPr>
            <w:r w:rsidRPr="00FE0D3B">
              <w:rPr>
                <w:sz w:val="14"/>
                <w:szCs w:val="14"/>
              </w:rPr>
              <w:t>KK.10.1.1. Kuran-ı Kerimi anlayarak okumanın önemini sorgulayabilme</w:t>
            </w:r>
          </w:p>
        </w:tc>
        <w:tc>
          <w:tcPr>
            <w:tcW w:w="3402" w:type="dxa"/>
            <w:vAlign w:val="center"/>
          </w:tcPr>
          <w:p w:rsidR="00FE0D3B" w:rsidRPr="00FE0D3B" w:rsidRDefault="00FE0D3B" w:rsidP="001C2F89">
            <w:pPr>
              <w:rPr>
                <w:sz w:val="14"/>
                <w:szCs w:val="14"/>
              </w:rPr>
            </w:pPr>
            <w:r w:rsidRPr="00FE0D3B">
              <w:rPr>
                <w:sz w:val="14"/>
                <w:szCs w:val="14"/>
              </w:rPr>
              <w:t>a Kuran-ı Kerimi anlayarak okumanın önemi hakkında sorular sorar. b Kuran-ı Kerimi anlayarak okumanın önemi hakkında bilgi toplar. c Kuran-ı Kerimi anlayarak okumanın önemini tanımlar. ç Kuran-ı Kerimi anlayarak okuma ile ilgili topladığı bilgilerin doğruluğunu değerlendirir. d Kuran-ı Kerimi anlayarak okuma ile ilgili topladığı bilgilerden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Kuran-ı Kerimi Anlama Adımları</w:t>
            </w:r>
          </w:p>
        </w:tc>
        <w:tc>
          <w:tcPr>
            <w:tcW w:w="2410" w:type="dxa"/>
            <w:vAlign w:val="center"/>
          </w:tcPr>
          <w:p w:rsidR="00FE0D3B" w:rsidRPr="00FE0D3B" w:rsidRDefault="00FE0D3B" w:rsidP="001C2F89">
            <w:pPr>
              <w:rPr>
                <w:sz w:val="14"/>
                <w:szCs w:val="14"/>
              </w:rPr>
            </w:pPr>
            <w:r w:rsidRPr="00FE0D3B">
              <w:rPr>
                <w:sz w:val="14"/>
                <w:szCs w:val="14"/>
              </w:rPr>
              <w:t>KK.10.1.2. Kuran-ı Kerimi anlama adımlarını karşılaştırabilme</w:t>
            </w:r>
          </w:p>
        </w:tc>
        <w:tc>
          <w:tcPr>
            <w:tcW w:w="3402" w:type="dxa"/>
            <w:vAlign w:val="center"/>
          </w:tcPr>
          <w:p w:rsidR="00FE0D3B" w:rsidRPr="00FE0D3B" w:rsidRDefault="00FE0D3B" w:rsidP="001C2F89">
            <w:pPr>
              <w:rPr>
                <w:sz w:val="14"/>
                <w:szCs w:val="14"/>
              </w:rPr>
            </w:pPr>
            <w:r w:rsidRPr="00FE0D3B">
              <w:rPr>
                <w:sz w:val="14"/>
                <w:szCs w:val="14"/>
              </w:rPr>
              <w:t>a Tercüme meal ve tefsir kavramlarına ilişkin özellikleri belirler. b Tercüme meal ve tefsir kavramlarının özelliklerine ilişkin benzerlikleri listeler. c Tercüme meal ve tefsir kavramlarının özelliklerine ilişkin farklılıkları listeler.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Kuran-ı Kerimden Kavramlar</w:t>
            </w:r>
          </w:p>
        </w:tc>
        <w:tc>
          <w:tcPr>
            <w:tcW w:w="2410" w:type="dxa"/>
            <w:vAlign w:val="center"/>
          </w:tcPr>
          <w:p w:rsidR="00FE0D3B" w:rsidRPr="00FE0D3B" w:rsidRDefault="00FE0D3B" w:rsidP="001C2F89">
            <w:pPr>
              <w:rPr>
                <w:sz w:val="14"/>
                <w:szCs w:val="14"/>
              </w:rPr>
            </w:pPr>
            <w:r w:rsidRPr="00FE0D3B">
              <w:rPr>
                <w:sz w:val="14"/>
                <w:szCs w:val="14"/>
              </w:rPr>
              <w:t>KK.10.1.3. Kuran-ı Kerimde yer alan Rab ve iffet kavramlarını yorumlayabilme</w:t>
            </w:r>
          </w:p>
        </w:tc>
        <w:tc>
          <w:tcPr>
            <w:tcW w:w="3402" w:type="dxa"/>
            <w:vAlign w:val="center"/>
          </w:tcPr>
          <w:p w:rsidR="00FE0D3B" w:rsidRPr="00FE0D3B" w:rsidRDefault="00FE0D3B" w:rsidP="001C2F89">
            <w:pPr>
              <w:rPr>
                <w:sz w:val="14"/>
                <w:szCs w:val="14"/>
              </w:rPr>
            </w:pPr>
            <w:r w:rsidRPr="00FE0D3B">
              <w:rPr>
                <w:sz w:val="14"/>
                <w:szCs w:val="14"/>
              </w:rPr>
              <w:t>a Kuran-ı Kerimde yer alan Rab ve iffet kavramlarını inceler. b Kuran-ı Kerimde yer alan Rab ve iffet kavramlarını bağlamlarından kopmadan açıklar. c Kuran-ı Kerimde yer alan Rab ve iffet kavramlarını doğru anlamını değiştirmeyecek şekilde kendi cümleleriyle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1.KURAN-I KERİMİ TANIYORUM</w:t>
            </w:r>
          </w:p>
        </w:tc>
        <w:tc>
          <w:tcPr>
            <w:tcW w:w="1985" w:type="dxa"/>
            <w:vAlign w:val="center"/>
          </w:tcPr>
          <w:p w:rsidR="00FE0D3B" w:rsidRPr="00FE0D3B" w:rsidRDefault="00FE0D3B" w:rsidP="00760F07">
            <w:pPr>
              <w:rPr>
                <w:sz w:val="14"/>
                <w:szCs w:val="14"/>
              </w:rPr>
            </w:pPr>
            <w:r w:rsidRPr="00FE0D3B">
              <w:rPr>
                <w:sz w:val="14"/>
                <w:szCs w:val="14"/>
              </w:rPr>
              <w:t>Kuran-ı Kerimden Bir Dua Taha Suresi 25-28. Ayetler</w:t>
            </w:r>
          </w:p>
        </w:tc>
        <w:tc>
          <w:tcPr>
            <w:tcW w:w="2410" w:type="dxa"/>
            <w:vAlign w:val="center"/>
          </w:tcPr>
          <w:p w:rsidR="00FE0D3B" w:rsidRPr="00FE0D3B" w:rsidRDefault="00FE0D3B" w:rsidP="001C2F89">
            <w:pPr>
              <w:rPr>
                <w:sz w:val="14"/>
                <w:szCs w:val="14"/>
              </w:rPr>
            </w:pPr>
            <w:r w:rsidRPr="00FE0D3B">
              <w:rPr>
                <w:sz w:val="14"/>
                <w:szCs w:val="14"/>
              </w:rPr>
              <w:t>KK.10.1.4. Taha suresinin 25-28. ayetlerinde yer alan duayı çözümleyebilme</w:t>
            </w:r>
          </w:p>
        </w:tc>
        <w:tc>
          <w:tcPr>
            <w:tcW w:w="3402" w:type="dxa"/>
            <w:vAlign w:val="center"/>
          </w:tcPr>
          <w:p w:rsidR="00FE0D3B" w:rsidRPr="00FE0D3B" w:rsidRDefault="00FE0D3B" w:rsidP="001C2F89">
            <w:pPr>
              <w:rPr>
                <w:sz w:val="14"/>
                <w:szCs w:val="14"/>
              </w:rPr>
            </w:pPr>
            <w:r w:rsidRPr="00FE0D3B">
              <w:rPr>
                <w:sz w:val="14"/>
                <w:szCs w:val="14"/>
              </w:rPr>
              <w:t>a Taha suresinin 25-28. ayetlerindeki duanın içeriğini belirler. b Taha suresinin 25-28. ayetleri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Med Uzatma ve Çeşitleri</w:t>
            </w:r>
          </w:p>
        </w:tc>
        <w:tc>
          <w:tcPr>
            <w:tcW w:w="2410" w:type="dxa"/>
            <w:vAlign w:val="center"/>
          </w:tcPr>
          <w:p w:rsidR="00FE0D3B" w:rsidRPr="00FE0D3B" w:rsidRDefault="00FE0D3B" w:rsidP="001C2F89">
            <w:pPr>
              <w:rPr>
                <w:sz w:val="14"/>
                <w:szCs w:val="14"/>
              </w:rPr>
            </w:pPr>
            <w:r w:rsidRPr="00FE0D3B">
              <w:rPr>
                <w:sz w:val="14"/>
                <w:szCs w:val="14"/>
              </w:rPr>
              <w:t>KK.10.2.1. Med çeşitleriyle ilgili örnekleri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Med Uzatma ve Çeşitleri</w:t>
            </w:r>
          </w:p>
        </w:tc>
        <w:tc>
          <w:tcPr>
            <w:tcW w:w="2410" w:type="dxa"/>
            <w:vAlign w:val="center"/>
          </w:tcPr>
          <w:p w:rsidR="00FE0D3B" w:rsidRPr="00FE0D3B" w:rsidRDefault="00FE0D3B" w:rsidP="001C2F89">
            <w:pPr>
              <w:rPr>
                <w:sz w:val="14"/>
                <w:szCs w:val="14"/>
              </w:rPr>
            </w:pPr>
            <w:r w:rsidRPr="00FE0D3B">
              <w:rPr>
                <w:sz w:val="14"/>
                <w:szCs w:val="14"/>
              </w:rPr>
              <w:t>KK.10.2.1. Med çeşitleriyle ilgili örnekleri seslendirebilme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Tenvin ve Sakin Nunun Hâlleri</w:t>
            </w:r>
          </w:p>
        </w:tc>
        <w:tc>
          <w:tcPr>
            <w:tcW w:w="2410" w:type="dxa"/>
            <w:vAlign w:val="center"/>
          </w:tcPr>
          <w:p w:rsidR="00FE0D3B" w:rsidRPr="00FE0D3B" w:rsidRDefault="00FE0D3B" w:rsidP="001C2F89">
            <w:pPr>
              <w:rPr>
                <w:sz w:val="14"/>
                <w:szCs w:val="14"/>
              </w:rPr>
            </w:pPr>
            <w:r w:rsidRPr="00FE0D3B">
              <w:rPr>
                <w:sz w:val="14"/>
                <w:szCs w:val="14"/>
              </w:rPr>
              <w:t>KK.10.2.2. Tenvin ve sakin nunun hâlleri ile ilgili konuları çözümleyebilme</w:t>
            </w:r>
          </w:p>
        </w:tc>
        <w:tc>
          <w:tcPr>
            <w:tcW w:w="3402" w:type="dxa"/>
            <w:vAlign w:val="center"/>
          </w:tcPr>
          <w:p w:rsidR="00FE0D3B" w:rsidRPr="00FE0D3B" w:rsidRDefault="00FE0D3B" w:rsidP="001C2F89">
            <w:pPr>
              <w:rPr>
                <w:sz w:val="14"/>
                <w:szCs w:val="14"/>
              </w:rPr>
            </w:pPr>
            <w:r w:rsidRPr="00FE0D3B">
              <w:rPr>
                <w:sz w:val="14"/>
                <w:szCs w:val="14"/>
              </w:rPr>
              <w:t>a Tenvin ve sakin nunu belirler. b Tenvin ve sakin nun ile ihfa izhar ve iklap arasındaki ilişkiyi benzerlik ve farklılıkları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Tenvin ve Sakin Nunun Hâlleri</w:t>
            </w:r>
          </w:p>
        </w:tc>
        <w:tc>
          <w:tcPr>
            <w:tcW w:w="2410" w:type="dxa"/>
            <w:vAlign w:val="center"/>
          </w:tcPr>
          <w:p w:rsidR="00FE0D3B" w:rsidRPr="00FE0D3B" w:rsidRDefault="00FE0D3B" w:rsidP="001C2F89">
            <w:pPr>
              <w:rPr>
                <w:sz w:val="14"/>
                <w:szCs w:val="14"/>
              </w:rPr>
            </w:pPr>
            <w:r w:rsidRPr="00FE0D3B">
              <w:rPr>
                <w:sz w:val="14"/>
                <w:szCs w:val="14"/>
              </w:rPr>
              <w:t> KK.10.2.2. Tenvin ve sakin nunun hâlleri ile ilgili konuları çözümleyebilme</w:t>
            </w:r>
          </w:p>
        </w:tc>
        <w:tc>
          <w:tcPr>
            <w:tcW w:w="3402" w:type="dxa"/>
            <w:vAlign w:val="center"/>
          </w:tcPr>
          <w:p w:rsidR="00FE0D3B" w:rsidRPr="00FE0D3B" w:rsidRDefault="00FE0D3B" w:rsidP="001C2F89">
            <w:pPr>
              <w:rPr>
                <w:sz w:val="14"/>
                <w:szCs w:val="14"/>
              </w:rPr>
            </w:pPr>
            <w:r w:rsidRPr="00FE0D3B">
              <w:rPr>
                <w:sz w:val="14"/>
                <w:szCs w:val="14"/>
              </w:rPr>
              <w:t>a Tenvin ve sakin nunu belirler. b Tenvin ve sakin nun ile ihfa izhar ve iklap arasındaki ilişkiyi benzerlik ve farklılıkları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Tenvin ve Sakin Nunun Hâlleri</w:t>
            </w:r>
          </w:p>
        </w:tc>
        <w:tc>
          <w:tcPr>
            <w:tcW w:w="2410" w:type="dxa"/>
            <w:vAlign w:val="center"/>
          </w:tcPr>
          <w:p w:rsidR="00FE0D3B" w:rsidRPr="00FE0D3B" w:rsidRDefault="00FE0D3B" w:rsidP="001C2F89">
            <w:pPr>
              <w:rPr>
                <w:sz w:val="14"/>
                <w:szCs w:val="14"/>
              </w:rPr>
            </w:pPr>
            <w:r w:rsidRPr="00FE0D3B">
              <w:rPr>
                <w:sz w:val="14"/>
                <w:szCs w:val="14"/>
              </w:rPr>
              <w:t>1. Dönem 1. Sınav KK.10.2.2. Tenvin ve sakin nunun hâlleri ile ilgili konuları çözümleyebilme</w:t>
            </w:r>
          </w:p>
        </w:tc>
        <w:tc>
          <w:tcPr>
            <w:tcW w:w="3402" w:type="dxa"/>
            <w:vAlign w:val="center"/>
          </w:tcPr>
          <w:p w:rsidR="00FE0D3B" w:rsidRPr="00FE0D3B" w:rsidRDefault="00FE0D3B" w:rsidP="001C2F89">
            <w:pPr>
              <w:rPr>
                <w:sz w:val="14"/>
                <w:szCs w:val="14"/>
              </w:rPr>
            </w:pPr>
            <w:r w:rsidRPr="00FE0D3B">
              <w:rPr>
                <w:sz w:val="14"/>
                <w:szCs w:val="14"/>
              </w:rPr>
              <w:t>a Tenvin ve sakin nunu belirler. b Tenvin ve sakin nun ile ihfa izhar ve iklap arasındaki ilişkiyi benzerlik ve farklılıkları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Tenvin ve Sakin Nunun Hâlleri</w:t>
            </w:r>
          </w:p>
        </w:tc>
        <w:tc>
          <w:tcPr>
            <w:tcW w:w="2410" w:type="dxa"/>
            <w:vAlign w:val="center"/>
          </w:tcPr>
          <w:p w:rsidR="00FE0D3B" w:rsidRPr="00FE0D3B" w:rsidRDefault="00FE0D3B" w:rsidP="001C2F89">
            <w:pPr>
              <w:rPr>
                <w:sz w:val="14"/>
                <w:szCs w:val="14"/>
              </w:rPr>
            </w:pPr>
            <w:r w:rsidRPr="00FE0D3B">
              <w:rPr>
                <w:sz w:val="14"/>
                <w:szCs w:val="14"/>
              </w:rPr>
              <w:t>KK.10.2.3. İdgam çeşitlerini sınıflandırabilme</w:t>
            </w:r>
          </w:p>
        </w:tc>
        <w:tc>
          <w:tcPr>
            <w:tcW w:w="3402" w:type="dxa"/>
            <w:vAlign w:val="center"/>
          </w:tcPr>
          <w:p w:rsidR="00FE0D3B" w:rsidRPr="00FE0D3B" w:rsidRDefault="00FE0D3B" w:rsidP="001C2F89">
            <w:pPr>
              <w:rPr>
                <w:sz w:val="14"/>
                <w:szCs w:val="14"/>
              </w:rPr>
            </w:pPr>
            <w:r w:rsidRPr="00FE0D3B">
              <w:rPr>
                <w:sz w:val="14"/>
                <w:szCs w:val="14"/>
              </w:rPr>
              <w:t>a İdgam çeşitleri ile ilgili değişkenleri belirler. b İdgam çeşitlerini ayrıştırır. c İdgam çeşitlerini benzerlik ve farklılıklarına göre tasnif eder. ç İdgam çeşitlerini özelliklerine göre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İdgamlar</w:t>
            </w:r>
          </w:p>
        </w:tc>
        <w:tc>
          <w:tcPr>
            <w:tcW w:w="2410" w:type="dxa"/>
            <w:vAlign w:val="center"/>
          </w:tcPr>
          <w:p w:rsidR="00FE0D3B" w:rsidRPr="00FE0D3B" w:rsidRDefault="00FE0D3B" w:rsidP="001C2F89">
            <w:pPr>
              <w:rPr>
                <w:sz w:val="14"/>
                <w:szCs w:val="14"/>
              </w:rPr>
            </w:pPr>
            <w:r w:rsidRPr="00FE0D3B">
              <w:rPr>
                <w:sz w:val="14"/>
                <w:szCs w:val="14"/>
              </w:rPr>
              <w:t>KK.10.2.3. İdgam çeşitlerini sınıflandırabilme</w:t>
            </w:r>
          </w:p>
        </w:tc>
        <w:tc>
          <w:tcPr>
            <w:tcW w:w="3402" w:type="dxa"/>
            <w:vAlign w:val="center"/>
          </w:tcPr>
          <w:p w:rsidR="00FE0D3B" w:rsidRPr="00FE0D3B" w:rsidRDefault="00FE0D3B" w:rsidP="001C2F89">
            <w:pPr>
              <w:rPr>
                <w:sz w:val="14"/>
                <w:szCs w:val="14"/>
              </w:rPr>
            </w:pPr>
            <w:r w:rsidRPr="00FE0D3B">
              <w:rPr>
                <w:sz w:val="14"/>
                <w:szCs w:val="14"/>
              </w:rPr>
              <w:t>a İdgam çeşitleri ile ilgili değişkenleri belirler. b İdgam çeşitlerini ayrıştırır. c İdgam çeşitlerini benzerlik ve farklılıklarına göre tasnif eder. ç İdgam çeşitlerini özelliklerine göre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İdgamlar</w:t>
            </w:r>
          </w:p>
        </w:tc>
        <w:tc>
          <w:tcPr>
            <w:tcW w:w="2410" w:type="dxa"/>
            <w:vAlign w:val="center"/>
          </w:tcPr>
          <w:p w:rsidR="00FE0D3B" w:rsidRPr="00FE0D3B" w:rsidRDefault="00FE0D3B" w:rsidP="001C2F89">
            <w:pPr>
              <w:rPr>
                <w:sz w:val="14"/>
                <w:szCs w:val="14"/>
              </w:rPr>
            </w:pPr>
            <w:r w:rsidRPr="00FE0D3B">
              <w:rPr>
                <w:sz w:val="14"/>
                <w:szCs w:val="14"/>
              </w:rPr>
              <w:t>KK.10.2.3. İdgam çeşitlerini sınıflandırabilme</w:t>
            </w:r>
          </w:p>
        </w:tc>
        <w:tc>
          <w:tcPr>
            <w:tcW w:w="3402" w:type="dxa"/>
            <w:vAlign w:val="center"/>
          </w:tcPr>
          <w:p w:rsidR="00FE0D3B" w:rsidRPr="00FE0D3B" w:rsidRDefault="00FE0D3B" w:rsidP="001C2F89">
            <w:pPr>
              <w:rPr>
                <w:sz w:val="14"/>
                <w:szCs w:val="14"/>
              </w:rPr>
            </w:pPr>
            <w:r w:rsidRPr="00FE0D3B">
              <w:rPr>
                <w:sz w:val="14"/>
                <w:szCs w:val="14"/>
              </w:rPr>
              <w:t>a İdgam çeşitleri ile ilgili değişkenleri belirler. b İdgam çeşitlerini ayrıştırır. c İdgam çeşitlerini benzerlik ve farklılıklarına göre tasnif eder. ç İdgam çeşitlerini özelliklerine göre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2.KURAN-I KERİMİ GÜZEL OKUMA KURALLARI TECVİT</w:t>
            </w:r>
          </w:p>
        </w:tc>
        <w:tc>
          <w:tcPr>
            <w:tcW w:w="1985" w:type="dxa"/>
            <w:vAlign w:val="center"/>
          </w:tcPr>
          <w:p w:rsidR="00FE0D3B" w:rsidRPr="00FE0D3B" w:rsidRDefault="00FE0D3B" w:rsidP="00760F07">
            <w:pPr>
              <w:rPr>
                <w:sz w:val="14"/>
                <w:szCs w:val="14"/>
              </w:rPr>
            </w:pPr>
            <w:r w:rsidRPr="00FE0D3B">
              <w:rPr>
                <w:sz w:val="14"/>
                <w:szCs w:val="14"/>
              </w:rPr>
              <w:t>İdgamlar</w:t>
            </w:r>
          </w:p>
        </w:tc>
        <w:tc>
          <w:tcPr>
            <w:tcW w:w="2410" w:type="dxa"/>
            <w:vAlign w:val="center"/>
          </w:tcPr>
          <w:p w:rsidR="00FE0D3B" w:rsidRPr="00FE0D3B" w:rsidRDefault="00FE0D3B" w:rsidP="001C2F89">
            <w:pPr>
              <w:rPr>
                <w:sz w:val="14"/>
                <w:szCs w:val="14"/>
              </w:rPr>
            </w:pPr>
            <w:r w:rsidRPr="00FE0D3B">
              <w:rPr>
                <w:sz w:val="14"/>
                <w:szCs w:val="14"/>
              </w:rPr>
              <w:t>KK.10.2.3. İdgam çeşitlerini sınıflandırabilme</w:t>
            </w:r>
          </w:p>
        </w:tc>
        <w:tc>
          <w:tcPr>
            <w:tcW w:w="3402" w:type="dxa"/>
            <w:vAlign w:val="center"/>
          </w:tcPr>
          <w:p w:rsidR="00FE0D3B" w:rsidRPr="00FE0D3B" w:rsidRDefault="00FE0D3B" w:rsidP="001C2F89">
            <w:pPr>
              <w:rPr>
                <w:sz w:val="14"/>
                <w:szCs w:val="14"/>
              </w:rPr>
            </w:pPr>
            <w:r w:rsidRPr="00FE0D3B">
              <w:rPr>
                <w:sz w:val="14"/>
                <w:szCs w:val="14"/>
              </w:rPr>
              <w:t>a İdgam çeşitleri ile ilgili değişkenleri belirler. b İdgam çeşitlerini ayrıştırır. c İdgam çeşitlerini benzerlik ve farklılıklarına göre tasnif eder. ç İdgam çeşitlerini özelliklerine göre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a Asrısaadetteki gençlerin Peygamberimize duyduğu sevgiye ait unsurları açıklar. b Asrısaadetteki gençlerin Peygamberimize duyduğu sevgiye ait unsurlar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 sorgulamalar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 KK.10.3.1. Al-i İmran suresinin 16-27. sayfalarını 116-200. ayetler usulüne uygun yüzünden okuyabilme sorgulamalar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19 - 30 OCAK 2026</w:t>
            </w:r>
          </w:p>
        </w:tc>
        <w:tc>
          <w:tcPr>
            <w:tcW w:w="1985" w:type="dxa"/>
            <w:vAlign w:val="center"/>
          </w:tcPr>
          <w:p w:rsidR="00FE0D3B" w:rsidRPr="00FE0D3B" w:rsidRDefault="00FE0D3B" w:rsidP="00760F07">
            <w:pPr>
              <w:rPr>
                <w:sz w:val="14"/>
                <w:szCs w:val="14"/>
              </w:rPr>
            </w:pPr>
            <w:r w:rsidRPr="00FE0D3B">
              <w:rPr>
                <w:sz w:val="14"/>
                <w:szCs w:val="14"/>
              </w:rPr>
              <w:t>                                       YARIYIL TATİLİ  19 - 30 OCAK 2026</w:t>
            </w:r>
          </w:p>
        </w:tc>
        <w:tc>
          <w:tcPr>
            <w:tcW w:w="2410" w:type="dxa"/>
            <w:vAlign w:val="center"/>
          </w:tcPr>
          <w:p w:rsidR="00FE0D3B" w:rsidRPr="00FE0D3B" w:rsidRDefault="00FE0D3B" w:rsidP="001C2F89">
            <w:pPr>
              <w:rPr>
                <w:sz w:val="14"/>
                <w:szCs w:val="14"/>
              </w:rPr>
            </w:pPr>
            <w:r w:rsidRPr="00FE0D3B">
              <w:rPr>
                <w:sz w:val="14"/>
                <w:szCs w:val="14"/>
              </w:rPr>
              <w:t>                                       YARIYIL TATİLİ  19 - 30 OCAK 2026</w:t>
            </w:r>
          </w:p>
        </w:tc>
        <w:tc>
          <w:tcPr>
            <w:tcW w:w="3402" w:type="dxa"/>
            <w:vAlign w:val="center"/>
          </w:tcPr>
          <w:p w:rsidR="00FE0D3B" w:rsidRPr="00FE0D3B" w:rsidRDefault="00FE0D3B" w:rsidP="001C2F89">
            <w:pPr>
              <w:rPr>
                <w:sz w:val="14"/>
                <w:szCs w:val="14"/>
              </w:rPr>
            </w:pPr>
            <w:r w:rsidRPr="00FE0D3B">
              <w:rPr>
                <w:sz w:val="14"/>
                <w:szCs w:val="14"/>
              </w:rPr>
              <w:t>                                       YARIYIL TATİLİ  19 - 30 OCAK 2026</w:t>
            </w:r>
          </w:p>
        </w:tc>
        <w:tc>
          <w:tcPr>
            <w:tcW w:w="992" w:type="dxa"/>
            <w:vAlign w:val="center"/>
          </w:tcPr>
          <w:p w:rsidR="00FE0D3B" w:rsidRPr="00FE0D3B" w:rsidRDefault="005F3AD2" w:rsidP="00760F07">
            <w:pPr>
              <w:rPr>
                <w:sz w:val="14"/>
                <w:szCs w:val="14"/>
              </w:rPr>
            </w:pPr>
            <w:r>
              <w:rPr>
                <w:sz w:val="14"/>
                <w:szCs w:val="14"/>
              </w:rPr>
              <w:t>                                       YARIYIL TATİLİ  19 - 30 OCAK 2026</w:t>
            </w:r>
          </w:p>
        </w:tc>
        <w:tc>
          <w:tcPr>
            <w:tcW w:w="992" w:type="dxa"/>
            <w:vAlign w:val="center"/>
          </w:tcPr>
          <w:p w:rsidR="00FE0D3B" w:rsidRPr="00FE0D3B" w:rsidRDefault="005F3AD2" w:rsidP="00760F07">
            <w:pPr>
              <w:rPr>
                <w:sz w:val="14"/>
                <w:szCs w:val="14"/>
              </w:rPr>
            </w:pPr>
            <w:r>
              <w:rPr>
                <w:sz w:val="14"/>
                <w:szCs w:val="14"/>
              </w:rPr>
              <w:t>                                       YARIYIL TATİLİ  19 - 30 OCAK 2026</w:t>
            </w:r>
          </w:p>
        </w:tc>
        <w:tc>
          <w:tcPr>
            <w:tcW w:w="851" w:type="dxa"/>
            <w:vAlign w:val="center"/>
          </w:tcPr>
          <w:p w:rsidR="00FE0D3B" w:rsidRPr="00FE0D3B" w:rsidRDefault="005F3AD2" w:rsidP="00760F07">
            <w:pPr>
              <w:rPr>
                <w:sz w:val="14"/>
                <w:szCs w:val="14"/>
              </w:rPr>
            </w:pPr>
            <w:r>
              <w:rPr>
                <w:sz w:val="14"/>
                <w:szCs w:val="14"/>
              </w:rPr>
              <w:t>                                       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19 - 30 OCAK 2026</w:t>
            </w:r>
          </w:p>
        </w:tc>
        <w:tc>
          <w:tcPr>
            <w:tcW w:w="1985" w:type="dxa"/>
            <w:vAlign w:val="center"/>
          </w:tcPr>
          <w:p w:rsidR="00FE0D3B" w:rsidRPr="00FE0D3B" w:rsidRDefault="00FE0D3B" w:rsidP="00760F07">
            <w:pPr>
              <w:rPr>
                <w:sz w:val="14"/>
                <w:szCs w:val="14"/>
              </w:rPr>
            </w:pPr>
            <w:r w:rsidRPr="00FE0D3B">
              <w:rPr>
                <w:sz w:val="14"/>
                <w:szCs w:val="14"/>
              </w:rPr>
              <w:t>                                       YARIYIL TATİLİ  19 - 30 OCAK 2026</w:t>
            </w:r>
          </w:p>
        </w:tc>
        <w:tc>
          <w:tcPr>
            <w:tcW w:w="2410" w:type="dxa"/>
            <w:vAlign w:val="center"/>
          </w:tcPr>
          <w:p w:rsidR="00FE0D3B" w:rsidRPr="00FE0D3B" w:rsidRDefault="00FE0D3B" w:rsidP="001C2F89">
            <w:pPr>
              <w:rPr>
                <w:sz w:val="14"/>
                <w:szCs w:val="14"/>
              </w:rPr>
            </w:pPr>
            <w:r w:rsidRPr="00FE0D3B">
              <w:rPr>
                <w:sz w:val="14"/>
                <w:szCs w:val="14"/>
              </w:rPr>
              <w:t>                                       YARIYIL TATİLİ  19 - 30 OCAK 2026</w:t>
            </w:r>
          </w:p>
        </w:tc>
        <w:tc>
          <w:tcPr>
            <w:tcW w:w="3402" w:type="dxa"/>
            <w:vAlign w:val="center"/>
          </w:tcPr>
          <w:p w:rsidR="00FE0D3B" w:rsidRPr="00FE0D3B" w:rsidRDefault="00FE0D3B" w:rsidP="001C2F89">
            <w:pPr>
              <w:rPr>
                <w:sz w:val="14"/>
                <w:szCs w:val="14"/>
              </w:rPr>
            </w:pPr>
            <w:r w:rsidRPr="00FE0D3B">
              <w:rPr>
                <w:sz w:val="14"/>
                <w:szCs w:val="14"/>
              </w:rPr>
              <w:t>                                       YARIYIL TATİLİ  19 - 30 OCAK 2026</w:t>
            </w:r>
          </w:p>
        </w:tc>
        <w:tc>
          <w:tcPr>
            <w:tcW w:w="992" w:type="dxa"/>
            <w:vAlign w:val="center"/>
          </w:tcPr>
          <w:p w:rsidR="00FE0D3B" w:rsidRPr="00FE0D3B" w:rsidRDefault="005F3AD2" w:rsidP="00760F07">
            <w:pPr>
              <w:rPr>
                <w:sz w:val="14"/>
                <w:szCs w:val="14"/>
              </w:rPr>
            </w:pPr>
            <w:r>
              <w:rPr>
                <w:sz w:val="14"/>
                <w:szCs w:val="14"/>
              </w:rPr>
              <w:t>                                       YARIYIL TATİLİ  19 - 30 OCAK 2026</w:t>
            </w:r>
          </w:p>
        </w:tc>
        <w:tc>
          <w:tcPr>
            <w:tcW w:w="992" w:type="dxa"/>
            <w:vAlign w:val="center"/>
          </w:tcPr>
          <w:p w:rsidR="00FE0D3B" w:rsidRPr="00FE0D3B" w:rsidRDefault="005F3AD2" w:rsidP="00760F07">
            <w:pPr>
              <w:rPr>
                <w:sz w:val="14"/>
                <w:szCs w:val="14"/>
              </w:rPr>
            </w:pPr>
            <w:r>
              <w:rPr>
                <w:sz w:val="14"/>
                <w:szCs w:val="14"/>
              </w:rPr>
              <w:t>                                       YARIYIL TATİLİ  19 - 30 OCAK 2026</w:t>
            </w:r>
          </w:p>
        </w:tc>
        <w:tc>
          <w:tcPr>
            <w:tcW w:w="851" w:type="dxa"/>
            <w:vAlign w:val="center"/>
          </w:tcPr>
          <w:p w:rsidR="00FE0D3B" w:rsidRPr="00FE0D3B" w:rsidRDefault="005F3AD2" w:rsidP="00760F07">
            <w:pPr>
              <w:rPr>
                <w:sz w:val="14"/>
                <w:szCs w:val="14"/>
              </w:rPr>
            </w:pPr>
            <w:r>
              <w:rPr>
                <w:sz w:val="14"/>
                <w:szCs w:val="14"/>
              </w:rPr>
              <w:t>                                       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 sorgulamalar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 sorgulamalar yapabilme.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Al-i İmran Suresi 16-27. Sayfalar 116-200. Ayetler</w:t>
            </w:r>
          </w:p>
        </w:tc>
        <w:tc>
          <w:tcPr>
            <w:tcW w:w="2410" w:type="dxa"/>
            <w:vAlign w:val="center"/>
          </w:tcPr>
          <w:p w:rsidR="00FE0D3B" w:rsidRPr="00FE0D3B" w:rsidRDefault="00FE0D3B" w:rsidP="001C2F89">
            <w:pPr>
              <w:rPr>
                <w:sz w:val="14"/>
                <w:szCs w:val="14"/>
              </w:rPr>
            </w:pPr>
            <w:r w:rsidRPr="00FE0D3B">
              <w:rPr>
                <w:sz w:val="14"/>
                <w:szCs w:val="14"/>
              </w:rPr>
              <w:t>KK.10.3.1. Al-i İmran suresinin 16-27. sayfalarını 116-200.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Hac Suresi 1-10. Sayfalar 1-78. Ayetler</w:t>
            </w:r>
          </w:p>
        </w:tc>
        <w:tc>
          <w:tcPr>
            <w:tcW w:w="2410" w:type="dxa"/>
            <w:vAlign w:val="center"/>
          </w:tcPr>
          <w:p w:rsidR="00FE0D3B" w:rsidRPr="00FE0D3B" w:rsidRDefault="00FE0D3B" w:rsidP="001C2F89">
            <w:pPr>
              <w:rPr>
                <w:sz w:val="14"/>
                <w:szCs w:val="14"/>
              </w:rPr>
            </w:pPr>
            <w:r w:rsidRPr="00FE0D3B">
              <w:rPr>
                <w:sz w:val="14"/>
                <w:szCs w:val="14"/>
              </w:rPr>
              <w:t>KK.10.3.1 Hac suresinin 1-10. sayfalarını 1-78.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Hac Suresi 1-10. Sayfalar 1-78. Ayetler</w:t>
            </w:r>
          </w:p>
        </w:tc>
        <w:tc>
          <w:tcPr>
            <w:tcW w:w="2410" w:type="dxa"/>
            <w:vAlign w:val="center"/>
          </w:tcPr>
          <w:p w:rsidR="00FE0D3B" w:rsidRPr="00FE0D3B" w:rsidRDefault="00FE0D3B" w:rsidP="001C2F89">
            <w:pPr>
              <w:rPr>
                <w:sz w:val="14"/>
                <w:szCs w:val="14"/>
              </w:rPr>
            </w:pPr>
            <w:r w:rsidRPr="00FE0D3B">
              <w:rPr>
                <w:sz w:val="14"/>
                <w:szCs w:val="14"/>
              </w:rPr>
              <w:t>KK.10.3.1 Hac suresinin 1-10. sayfalarını 1-78.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Hac Suresi 1-10. Sayfalar 1-78. Ayetler</w:t>
            </w:r>
          </w:p>
        </w:tc>
        <w:tc>
          <w:tcPr>
            <w:tcW w:w="2410" w:type="dxa"/>
            <w:vAlign w:val="center"/>
          </w:tcPr>
          <w:p w:rsidR="00FE0D3B" w:rsidRPr="00FE0D3B" w:rsidRDefault="00FE0D3B" w:rsidP="001C2F89">
            <w:pPr>
              <w:rPr>
                <w:sz w:val="14"/>
                <w:szCs w:val="14"/>
              </w:rPr>
            </w:pPr>
            <w:r w:rsidRPr="00FE0D3B">
              <w:rPr>
                <w:sz w:val="14"/>
                <w:szCs w:val="14"/>
              </w:rPr>
              <w:t>KK.10.3.1 Hac suresinin 1-10. sayfalarını 1-78.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Hac Suresi 1-10. Sayfalar 1-78. Ayetler</w:t>
            </w:r>
          </w:p>
        </w:tc>
        <w:tc>
          <w:tcPr>
            <w:tcW w:w="2410" w:type="dxa"/>
            <w:vAlign w:val="center"/>
          </w:tcPr>
          <w:p w:rsidR="00FE0D3B" w:rsidRPr="00FE0D3B" w:rsidRDefault="00FE0D3B" w:rsidP="001C2F89">
            <w:pPr>
              <w:rPr>
                <w:sz w:val="14"/>
                <w:szCs w:val="14"/>
              </w:rPr>
            </w:pPr>
            <w:r w:rsidRPr="00FE0D3B">
              <w:rPr>
                <w:sz w:val="14"/>
                <w:szCs w:val="14"/>
              </w:rPr>
              <w:t> KK.10.3.1 Hac suresinin 1-10. sayfalarını 1-78.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3.KURAN-I KERİMİ OKUYORUM</w:t>
            </w:r>
          </w:p>
        </w:tc>
        <w:tc>
          <w:tcPr>
            <w:tcW w:w="1985" w:type="dxa"/>
            <w:vAlign w:val="center"/>
          </w:tcPr>
          <w:p w:rsidR="00FE0D3B" w:rsidRPr="00FE0D3B" w:rsidRDefault="00FE0D3B" w:rsidP="00760F07">
            <w:pPr>
              <w:rPr>
                <w:sz w:val="14"/>
                <w:szCs w:val="14"/>
              </w:rPr>
            </w:pPr>
            <w:r w:rsidRPr="00FE0D3B">
              <w:rPr>
                <w:sz w:val="14"/>
                <w:szCs w:val="14"/>
              </w:rPr>
              <w:t>Hac Suresi 1-10. Sayfalar 1-78. Ayetler</w:t>
            </w:r>
          </w:p>
        </w:tc>
        <w:tc>
          <w:tcPr>
            <w:tcW w:w="2410" w:type="dxa"/>
            <w:vAlign w:val="center"/>
          </w:tcPr>
          <w:p w:rsidR="00FE0D3B" w:rsidRPr="00FE0D3B" w:rsidRDefault="00FE0D3B" w:rsidP="001C2F89">
            <w:pPr>
              <w:rPr>
                <w:sz w:val="14"/>
                <w:szCs w:val="14"/>
              </w:rPr>
            </w:pPr>
            <w:r w:rsidRPr="00FE0D3B">
              <w:rPr>
                <w:sz w:val="14"/>
                <w:szCs w:val="14"/>
              </w:rPr>
              <w:t>2. Dönem 1. Sınav KK.10.3.1 Hac suresinin 1-10. sayfalarını 1-78. ayetler usulüne uygun yüzünden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Maun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Maun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Kâfirun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Kâfirun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 sentezleyebilme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Nasr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Nasr Suresi ve Anlamı</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Ayetelkürsi ve Anlamı Bakara Suresinin 255. Ayeti</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Ayetelkürsi ve Anlamı Bakara Suresinin 255. Ayeti</w:t>
            </w:r>
          </w:p>
        </w:tc>
        <w:tc>
          <w:tcPr>
            <w:tcW w:w="2410" w:type="dxa"/>
            <w:vAlign w:val="center"/>
          </w:tcPr>
          <w:p w:rsidR="00FE0D3B" w:rsidRPr="00FE0D3B" w:rsidRDefault="00FE0D3B" w:rsidP="001C2F89">
            <w:pPr>
              <w:rPr>
                <w:sz w:val="14"/>
                <w:szCs w:val="14"/>
              </w:rPr>
            </w:pPr>
            <w:r w:rsidRPr="00FE0D3B">
              <w:rPr>
                <w:sz w:val="14"/>
                <w:szCs w:val="14"/>
              </w:rPr>
              <w:t>2. Dönem 2. Sınav  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4.KURAN-I KERİMDEN SURELER VE AYETLER EZBERLİYORUM</w:t>
            </w:r>
          </w:p>
        </w:tc>
        <w:tc>
          <w:tcPr>
            <w:tcW w:w="1985" w:type="dxa"/>
            <w:vAlign w:val="center"/>
          </w:tcPr>
          <w:p w:rsidR="00FE0D3B" w:rsidRPr="00FE0D3B" w:rsidRDefault="00FE0D3B" w:rsidP="00760F07">
            <w:pPr>
              <w:rPr>
                <w:sz w:val="14"/>
                <w:szCs w:val="14"/>
              </w:rPr>
            </w:pPr>
            <w:r w:rsidRPr="00FE0D3B">
              <w:rPr>
                <w:sz w:val="14"/>
                <w:szCs w:val="14"/>
              </w:rPr>
              <w:t>Ayetelkürsi ve Anlamı Bakara Suresinin 255. Ayeti</w:t>
            </w:r>
          </w:p>
        </w:tc>
        <w:tc>
          <w:tcPr>
            <w:tcW w:w="2410" w:type="dxa"/>
            <w:vAlign w:val="center"/>
          </w:tcPr>
          <w:p w:rsidR="00FE0D3B" w:rsidRPr="00FE0D3B" w:rsidRDefault="00FE0D3B" w:rsidP="001C2F89">
            <w:pPr>
              <w:rPr>
                <w:sz w:val="14"/>
                <w:szCs w:val="14"/>
              </w:rPr>
            </w:pPr>
            <w:r w:rsidRPr="00FE0D3B">
              <w:rPr>
                <w:sz w:val="14"/>
                <w:szCs w:val="14"/>
              </w:rPr>
              <w:t>KK.10.4.1. Maun Kâfirun Nasr sureleri ve Ayetelkürsinin anlamlarını özetleyebilme KK.10.4.2. Maun Kâfirun Nasr surelerini ve Ayetelkürsiyi ezberleyebilme</w:t>
            </w:r>
          </w:p>
        </w:tc>
        <w:tc>
          <w:tcPr>
            <w:tcW w:w="3402" w:type="dxa"/>
            <w:vAlign w:val="center"/>
          </w:tcPr>
          <w:p w:rsidR="00FE0D3B" w:rsidRPr="00FE0D3B" w:rsidRDefault="00FE0D3B" w:rsidP="001C2F89">
            <w:pPr>
              <w:rPr>
                <w:sz w:val="14"/>
                <w:szCs w:val="14"/>
              </w:rPr>
            </w:pPr>
            <w:r w:rsidRPr="00FE0D3B">
              <w:rPr>
                <w:sz w:val="14"/>
                <w:szCs w:val="14"/>
              </w:rPr>
              <w:t>a Maun Kâfirun Nasr surelerinin ve Ayetelkürsinin anlamlarını çözümler. b Maun Kâfirun Nasr surelerinde ve Ayetelkürside yer alan konuları sınıflandırır. c Maun Kâfirun Nasr surelerinin ve Ayetelkürsinin anlamlarını yorumlar.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OB1. Bilgi Okuryazarlığı</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Anlam çözümleme tablosu Çalışma yaprağı Analitik ve bütüncül dereceli puanlama anahtarı Öz değerlendirme formu Akran değerlendirme formu ile değerlendirilebilir. Öğrencilerden performans görevi olarak Kuran-ı Kerimde geçen Rab ve iffet kavramları ve Taha suresinin 25-28. ayetlerinde geçen duaların içeriğinin ifade edildiği yazılı veya görsel bir sunum hazırlamaları istenebilir. Yapılan çalışmalar içinde amaca uygunluk ilişki kurma anlatım özgünlük sunma ölçütleri bulunan analitik dereceli puanlama anahtarı ile değerlendirilebilir. İzleme veya değerlendirme amacıyla yapılan öğrenci çalışmalarına ve öz değerlendirme formlarına EBA portfolyoda yer verilebilir. Tema sonunda doğru-yanlış boşluk doldurma eşleştirme kısa cevaplı ve açık uçlu soru türlerinden oluşan çalışma yaprağı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