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MATEMATK UYGULAMALARı (II)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2.1. Matematik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Karbon ayak izi azaltma stratejileri geliştirir.</w:t>
            </w:r>
          </w:p>
        </w:tc>
        <w:tc>
          <w:tcPr>
            <w:tcW w:w="3686" w:type="dxa"/>
            <w:vAlign w:val="center"/>
          </w:tcPr>
          <w:p w:rsidR="00C60E81" w:rsidRPr="00C60E81" w:rsidRDefault="00C60E81" w:rsidP="00262F51">
            <w:pPr>
              <w:rPr>
                <w:sz w:val="14"/>
                <w:szCs w:val="14"/>
              </w:rPr>
            </w:pPr>
            <w:r w:rsidRPr="00C60E81">
              <w:rPr>
                <w:sz w:val="14"/>
                <w:szCs w:val="14"/>
              </w:rPr>
              <w:t>a Veri toplama ve analiz çalışmalarına yer verilir.</w:t>
              <w:br/>
              <w:t>b Karbon ayak izi hesaplatılır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2.1. Matematik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Karbon ayak izi azaltma stratejileri geliştirir.</w:t>
            </w:r>
          </w:p>
        </w:tc>
        <w:tc>
          <w:tcPr>
            <w:tcW w:w="3686" w:type="dxa"/>
            <w:vAlign w:val="center"/>
          </w:tcPr>
          <w:p w:rsidR="00C60E81" w:rsidRPr="00C60E81" w:rsidRDefault="00C60E81" w:rsidP="00262F51">
            <w:pPr>
              <w:rPr>
                <w:sz w:val="14"/>
                <w:szCs w:val="14"/>
              </w:rPr>
            </w:pPr>
            <w:r w:rsidRPr="00C60E81">
              <w:rPr>
                <w:sz w:val="14"/>
                <w:szCs w:val="14"/>
              </w:rPr>
              <w:t>c Karbon ayak izinin çevresel etkilerinin araştırılması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2.1. Matematik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İklim değişikliği ile ilgili gerçek yaşam problemleri çözer.</w:t>
            </w:r>
          </w:p>
        </w:tc>
        <w:tc>
          <w:tcPr>
            <w:tcW w:w="3686" w:type="dxa"/>
            <w:vAlign w:val="center"/>
          </w:tcPr>
          <w:p w:rsidR="00C60E81" w:rsidRPr="00C60E81" w:rsidRDefault="00C60E81" w:rsidP="00262F51">
            <w:pPr>
              <w:rPr>
                <w:sz w:val="14"/>
                <w:szCs w:val="14"/>
              </w:rPr>
            </w:pPr>
            <w:r w:rsidRPr="00C60E81">
              <w:rPr>
                <w:sz w:val="14"/>
                <w:szCs w:val="14"/>
              </w:rPr>
              <w:t>a Veri toplama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2.1. Matematik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 İklim değişikliği ile ilgili gerçek yaşam problemleri çözer.</w:t>
            </w:r>
          </w:p>
        </w:tc>
        <w:tc>
          <w:tcPr>
            <w:tcW w:w="3686" w:type="dxa"/>
            <w:vAlign w:val="center"/>
          </w:tcPr>
          <w:p w:rsidR="00C60E81" w:rsidRPr="00C60E81" w:rsidRDefault="00C60E81" w:rsidP="00262F51">
            <w:pPr>
              <w:rPr>
                <w:sz w:val="14"/>
                <w:szCs w:val="14"/>
              </w:rPr>
            </w:pPr>
            <w:r w:rsidRPr="00C60E81">
              <w:rPr>
                <w:sz w:val="14"/>
                <w:szCs w:val="14"/>
              </w:rPr>
              <w:t>b Tablo ve grafikleri yorumlama çalışmaları yaptırılır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2.1. Matematik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Geri dönüşüm oranını artırmaya yönelik stratejiler geliştirir.</w:t>
            </w:r>
          </w:p>
        </w:tc>
        <w:tc>
          <w:tcPr>
            <w:tcW w:w="3686" w:type="dxa"/>
            <w:vAlign w:val="center"/>
          </w:tcPr>
          <w:p w:rsidR="00C60E81" w:rsidRPr="00C60E81" w:rsidRDefault="00C60E81" w:rsidP="00262F51">
            <w:pPr>
              <w:rPr>
                <w:sz w:val="14"/>
                <w:szCs w:val="14"/>
              </w:rPr>
            </w:pPr>
            <w:r w:rsidRPr="00C60E81">
              <w:rPr>
                <w:sz w:val="14"/>
                <w:szCs w:val="14"/>
              </w:rPr>
              <w:t>a Veri toplama ve analiz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2.1. Matematik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Geri dönüşüm oranını artırmaya yönelik stratejiler geliştirir.</w:t>
            </w:r>
          </w:p>
        </w:tc>
        <w:tc>
          <w:tcPr>
            <w:tcW w:w="3686" w:type="dxa"/>
            <w:vAlign w:val="center"/>
          </w:tcPr>
          <w:p w:rsidR="00C60E81" w:rsidRPr="00C60E81" w:rsidRDefault="00C60E81" w:rsidP="00262F51">
            <w:pPr>
              <w:rPr>
                <w:sz w:val="14"/>
                <w:szCs w:val="14"/>
              </w:rPr>
            </w:pPr>
            <w:r w:rsidRPr="00C60E81">
              <w:rPr>
                <w:sz w:val="14"/>
                <w:szCs w:val="14"/>
              </w:rPr>
              <w:t>b Geri dönüşüm oranı hesaplatılır.</w:t>
              <w:br/>
              <w:t>c Geri dönüşümün çevre ve ekonomiye katkılarının araştırılması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Fibonacci sayıları ve altın oranın doğadaki yansımalarını örneklendirir.</w:t>
            </w:r>
          </w:p>
        </w:tc>
        <w:tc>
          <w:tcPr>
            <w:tcW w:w="3686" w:type="dxa"/>
            <w:vAlign w:val="center"/>
          </w:tcPr>
          <w:p w:rsidR="00C60E81" w:rsidRPr="00C60E81" w:rsidRDefault="00C60E81" w:rsidP="00262F51">
            <w:pPr>
              <w:rPr>
                <w:sz w:val="14"/>
                <w:szCs w:val="14"/>
              </w:rPr>
            </w:pPr>
            <w:r w:rsidRPr="00C60E81">
              <w:rPr>
                <w:sz w:val="14"/>
                <w:szCs w:val="14"/>
              </w:rPr>
              <w:t>Fibonacci sayıları ve altın oranın doğadaki yansımalarına yönelik araştırma yapılması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Fibonacci sayıları ve altın oranın doğadaki yansımalarını örneklendirir.</w:t>
            </w:r>
          </w:p>
        </w:tc>
        <w:tc>
          <w:tcPr>
            <w:tcW w:w="3686" w:type="dxa"/>
            <w:vAlign w:val="center"/>
          </w:tcPr>
          <w:p w:rsidR="00C60E81" w:rsidRPr="00C60E81" w:rsidRDefault="00C60E81" w:rsidP="00262F51">
            <w:pPr>
              <w:rPr>
                <w:sz w:val="14"/>
                <w:szCs w:val="14"/>
              </w:rPr>
            </w:pPr>
            <w:r w:rsidRPr="00C60E81">
              <w:rPr>
                <w:sz w:val="14"/>
                <w:szCs w:val="14"/>
              </w:rPr>
              <w:t>Fibonacci sayıları ve altın oranın doğadaki yansımalarına yönelik araştırma yapılması sağlanır.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2.2.2. Matematik ile el sanatlarını ilişkilendirir.</w:t>
            </w:r>
          </w:p>
        </w:tc>
        <w:tc>
          <w:tcPr>
            <w:tcW w:w="3686" w:type="dxa"/>
            <w:vAlign w:val="center"/>
          </w:tcPr>
          <w:p w:rsidR="00C60E81" w:rsidRPr="00C60E81" w:rsidRDefault="00C60E81" w:rsidP="00262F51">
            <w:pPr>
              <w:rPr>
                <w:sz w:val="14"/>
                <w:szCs w:val="14"/>
              </w:rPr>
            </w:pPr>
            <w:r w:rsidRPr="00C60E81">
              <w:rPr>
                <w:sz w:val="14"/>
                <w:szCs w:val="14"/>
              </w:rPr>
              <w:t>Halı kilim çini tezhip gibi geleneksel Türk el sanatlarında kullanılan motif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 2025</w:t>
            </w:r>
          </w:p>
        </w:tc>
        <w:tc>
          <w:tcPr>
            <w:tcW w:w="2693" w:type="dxa"/>
            <w:vAlign w:val="center"/>
          </w:tcPr>
          <w:p w:rsidR="00C60E81" w:rsidRPr="00C60E81" w:rsidRDefault="00C60E81" w:rsidP="00262F51">
            <w:pPr>
              <w:rPr>
                <w:sz w:val="14"/>
                <w:szCs w:val="14"/>
              </w:rPr>
            </w:pPr>
            <w:r w:rsidRPr="00C60E81">
              <w:rPr>
                <w:sz w:val="14"/>
                <w:szCs w:val="14"/>
              </w:rPr>
              <w:t>1. DÖNEM ARA TATİLİ 10- 14 Kasım 2025</w:t>
            </w:r>
          </w:p>
        </w:tc>
        <w:tc>
          <w:tcPr>
            <w:tcW w:w="3260" w:type="dxa"/>
            <w:vAlign w:val="center"/>
          </w:tcPr>
          <w:p w:rsidR="00C60E81" w:rsidRPr="00C60E81" w:rsidRDefault="00C60E81" w:rsidP="00262F51">
            <w:pPr>
              <w:rPr>
                <w:sz w:val="14"/>
                <w:szCs w:val="14"/>
              </w:rPr>
            </w:pPr>
            <w:r w:rsidRPr="00C60E81">
              <w:rPr>
                <w:sz w:val="14"/>
                <w:szCs w:val="14"/>
              </w:rPr>
              <w:t>1. DÖNEM ARA TATİLİ 10- 14 Kasım 2025</w:t>
            </w:r>
          </w:p>
        </w:tc>
        <w:tc>
          <w:tcPr>
            <w:tcW w:w="3686" w:type="dxa"/>
            <w:vAlign w:val="center"/>
          </w:tcPr>
          <w:p w:rsidR="00C60E81" w:rsidRPr="00C60E81" w:rsidRDefault="00C60E81" w:rsidP="00262F51">
            <w:pPr>
              <w:rPr>
                <w:sz w:val="14"/>
                <w:szCs w:val="14"/>
              </w:rPr>
            </w:pPr>
            <w:r w:rsidRPr="00C60E81">
              <w:rPr>
                <w:sz w:val="14"/>
                <w:szCs w:val="14"/>
              </w:rPr>
              <w:t>1. DÖNEM ARA TATİLİ 10- 14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2.2.2. Matematik ile el sanatlarını ilişkilendirir.</w:t>
            </w:r>
          </w:p>
        </w:tc>
        <w:tc>
          <w:tcPr>
            <w:tcW w:w="3686" w:type="dxa"/>
            <w:vAlign w:val="center"/>
          </w:tcPr>
          <w:p w:rsidR="00C60E81" w:rsidRPr="00C60E81" w:rsidRDefault="00C60E81" w:rsidP="00262F51">
            <w:pPr>
              <w:rPr>
                <w:sz w:val="14"/>
                <w:szCs w:val="14"/>
              </w:rPr>
            </w:pPr>
            <w:r w:rsidRPr="00C60E81">
              <w:rPr>
                <w:sz w:val="14"/>
                <w:szCs w:val="14"/>
              </w:rPr>
              <w:t>Halı kilim çini tezhip gibi geleneksel Türk el sanatlarında kullanılan motif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Matematik ile müziği ilişkilendirir.</w:t>
            </w:r>
          </w:p>
        </w:tc>
        <w:tc>
          <w:tcPr>
            <w:tcW w:w="3686" w:type="dxa"/>
            <w:vAlign w:val="center"/>
          </w:tcPr>
          <w:p w:rsidR="00C60E81" w:rsidRPr="00C60E81" w:rsidRDefault="00C60E81" w:rsidP="00262F51">
            <w:pPr>
              <w:rPr>
                <w:sz w:val="14"/>
                <w:szCs w:val="14"/>
              </w:rPr>
            </w:pPr>
            <w:r w:rsidRPr="00C60E81">
              <w:rPr>
                <w:sz w:val="14"/>
                <w:szCs w:val="14"/>
              </w:rPr>
              <w:t>Müzik aralıklarının uzunlukları ritim süre tempo gibi kavramların sayılarla ilişkisine değinilir.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Matematik ile müziği ilişkilendirir.</w:t>
            </w:r>
          </w:p>
        </w:tc>
        <w:tc>
          <w:tcPr>
            <w:tcW w:w="3686" w:type="dxa"/>
            <w:vAlign w:val="center"/>
          </w:tcPr>
          <w:p w:rsidR="00C60E81" w:rsidRPr="00C60E81" w:rsidRDefault="00C60E81" w:rsidP="00262F51">
            <w:pPr>
              <w:rPr>
                <w:sz w:val="14"/>
                <w:szCs w:val="14"/>
              </w:rPr>
            </w:pPr>
            <w:r w:rsidRPr="00C60E81">
              <w:rPr>
                <w:sz w:val="14"/>
                <w:szCs w:val="14"/>
              </w:rPr>
              <w:t>Müzik aralıklarının uzunlukları ritim süre tempo gibi kavramların sayılarla ilişkisine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Matematik ile mimariyi ilişkilendirir.</w:t>
            </w:r>
          </w:p>
        </w:tc>
        <w:tc>
          <w:tcPr>
            <w:tcW w:w="3686" w:type="dxa"/>
            <w:vAlign w:val="center"/>
          </w:tcPr>
          <w:p w:rsidR="00C60E81" w:rsidRPr="00C60E81" w:rsidRDefault="00C60E81" w:rsidP="00262F51">
            <w:pPr>
              <w:rPr>
                <w:sz w:val="14"/>
                <w:szCs w:val="14"/>
              </w:rPr>
            </w:pPr>
            <w:r w:rsidRPr="00C60E81">
              <w:rPr>
                <w:sz w:val="14"/>
                <w:szCs w:val="14"/>
              </w:rPr>
              <w:t>Geleneksel mimarinin farklı dönemlerindeki eserlerde kullanılan geometrik şekillerin incelenmesi</w:t>
              <w:br/>
              <w:t>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2.2.4. Matematik ile mimariyi ilişkilendirir.</w:t>
            </w:r>
          </w:p>
        </w:tc>
        <w:tc>
          <w:tcPr>
            <w:tcW w:w="3686" w:type="dxa"/>
            <w:vAlign w:val="center"/>
          </w:tcPr>
          <w:p w:rsidR="00C60E81" w:rsidRPr="00C60E81" w:rsidRDefault="00C60E81" w:rsidP="00262F51">
            <w:pPr>
              <w:rPr>
                <w:sz w:val="14"/>
                <w:szCs w:val="14"/>
              </w:rPr>
            </w:pPr>
            <w:r w:rsidRPr="00C60E81">
              <w:rPr>
                <w:sz w:val="14"/>
                <w:szCs w:val="14"/>
              </w:rPr>
              <w:t>Geleneksel mimarinin farklı dönemlerindeki eserlerde kullanılan geometrik şekillerin incelenmesi</w:t>
              <w:br/>
              <w:t>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Verilen oranları kullanarak geometrik tasarım uygulamaları yapar.</w:t>
            </w:r>
          </w:p>
        </w:tc>
        <w:tc>
          <w:tcPr>
            <w:tcW w:w="3686" w:type="dxa"/>
            <w:vAlign w:val="center"/>
          </w:tcPr>
          <w:p w:rsidR="00C60E81" w:rsidRPr="00C60E81" w:rsidRDefault="00C60E81" w:rsidP="00262F51">
            <w:pPr>
              <w:rPr>
                <w:sz w:val="14"/>
                <w:szCs w:val="14"/>
              </w:rPr>
            </w:pPr>
            <w:r w:rsidRPr="00C60E81">
              <w:rPr>
                <w:sz w:val="14"/>
                <w:szCs w:val="14"/>
              </w:rPr>
              <w:t>a Kırmızı ve beyaz kâğıt kullanılarak Bayrak Kanununda belirtilen oranlara göre Türk bayrağı yaptırılır.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2.2. Matematik ve Sanat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Verilen oranları kullanarak geometrik tasarım uygulamaları yapar.</w:t>
            </w:r>
          </w:p>
        </w:tc>
        <w:tc>
          <w:tcPr>
            <w:tcW w:w="3686" w:type="dxa"/>
            <w:vAlign w:val="center"/>
          </w:tcPr>
          <w:p w:rsidR="00C60E81" w:rsidRPr="00C60E81" w:rsidRDefault="00C60E81" w:rsidP="00262F51">
            <w:pPr>
              <w:rPr>
                <w:sz w:val="14"/>
                <w:szCs w:val="14"/>
              </w:rPr>
            </w:pPr>
            <w:r w:rsidRPr="00C60E81">
              <w:rPr>
                <w:sz w:val="14"/>
                <w:szCs w:val="14"/>
              </w:rPr>
              <w:t>b Origami ve tangram uygulamaları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2.3. Matematik ve Strateji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2.3.1. Strateji oyunlarını matematiksel olarak modeller.</w:t>
            </w:r>
          </w:p>
        </w:tc>
        <w:tc>
          <w:tcPr>
            <w:tcW w:w="3686" w:type="dxa"/>
            <w:vAlign w:val="center"/>
          </w:tcPr>
          <w:p w:rsidR="00C60E81" w:rsidRPr="00C60E81" w:rsidRDefault="00C60E81" w:rsidP="00262F51">
            <w:pPr>
              <w:rPr>
                <w:sz w:val="14"/>
                <w:szCs w:val="14"/>
              </w:rPr>
            </w:pPr>
            <w:r w:rsidRPr="00C60E81">
              <w:rPr>
                <w:sz w:val="14"/>
                <w:szCs w:val="14"/>
              </w:rPr>
              <w:t>Mangala dama satranç gibi strateji oyunları üzerinde durulur.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2.3. Matematik ve Strateji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Strateji oyunlarını matematiksel olarak modeller.</w:t>
            </w:r>
          </w:p>
        </w:tc>
        <w:tc>
          <w:tcPr>
            <w:tcW w:w="3686" w:type="dxa"/>
            <w:vAlign w:val="center"/>
          </w:tcPr>
          <w:p w:rsidR="00C60E81" w:rsidRPr="00C60E81" w:rsidRDefault="00C60E81" w:rsidP="00262F51">
            <w:pPr>
              <w:rPr>
                <w:sz w:val="14"/>
                <w:szCs w:val="14"/>
              </w:rPr>
            </w:pPr>
            <w:r w:rsidRPr="00C60E81">
              <w:rPr>
                <w:sz w:val="14"/>
                <w:szCs w:val="14"/>
              </w:rPr>
              <w:t>Mangala dama satranç gibi strateji oyunları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2.3. Matematik ve Strateji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Matematiksel modelleri strateji oyunlarında uygular.</w:t>
            </w:r>
          </w:p>
        </w:tc>
        <w:tc>
          <w:tcPr>
            <w:tcW w:w="3686" w:type="dxa"/>
            <w:vAlign w:val="center"/>
          </w:tcPr>
          <w:p w:rsidR="00C60E81" w:rsidRPr="00C60E81" w:rsidRDefault="00C60E81" w:rsidP="00262F51">
            <w:pPr>
              <w:rPr>
                <w:sz w:val="14"/>
                <w:szCs w:val="14"/>
              </w:rPr>
            </w:pPr>
            <w:r w:rsidRPr="00C60E81">
              <w:rPr>
                <w:sz w:val="14"/>
                <w:szCs w:val="14"/>
              </w:rPr>
              <w:t>a Olasılık faktöriyel permütasyon ve kombinasyon hesaplamalarına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2.3. Matematik ve Strateji Oyunları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Matematiksel modelleri strateji oyunlarında uygular.</w:t>
            </w:r>
          </w:p>
        </w:tc>
        <w:tc>
          <w:tcPr>
            <w:tcW w:w="3686" w:type="dxa"/>
            <w:vAlign w:val="center"/>
          </w:tcPr>
          <w:p w:rsidR="00C60E81" w:rsidRPr="00C60E81" w:rsidRDefault="00C60E81" w:rsidP="00262F51">
            <w:pPr>
              <w:rPr>
                <w:sz w:val="14"/>
                <w:szCs w:val="14"/>
              </w:rPr>
            </w:pPr>
            <w:r w:rsidRPr="00C60E81">
              <w:rPr>
                <w:sz w:val="14"/>
                <w:szCs w:val="14"/>
              </w:rPr>
              <w:t>b Bilgi ve iletişim teknolojileri kullanılır.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2.4. Matematik ve Rota Belirleme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Seyahat rotası belirler.</w:t>
            </w:r>
          </w:p>
        </w:tc>
        <w:tc>
          <w:tcPr>
            <w:tcW w:w="3686" w:type="dxa"/>
            <w:vAlign w:val="center"/>
          </w:tcPr>
          <w:p w:rsidR="00C60E81" w:rsidRPr="00C60E81" w:rsidRDefault="00C60E81" w:rsidP="00262F51">
            <w:pPr>
              <w:rPr>
                <w:sz w:val="14"/>
                <w:szCs w:val="14"/>
              </w:rPr>
            </w:pPr>
            <w:r w:rsidRPr="00C60E81">
              <w:rPr>
                <w:sz w:val="14"/>
                <w:szCs w:val="14"/>
              </w:rPr>
              <w:t>Rota açılarının hesaplanması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2.4. Matematik ve Rota Belirleme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Seyahat rotası belirler.</w:t>
            </w:r>
          </w:p>
        </w:tc>
        <w:tc>
          <w:tcPr>
            <w:tcW w:w="3686" w:type="dxa"/>
            <w:vAlign w:val="center"/>
          </w:tcPr>
          <w:p w:rsidR="00C60E81" w:rsidRPr="00C60E81" w:rsidRDefault="00C60E81" w:rsidP="00262F51">
            <w:pPr>
              <w:rPr>
                <w:sz w:val="14"/>
                <w:szCs w:val="14"/>
              </w:rPr>
            </w:pPr>
            <w:r w:rsidRPr="00C60E81">
              <w:rPr>
                <w:sz w:val="14"/>
                <w:szCs w:val="14"/>
              </w:rPr>
              <w:t>Rota açılarının hesaplanması üzerinde durulur.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2.4. Matematik ve Rota Belirleme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2.4.2. Pusula açılarını hesaplar.</w:t>
            </w:r>
          </w:p>
        </w:tc>
        <w:tc>
          <w:tcPr>
            <w:tcW w:w="3686" w:type="dxa"/>
            <w:vAlign w:val="center"/>
          </w:tcPr>
          <w:p w:rsidR="00C60E81" w:rsidRPr="00C60E81" w:rsidRDefault="00C60E81" w:rsidP="00262F51">
            <w:pPr>
              <w:rPr>
                <w:sz w:val="14"/>
                <w:szCs w:val="14"/>
              </w:rPr>
            </w:pPr>
            <w:r w:rsidRPr="00C60E81">
              <w:rPr>
                <w:sz w:val="14"/>
                <w:szCs w:val="14"/>
              </w:rPr>
              <w:t>Açıların trigonometrik oranlarından yararlanılır.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2.4. Matematik ve Rota Belirleme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2.4.2. Pusula açılarını hesaplar.</w:t>
            </w:r>
          </w:p>
        </w:tc>
        <w:tc>
          <w:tcPr>
            <w:tcW w:w="3686" w:type="dxa"/>
            <w:vAlign w:val="center"/>
          </w:tcPr>
          <w:p w:rsidR="00C60E81" w:rsidRPr="00C60E81" w:rsidRDefault="00C60E81" w:rsidP="00262F51">
            <w:pPr>
              <w:rPr>
                <w:sz w:val="14"/>
                <w:szCs w:val="14"/>
              </w:rPr>
            </w:pPr>
            <w:r w:rsidRPr="00C60E81">
              <w:rPr>
                <w:sz w:val="14"/>
                <w:szCs w:val="14"/>
              </w:rPr>
              <w:t>Açıların trigonometrik oranlarından yararlanılır.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 Denetim Kazanım 2.4.1.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2.5.1. Tür ve kapsamlarına göre sigorta poliçelerini ayırt eder.</w:t>
            </w:r>
          </w:p>
        </w:tc>
        <w:tc>
          <w:tcPr>
            <w:tcW w:w="3686" w:type="dxa"/>
            <w:vAlign w:val="center"/>
          </w:tcPr>
          <w:p w:rsidR="00C60E81" w:rsidRPr="00C60E81" w:rsidRDefault="00C60E81" w:rsidP="00262F51">
            <w:pPr>
              <w:rPr>
                <w:sz w:val="14"/>
                <w:szCs w:val="14"/>
              </w:rPr>
            </w:pPr>
            <w:r w:rsidRPr="00C60E81">
              <w:rPr>
                <w:sz w:val="14"/>
                <w:szCs w:val="14"/>
              </w:rPr>
              <w:t>Sağlık deprem trafik seyahat gibi farklı sigorta türleri ve kapsamları üzerinde durulur.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 Denetim Kazanım 2.4.1.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2.5.1. Tür ve kapsamlarına göre sigorta poliçelerini ayırt eder.</w:t>
            </w:r>
          </w:p>
        </w:tc>
        <w:tc>
          <w:tcPr>
            <w:tcW w:w="3686" w:type="dxa"/>
            <w:vAlign w:val="center"/>
          </w:tcPr>
          <w:p w:rsidR="00C60E81" w:rsidRPr="00C60E81" w:rsidRDefault="00C60E81" w:rsidP="00262F51">
            <w:pPr>
              <w:rPr>
                <w:sz w:val="14"/>
                <w:szCs w:val="14"/>
              </w:rPr>
            </w:pPr>
            <w:r w:rsidRPr="00C60E81">
              <w:rPr>
                <w:sz w:val="14"/>
                <w:szCs w:val="14"/>
              </w:rPr>
              <w:t>Sağlık deprem trafik seyahat gibi farklı sigorta türleri ve kapsamları üzerinde durulur.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 Denetim Kazanım 2.4.1.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2.5.2. Örnek bir poliçe için prim hesabı yapar.</w:t>
            </w:r>
          </w:p>
        </w:tc>
        <w:tc>
          <w:tcPr>
            <w:tcW w:w="3686" w:type="dxa"/>
            <w:vAlign w:val="center"/>
          </w:tcPr>
          <w:p w:rsidR="00C60E81" w:rsidRPr="00C60E81" w:rsidRDefault="00C60E81" w:rsidP="00262F51">
            <w:pPr>
              <w:rPr>
                <w:sz w:val="14"/>
                <w:szCs w:val="14"/>
              </w:rPr>
            </w:pPr>
            <w:r w:rsidRPr="00C60E81">
              <w:rPr>
                <w:sz w:val="14"/>
                <w:szCs w:val="14"/>
              </w:rPr>
              <w:t>Yüzde oran ve orantı hesaplamalarına yer verilir.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 Denetim Kazanım 2.4.1.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2.5.2. Örnek bir poliçe için prim hesabı yapar.</w:t>
            </w:r>
          </w:p>
        </w:tc>
        <w:tc>
          <w:tcPr>
            <w:tcW w:w="3686" w:type="dxa"/>
            <w:vAlign w:val="center"/>
          </w:tcPr>
          <w:p w:rsidR="00C60E81" w:rsidRPr="00C60E81" w:rsidRDefault="00C60E81" w:rsidP="00262F51">
            <w:pPr>
              <w:rPr>
                <w:sz w:val="14"/>
                <w:szCs w:val="14"/>
              </w:rPr>
            </w:pPr>
            <w:r w:rsidRPr="00C60E81">
              <w:rPr>
                <w:sz w:val="14"/>
                <w:szCs w:val="14"/>
              </w:rPr>
              <w:t>Yüzde oran ve orantı hesaplamalarına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 Denetim Kazanım 2.4.1.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2.5.3. Aynı tür sigorta poliçelerini kapsamına göre karşılaştırır.</w:t>
            </w:r>
          </w:p>
        </w:tc>
        <w:tc>
          <w:tcPr>
            <w:tcW w:w="3686" w:type="dxa"/>
            <w:vAlign w:val="center"/>
          </w:tcPr>
          <w:p w:rsidR="00C60E81" w:rsidRPr="00C60E81" w:rsidRDefault="00C60E81" w:rsidP="00262F51">
            <w:pPr>
              <w:rPr>
                <w:sz w:val="14"/>
                <w:szCs w:val="14"/>
              </w:rPr>
            </w:pPr>
            <w:r w:rsidRPr="00C60E81">
              <w:rPr>
                <w:sz w:val="14"/>
                <w:szCs w:val="14"/>
              </w:rPr>
              <w:t>Poliçelerde teminat kapsamı prim tutarları ödeme seçenekleri ek hizmetler gibi faktörlerin karşılaştırılması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 Denetim Kazanım 2.4.1.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2.5.3. Aynı tür sigorta poliçelerini kapsamına göre karşılaştırır.</w:t>
            </w:r>
          </w:p>
        </w:tc>
        <w:tc>
          <w:tcPr>
            <w:tcW w:w="3686" w:type="dxa"/>
            <w:vAlign w:val="center"/>
          </w:tcPr>
          <w:p w:rsidR="00C60E81" w:rsidRPr="00C60E81" w:rsidRDefault="00C60E81" w:rsidP="00262F51">
            <w:pPr>
              <w:rPr>
                <w:sz w:val="14"/>
                <w:szCs w:val="14"/>
              </w:rPr>
            </w:pPr>
            <w:r w:rsidRPr="00C60E81">
              <w:rPr>
                <w:sz w:val="14"/>
                <w:szCs w:val="14"/>
              </w:rPr>
              <w:t>Poliçelerde teminat kapsamı prim tutarları ödeme seçenekleri ek hizmetler gibi faktörlerin karşılaştırılması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2.6. Matematik ve İş Hayatı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2.6.1. Belirlediği bir iş alanı için gereken harcamaların araştırmasını yapar. </w:t>
            </w:r>
          </w:p>
        </w:tc>
        <w:tc>
          <w:tcPr>
            <w:tcW w:w="3686" w:type="dxa"/>
            <w:vAlign w:val="center"/>
          </w:tcPr>
          <w:p w:rsidR="00C60E81" w:rsidRPr="00C60E81" w:rsidRDefault="00C60E81" w:rsidP="00262F51">
            <w:pPr>
              <w:rPr>
                <w:sz w:val="14"/>
                <w:szCs w:val="14"/>
              </w:rPr>
            </w:pPr>
            <w:r w:rsidRPr="00C60E81">
              <w:rPr>
                <w:sz w:val="14"/>
                <w:szCs w:val="14"/>
              </w:rPr>
              <w:t>a İşçilik giderleri vergi ödemeleri finansal kredilerin faizleri faturalar iletişim ısınma elektrik su</w:t>
              <w:br/>
              <w:t>vb. ve diğer giderler ile ilgili araştırma çalışmalarına yer verilir.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2.6. Matematik ve İş Hayatı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2.6.1. Belirlediği bir iş alanı için gereken harcamaların araştırmasını yapar. </w:t>
            </w:r>
          </w:p>
        </w:tc>
        <w:tc>
          <w:tcPr>
            <w:tcW w:w="3686" w:type="dxa"/>
            <w:vAlign w:val="center"/>
          </w:tcPr>
          <w:p w:rsidR="00C60E81" w:rsidRPr="00C60E81" w:rsidRDefault="00C60E81" w:rsidP="00262F51">
            <w:pPr>
              <w:rPr>
                <w:sz w:val="14"/>
                <w:szCs w:val="14"/>
              </w:rPr>
            </w:pPr>
            <w:r w:rsidRPr="00C60E81">
              <w:rPr>
                <w:sz w:val="14"/>
                <w:szCs w:val="14"/>
              </w:rPr>
              <w:t>b Bir mekânın dekore edilmesi bir nesnenin onarılması bir eşyanın üretilmesi veya bir hizmetin sunulması gibi örneklerden yararlanılır.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2.6. Matematik ve İş Hayatı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2.6.2. Belirlediği bir iş alanı için gelir ve gidere ilişkin verileri tablo veya grafik kullanarak karşılaştırır.</w:t>
            </w:r>
          </w:p>
        </w:tc>
        <w:tc>
          <w:tcPr>
            <w:tcW w:w="3686" w:type="dxa"/>
            <w:vAlign w:val="center"/>
          </w:tcPr>
          <w:p w:rsidR="00C60E81" w:rsidRPr="00C60E81" w:rsidRDefault="00C60E81" w:rsidP="00262F51">
            <w:pPr>
              <w:rPr>
                <w:sz w:val="14"/>
                <w:szCs w:val="14"/>
              </w:rPr>
            </w:pPr>
            <w:r w:rsidRPr="00C60E81">
              <w:rPr>
                <w:sz w:val="14"/>
                <w:szCs w:val="14"/>
              </w:rPr>
              <w:t>a Çizgi grafiği sütun grafiği daire grafiği ve histograma yer verilir.</w:t>
              <w:br/>
              <w:t>b Serpme ve kutu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2.6. Matematik ve İş Hayatı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2.6.3. İş bütçesi örneği hazırlar.</w:t>
            </w:r>
          </w:p>
        </w:tc>
        <w:tc>
          <w:tcPr>
            <w:tcW w:w="3686" w:type="dxa"/>
            <w:vAlign w:val="center"/>
          </w:tcPr>
          <w:p w:rsidR="00C60E81" w:rsidRPr="00C60E81" w:rsidRDefault="00C60E81" w:rsidP="00262F51">
            <w:pPr>
              <w:rPr>
                <w:sz w:val="14"/>
                <w:szCs w:val="14"/>
              </w:rPr>
            </w:pPr>
            <w:r w:rsidRPr="00C60E81">
              <w:rPr>
                <w:sz w:val="14"/>
                <w:szCs w:val="14"/>
              </w:rPr>
              <w:t>a İş bütçesi örneği hazırlanırken gelir ve gider dengesi göz önünde bulundurulur.</w:t>
              <w:br/>
              <w:t>b Örnek iş bütçelerinden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2.6. Matematik ve İş Hayatı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2.6.4. Hazırladığı iş bütçesi örneğini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gelir ve gider dağılımlarının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2.6. Matematik ve İş Hayatı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2.6.4. Hazırladığı iş bütçesi örneğini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gelir ve gider dağılımlarının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2.6. Matematik ve İş Hayatı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2.6.4. Hazırladığı iş bütçesi örneğini yazılısözlü şekilde sunar.</w:t>
            </w:r>
          </w:p>
        </w:tc>
        <w:tc>
          <w:tcPr>
            <w:tcW w:w="3686" w:type="dxa"/>
            <w:vAlign w:val="center"/>
          </w:tcPr>
          <w:p w:rsidR="00C60E81" w:rsidRPr="00C60E81" w:rsidRDefault="00C60E81" w:rsidP="00262F51">
            <w:pPr>
              <w:rPr>
                <w:sz w:val="14"/>
                <w:szCs w:val="14"/>
              </w:rPr>
            </w:pPr>
            <w:r w:rsidRPr="00C60E81">
              <w:rPr>
                <w:sz w:val="14"/>
                <w:szCs w:val="14"/>
              </w:rPr>
              <w:t>a Sunumda gelir ve gider dağılımlarının yüzdelerine yer verilir.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