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ÖN DZEN AYARLARı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1.1. Tekerlek balansının önemi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1.1. Tekerlek balansının önemi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1.2. Balanssızlığın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1.3. Tekerlek balans ayarının yapılışı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1.3. Tekerlek balans ayarının yapılışı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1.4. Balanssız tekerleğin araç üzerinde etkileri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2.1. Rot başlarının görevi yapısı ve arızaları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2.2. Rotillerin görevi yapısı ve arızaları                                        1. DÖNEM 1.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2.3. Rot millerinin görevi yapısı ve arızaları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2.4. Tekerlek rulmanlarının görevi yapısı ve arızaları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2.5. Denge kollarının görevi yapısı ve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2.6. Viraj denge çubuklarının görevi yapısı ve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3.1. Ön düzen geometrisinin önemi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3.2. Ön düzen açı ve mesafeleri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3.3. Arka tekerlek açıları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3.4. İz takibini açıklama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3.5. Ön düzen cihazlarında ölçüm yaparken dikkat edilmesi gereken hususlar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3.6. Ön düzen cihazları ile ölçüm yapılması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1.1. Arıza ve bakım karteksi oluşturmanın önemi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1.1. Arıza ve bakım karteksi oluşturmanın önemi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Karteks çeşitleri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Karteks çeşitleri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1.3.Kartekste doldurulacak alanları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1.3. Kartekste doldurulacak alanları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2.1.Takip Formunun önemi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2.1.Takip Formunun önemi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2.2. Arşivleme formu içeriğindeki konu başlıkları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2.2. Arşivleme formu içeriğindeki konu başlıkları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Arşivleme yöntemleri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Arşivleme yöntemleri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            2. DÖNEM 2.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Kataloglar Direksiyon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