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12.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 karşısında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bedenine ilişkin olumlu tutum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sınavlarına hazırlanmak ve başarılı olmak için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Kariyer planlama sürecinde kişisel özelliklerini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Ortaöğretim sonrası kariyer tercihleri ile ilgili yardım alabileceği kaynaklara başvurur.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Kültürel farklılıklara duyarlı bakış açısı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Kültürel farklılıklara duyarlı bakış açısı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 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amaçlarıyla ilgili eylem planını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yoğun duyguları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Stres yaratan kaynakları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görüşme becerilerini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görüşme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 için gönüllü çalışmada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 ile iyi oluş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duyguları yaşamında sıklıkla deneyimler.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Seçmeyi düşündüğü mesleklerle ilgili kariyer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Meslek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kurumuna ya da iş yaşamına ilişkin kariyer kararını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Değişim ve belirsizlikle baş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yoğun duygularını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yoğun duygularını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Öğrenmenin hayat boyu devam ettiğine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Bir üst öğretim kurumuna ve iş yaşamına geçiş sürecine yönelik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Eğitim öğretim hayatının kendisine kattıklarını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