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9.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 çevresini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im öğretim sürecine ilişkin yönetmeliklerin kendisini ilgilendiren kısımları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eğitsel imkân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Kendi 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gelişimi için amaç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devam etme ile akademik gelişim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lerarası ilişkilerde duyguları ifade etmen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 ile mesleki değe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çevresinde risk oluşturabilecek durum ve ortamlara karşı kendis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tekrar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duygusal sosyal ve kültürel açıdan 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esleklerin zaman içindeki değişimini ve gelişim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 ve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langıç sosyal becer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langıç sosyal becer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 açısından kendini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zellikleriyle kariyer kararlar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ber zorbalığın yaşamındaki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la baş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l arkadaşlığı arkadaşlık ilişkileri kapsamında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lerinin gerektirdiği sorumlulukları yerine getirmediğinde karşılaşabileceği sonuç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 karşısınd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imden nereden ne zaman ve 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nı gerçekleştirme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