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REHBERLK ALANI 3. SINIF  SıNıF REHBERLK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Okula ilişkin duygu ve düşüncelerini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Okula hazırlıklı gelme ile akademik gelişimi arasında bağ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Karakter güçlerinin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Sahip olduğu karakter güçlerini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Sahip olduğu karakter güçlerini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Yapacağı bir işin ne kadar süreceğini tahmin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Problem çözerken başvurduğu yolları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Problem çözme basamaklarını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Kendisi için verimli öğrenme ve çalışma koşullarını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Takım çalışmalarının kişisel gelişimine etkilerini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içinde ve dışında katıldığı etkinliklerde yapabildiklerini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içindeki ve dışındaki eğitsel ve sosyal</w:t>
              <w:br/>
              <w:t>etkinliklere katılmanın gelişimine katkılarını</w:t>
              <w:br/>
              <w:t>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Bireysel farklılıkları kabul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Bireysel farklılıkları kabul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Çalışma ve üretmenin kendisi için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Çalışma ve üretmenin kendisi için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Arkadaşlık ilişkilerinde yaşadığı sorunları yapıcı yollarla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Arkadaşlık ilişkilerinde yaşadığı sorunları yapıcı yollarla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Durum ve olayların bireylerin duygularına etkisini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Duygularını uygun biçimde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Akademik çalışmalarda geliştirilmesi gereken yönlerini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Akademik çalışmalarında ihtiyaç duyduğunda yardım arar.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Sanatsal ve sportif etkinliklerden hoşlandıklarını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Çalışma ve başarmanın yarattığı duyguları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Kişisel bağımsızlığına katkı sağlayan davranışları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Kişisel güvenliği için kişisel alanların gerekliliğine inanır.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Gerektiğinde Hayır 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Merak ettiği mesleklere ilişkin duygu ve düşüncelerini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Merak ettiği mesleklere ilişkin edindiği</w:t>
              <w:br/>
              <w:t>bilgileri paylaşır.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Başkalarının yaşadığı duyguları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Zamanını ihtiyaçları ve sorumlulukları çerçevesinde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Her bireyin özel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Grup çalışmalarında farklı roller üstlenir.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Grup çalışmalarında liderlik becerileri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Olağan dışı durumlarda nasıl hareket etmesi</w:t>
              <w:br/>
              <w:t>gerektiğini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Sınıf rehberlik programı etkinliklerine</w:t>
              <w:br/>
              <w:t>yaşantılarına ilişkin duygu ve</w:t>
              <w:br/>
              <w:t>düşüncelerini yansıtır.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