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9. SINIF  TEMEL ARAç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sağlığı ve güvenliği çalışanların yasal hak ve sorumlulukları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çalışanların yasal hak ve sorumlulukları ile iş kazalarından doğabilecek hukuki sonuçları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Meslek hastalıkları ve korunma yöntemleri</w:t>
            </w:r>
          </w:p>
        </w:tc>
        <w:tc>
          <w:tcPr>
            <w:tcW w:w="3260" w:type="dxa"/>
            <w:vAlign w:val="center"/>
          </w:tcPr>
          <w:p w:rsidR="00C60E81" w:rsidRPr="00C60E81" w:rsidRDefault="00C60E81" w:rsidP="00262F51">
            <w:pPr>
              <w:rPr>
                <w:sz w:val="14"/>
                <w:szCs w:val="14"/>
              </w:rPr>
            </w:pPr>
            <w:r w:rsidRPr="00C60E81">
              <w:rPr>
                <w:sz w:val="14"/>
                <w:szCs w:val="14"/>
              </w:rPr>
              <w:t>2. Meslek hastalıkları ve bu hastalıklardan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kullanılan tezgahlarda güvenli çalışma </w:t>
            </w:r>
          </w:p>
        </w:tc>
        <w:tc>
          <w:tcPr>
            <w:tcW w:w="3260" w:type="dxa"/>
            <w:vAlign w:val="center"/>
          </w:tcPr>
          <w:p w:rsidR="00C60E81" w:rsidRPr="00C60E81" w:rsidRDefault="00C60E81" w:rsidP="00262F51">
            <w:pPr>
              <w:rPr>
                <w:sz w:val="14"/>
                <w:szCs w:val="14"/>
              </w:rPr>
            </w:pPr>
            <w:r w:rsidRPr="00C60E81">
              <w:rPr>
                <w:sz w:val="14"/>
                <w:szCs w:val="14"/>
              </w:rPr>
              <w:t>2. Motor atölyesindeki çalışma ortamını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güvenli lift kriko kullanımı</w:t>
            </w:r>
          </w:p>
        </w:tc>
        <w:tc>
          <w:tcPr>
            <w:tcW w:w="3260" w:type="dxa"/>
            <w:vAlign w:val="center"/>
          </w:tcPr>
          <w:p w:rsidR="00C60E81" w:rsidRPr="00C60E81" w:rsidRDefault="00C60E81" w:rsidP="00262F51">
            <w:pPr>
              <w:rPr>
                <w:sz w:val="14"/>
                <w:szCs w:val="14"/>
              </w:rPr>
            </w:pPr>
            <w:r w:rsidRPr="00C60E81">
              <w:rPr>
                <w:sz w:val="14"/>
                <w:szCs w:val="14"/>
              </w:rPr>
              <w:t>3. Aracı lift veveya kriko ile güvenli bir şekilde kaldırır.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yanıcı patlayıcı parlayıcı maddeler ile güvenli çalışma</w:t>
            </w:r>
          </w:p>
        </w:tc>
        <w:tc>
          <w:tcPr>
            <w:tcW w:w="3260" w:type="dxa"/>
            <w:vAlign w:val="center"/>
          </w:tcPr>
          <w:p w:rsidR="00C60E81" w:rsidRPr="00C60E81" w:rsidRDefault="00C60E81" w:rsidP="00262F51">
            <w:pPr>
              <w:rPr>
                <w:sz w:val="14"/>
                <w:szCs w:val="14"/>
              </w:rPr>
            </w:pPr>
            <w:r w:rsidRPr="00C60E81">
              <w:rPr>
                <w:sz w:val="14"/>
                <w:szCs w:val="14"/>
              </w:rPr>
              <w:t>1. Dönem 1. Sınav 4. Yanıcı parlayıcı ve patlayıcı maddeler ile ilgili güvenlik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1. Dönem 2. Sınav 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Dönem 1. Sınav 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2. Dönem 2. Sınav 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Bilgisayar YazıcıTarayıcı Lift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