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9.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 çevresini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im öğretim sürecine ilişkin yönetmeliklerin kendisini ilgilendiren kısımları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eğitsel imkân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Kendi 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gelişimi için amaç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devam etme ile akademik gelişim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lerarası ilişkilerde duyguları ifade etmen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 ile mesleki değe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çevresinde risk oluşturabilecek durum ve ortamlara karşı kendis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tekrar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duygusal sosyal ve kültürel açıdan 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esleklerin zaman içindeki değişimini ve gelişim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 ve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langıç sosyal becer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langıç sosyal becer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 açısından kendini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zellikleriyle kariyer kararlar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iber zorbalığın yaşamındaki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la baş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l arkadaşlığı arkadaşlık ilişkileri kapsamında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lerinin gerektirdiği sorumlulukları yerine getirmediğinde karşılaşabileceği sonuç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 karşısınd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imden nereden ne zaman ve 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nı gerçekleştirme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