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HASARLı ARAç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1.1. Hasarlı aracı kaldırma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1.1. Hasarlı aracı kaldırma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1.2. Hasarlı aracı taşıma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1.2. Hasarlı aracı taşıma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1.3. Hasar tespitin temel ilkeleri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1.4. Hasarlı araçla ile ilgili teknik bilgi kaynakları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1.4. Hasarlı araçla ile ilgili teknik bilgi kaynakları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1.5. Hasarlı aracın kontrolleri                                                      1. DÖNEM 1. YAZILI SINAVI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5. Hasarlı aracın kontrolleri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1.6. Onarım planı ve güvenliği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1.6. Onarım planı ve güvenliği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2.1. Araç sigorta türleri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2.1. Araç sigorta türleri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2.2. Kaza raporunun kontrolü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2.3. Ruhsat ehliyet ve sigorta poliçesinin hazırlanması işlemleri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2.4. Vekâlet alma işlemi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2.5. Sigorta ekspertizi ile yedek parça listesinin kontrolü ve teyidi işlemleri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2.5. Sigorta ekspertizi ile yedek parça listesinin kontrolü ve teyidi işlemleri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1.1. Sigortacılık kanunu ile ilgili maddeleri</w:t>
              <w:br/>
              <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1.1. 5684 sayılı Sigorta Kanununu takip eder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1.2. Karayolu trafik kanunu ile ilgili maddeleri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1.2. 2918 sayılı Karayolları ve Trafik Kanunu</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1.3. Trafik mevzuatı ile ilgili maddeleri sıralar.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1.4. Sigorta şirketlerinin hasarlı araçlarda uygulayacağı işlemler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1.4. Sigorta şirketlerinin hasarlı araçlarda uygulayacağı işlemleri</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2.1. Tahmini iş süresi ve hasar maliyeti hesaplama</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2.2. Eksper ile araç üzerinde hasarla ilgili inceleme yaparak ve değişecek parçalar bunların fiyatları hakkında görüş birliğine varma</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2.3. Sigorta ve müşteri işlemleri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2.3. Sigorta ve müşteri işlemleri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2.4. Yedek parça araştırmasını yaparak müşteri ve sigorta firmasını doğru olarak bilgilendirme</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2.5. İşe başlanabilmesi için gerekli evrakları ve işlemleri eksiksiz tamamlama</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2.5. İşe başlanabilmesi için gerekli evrakları ve işlemleri eksiksiz tamamlama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2.6. İş akışı sırasında yapılacak işler</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2.7. İş akışı esnasında onarım hatalarına neden olmayacak şekilde işlemleri eksiksiz yapar ve değişecek parçaların tedarikini sağlama</w:t>
            </w:r>
          </w:p>
        </w:tc>
        <w:tc>
          <w:tcPr>
            <w:tcW w:w="3260" w:type="dxa"/>
            <w:vAlign w:val="center"/>
          </w:tcPr>
          <w:p w:rsidR="00C60E81" w:rsidRPr="00C60E81" w:rsidRDefault="00C60E81" w:rsidP="00262F51">
            <w:pPr>
              <w:rPr>
                <w:sz w:val="14"/>
                <w:szCs w:val="14"/>
              </w:rPr>
            </w:pPr>
            <w:r w:rsidRPr="00C60E81">
              <w:rPr>
                <w:sz w:val="14"/>
                <w:szCs w:val="14"/>
              </w:rPr>
              <w:t>2. Dönem 2. Sınav 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2.8. İş bitiminde yapılacak işler                                                        2. DÖNEM 2. YAZILI SINAVI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2.9. Gerekli evrakları tamamlayarak hasar dosyasının kapatılması</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