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Evrendeki Mükemmel Düzen</w:t>
            </w:r>
          </w:p>
        </w:tc>
        <w:tc>
          <w:tcPr>
            <w:tcW w:w="2410" w:type="dxa"/>
            <w:vAlign w:val="center"/>
          </w:tcPr>
          <w:p w:rsidR="00FE0D3B" w:rsidRPr="00FE0D3B" w:rsidRDefault="00FE0D3B" w:rsidP="001C2F89">
            <w:pPr>
              <w:rPr>
                <w:sz w:val="14"/>
                <w:szCs w:val="14"/>
              </w:rPr>
            </w:pPr>
            <w:r w:rsidRPr="00FE0D3B">
              <w:rPr>
                <w:sz w:val="14"/>
                <w:szCs w:val="14"/>
              </w:rPr>
              <w:t>DKAB.5.1.1. Evrendeki mükemmel düzene ilişkin akıl yürütebilme</w:t>
            </w:r>
          </w:p>
        </w:tc>
        <w:tc>
          <w:tcPr>
            <w:tcW w:w="3402" w:type="dxa"/>
            <w:vAlign w:val="center"/>
          </w:tcPr>
          <w:p w:rsidR="00FE0D3B" w:rsidRPr="00FE0D3B" w:rsidRDefault="00FE0D3B" w:rsidP="001C2F89">
            <w:pPr>
              <w:rPr>
                <w:sz w:val="14"/>
                <w:szCs w:val="14"/>
              </w:rPr>
            </w:pPr>
            <w:r w:rsidRPr="00FE0D3B">
              <w:rPr>
                <w:sz w:val="14"/>
                <w:szCs w:val="14"/>
              </w:rPr>
              <w:t>a Evrendeki mükemmel düzene ilişkin gözlem yapar. b Evrendeki mükemmel düzenle ilgili örüntüler bulur. c Evrendeki mükemmel düzene dair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Varlığı ve Birliği</w:t>
            </w:r>
          </w:p>
        </w:tc>
        <w:tc>
          <w:tcPr>
            <w:tcW w:w="2410" w:type="dxa"/>
            <w:vAlign w:val="center"/>
          </w:tcPr>
          <w:p w:rsidR="00FE0D3B" w:rsidRPr="00FE0D3B" w:rsidRDefault="00FE0D3B" w:rsidP="001C2F89">
            <w:pPr>
              <w:rPr>
                <w:sz w:val="14"/>
                <w:szCs w:val="14"/>
              </w:rPr>
            </w:pPr>
            <w:r w:rsidRPr="00FE0D3B">
              <w:rPr>
                <w:sz w:val="14"/>
                <w:szCs w:val="14"/>
              </w:rPr>
              <w:t>DKAB.5.1.2. Evrendeki mükemmel düzeni gözlem yoluyla fark edip Allahın cc varlığı ve birliğini gözleme dayalı tahmin edebilme</w:t>
            </w:r>
          </w:p>
        </w:tc>
        <w:tc>
          <w:tcPr>
            <w:tcW w:w="3402" w:type="dxa"/>
            <w:vAlign w:val="center"/>
          </w:tcPr>
          <w:p w:rsidR="00FE0D3B" w:rsidRPr="00FE0D3B" w:rsidRDefault="00FE0D3B" w:rsidP="001C2F89">
            <w:pPr>
              <w:rPr>
                <w:sz w:val="14"/>
                <w:szCs w:val="14"/>
              </w:rPr>
            </w:pPr>
            <w:r w:rsidRPr="00FE0D3B">
              <w:rPr>
                <w:sz w:val="14"/>
                <w:szCs w:val="14"/>
              </w:rPr>
              <w:t>a Evrendeki mükemmel düzene ilişkin ön gözlem veya tecrübeyi Allahın cc varlığı ve birliği ile ilişkilendirir. b Bu ilişkilerden hareketle Allahın cc var ve bir olduğuna dair çıkarım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Varlığı ve Birliği</w:t>
            </w:r>
          </w:p>
        </w:tc>
        <w:tc>
          <w:tcPr>
            <w:tcW w:w="2410" w:type="dxa"/>
            <w:vAlign w:val="center"/>
          </w:tcPr>
          <w:p w:rsidR="00FE0D3B" w:rsidRPr="00FE0D3B" w:rsidRDefault="00FE0D3B" w:rsidP="001C2F89">
            <w:pPr>
              <w:rPr>
                <w:sz w:val="14"/>
                <w:szCs w:val="14"/>
              </w:rPr>
            </w:pPr>
            <w:r w:rsidRPr="00FE0D3B">
              <w:rPr>
                <w:sz w:val="14"/>
                <w:szCs w:val="14"/>
              </w:rPr>
              <w:t>DKAB.5.1.2. Evrendeki mükemmel düzeni gözlem yoluyla fark edip Allahın cc varlığı ve birliğini gözleme dayalı tahmin edebilme</w:t>
            </w:r>
          </w:p>
        </w:tc>
        <w:tc>
          <w:tcPr>
            <w:tcW w:w="3402" w:type="dxa"/>
            <w:vAlign w:val="center"/>
          </w:tcPr>
          <w:p w:rsidR="00FE0D3B" w:rsidRPr="00FE0D3B" w:rsidRDefault="00FE0D3B" w:rsidP="001C2F89">
            <w:pPr>
              <w:rPr>
                <w:sz w:val="14"/>
                <w:szCs w:val="14"/>
              </w:rPr>
            </w:pPr>
            <w:r w:rsidRPr="00FE0D3B">
              <w:rPr>
                <w:sz w:val="14"/>
                <w:szCs w:val="14"/>
              </w:rPr>
              <w:t>c Tevhit inancına ilişkin sonuç çıkarır.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Güzel İsimleri</w:t>
            </w:r>
          </w:p>
        </w:tc>
        <w:tc>
          <w:tcPr>
            <w:tcW w:w="2410" w:type="dxa"/>
            <w:vAlign w:val="center"/>
          </w:tcPr>
          <w:p w:rsidR="00FE0D3B" w:rsidRPr="00FE0D3B" w:rsidRDefault="00FE0D3B" w:rsidP="001C2F89">
            <w:pPr>
              <w:rPr>
                <w:sz w:val="14"/>
                <w:szCs w:val="14"/>
              </w:rPr>
            </w:pPr>
            <w:r w:rsidRPr="00FE0D3B">
              <w:rPr>
                <w:sz w:val="14"/>
                <w:szCs w:val="14"/>
              </w:rPr>
              <w:t>DKAB.5.1.3. Allahın cc güzel isimleri hakkında bilgi toplayabilme</w:t>
            </w:r>
          </w:p>
        </w:tc>
        <w:tc>
          <w:tcPr>
            <w:tcW w:w="3402" w:type="dxa"/>
            <w:vAlign w:val="center"/>
          </w:tcPr>
          <w:p w:rsidR="00FE0D3B" w:rsidRPr="00FE0D3B" w:rsidRDefault="00FE0D3B" w:rsidP="001C2F89">
            <w:pPr>
              <w:rPr>
                <w:sz w:val="14"/>
                <w:szCs w:val="14"/>
              </w:rPr>
            </w:pPr>
            <w:r w:rsidRPr="00FE0D3B">
              <w:rPr>
                <w:sz w:val="14"/>
                <w:szCs w:val="14"/>
              </w:rPr>
              <w:t>a Allahın cc güzel isimleri konusunu araştırır. b Allahın cc güzel isimleri hakkında bilgi toplar.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Güzel İsimleri</w:t>
            </w:r>
          </w:p>
        </w:tc>
        <w:tc>
          <w:tcPr>
            <w:tcW w:w="2410" w:type="dxa"/>
            <w:vAlign w:val="center"/>
          </w:tcPr>
          <w:p w:rsidR="00FE0D3B" w:rsidRPr="00FE0D3B" w:rsidRDefault="00FE0D3B" w:rsidP="001C2F89">
            <w:pPr>
              <w:rPr>
                <w:sz w:val="14"/>
                <w:szCs w:val="14"/>
              </w:rPr>
            </w:pPr>
            <w:r w:rsidRPr="00FE0D3B">
              <w:rPr>
                <w:sz w:val="14"/>
                <w:szCs w:val="14"/>
              </w:rPr>
              <w:t>DKAB.5.1.3. Allahın cc güzel isimleri hakkında bilgi toplayabilme</w:t>
            </w:r>
          </w:p>
        </w:tc>
        <w:tc>
          <w:tcPr>
            <w:tcW w:w="3402" w:type="dxa"/>
            <w:vAlign w:val="center"/>
          </w:tcPr>
          <w:p w:rsidR="00FE0D3B" w:rsidRPr="00FE0D3B" w:rsidRDefault="00FE0D3B" w:rsidP="001C2F89">
            <w:pPr>
              <w:rPr>
                <w:sz w:val="14"/>
                <w:szCs w:val="14"/>
              </w:rPr>
            </w:pPr>
            <w:r w:rsidRPr="00FE0D3B">
              <w:rPr>
                <w:sz w:val="14"/>
                <w:szCs w:val="14"/>
              </w:rPr>
              <w:t>c Allahın cc güzel isimleri hakkında ulaştığı bilgileri doğrular. ç Allahın cc güzel isimleri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Bir SureÖğreniyorum İhlas Suresi</w:t>
            </w:r>
          </w:p>
        </w:tc>
        <w:tc>
          <w:tcPr>
            <w:tcW w:w="2410" w:type="dxa"/>
            <w:vAlign w:val="center"/>
          </w:tcPr>
          <w:p w:rsidR="00FE0D3B" w:rsidRPr="00FE0D3B" w:rsidRDefault="00FE0D3B" w:rsidP="001C2F89">
            <w:pPr>
              <w:rPr>
                <w:sz w:val="14"/>
                <w:szCs w:val="14"/>
              </w:rPr>
            </w:pPr>
            <w:r w:rsidRPr="00FE0D3B">
              <w:rPr>
                <w:sz w:val="14"/>
                <w:szCs w:val="14"/>
              </w:rPr>
              <w:t>DKAB.5.1.4. İhlas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İhlas suresini ve bu surenin anlamını okur. b İhlas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Bir SureÖğreniyorum İhlas Suresi</w:t>
            </w:r>
          </w:p>
        </w:tc>
        <w:tc>
          <w:tcPr>
            <w:tcW w:w="2410" w:type="dxa"/>
            <w:vAlign w:val="center"/>
          </w:tcPr>
          <w:p w:rsidR="00FE0D3B" w:rsidRPr="00FE0D3B" w:rsidRDefault="00FE0D3B" w:rsidP="001C2F89">
            <w:pPr>
              <w:rPr>
                <w:sz w:val="14"/>
                <w:szCs w:val="14"/>
              </w:rPr>
            </w:pPr>
            <w:r w:rsidRPr="00FE0D3B">
              <w:rPr>
                <w:sz w:val="14"/>
                <w:szCs w:val="14"/>
              </w:rPr>
              <w:t>DKAB.5.1.4. İhlas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İhlas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Allahın Huzurunda Olmak Namaz</w:t>
            </w:r>
          </w:p>
        </w:tc>
        <w:tc>
          <w:tcPr>
            <w:tcW w:w="2410" w:type="dxa"/>
            <w:vAlign w:val="center"/>
          </w:tcPr>
          <w:p w:rsidR="00FE0D3B" w:rsidRPr="00FE0D3B" w:rsidRDefault="00FE0D3B" w:rsidP="001C2F89">
            <w:pPr>
              <w:rPr>
                <w:sz w:val="14"/>
                <w:szCs w:val="14"/>
              </w:rPr>
            </w:pPr>
            <w:r w:rsidRPr="00FE0D3B">
              <w:rPr>
                <w:sz w:val="14"/>
                <w:szCs w:val="14"/>
              </w:rPr>
              <w:t>DKAB.5.2.1. Namaz ibadetini özetleyebilme</w:t>
            </w:r>
          </w:p>
        </w:tc>
        <w:tc>
          <w:tcPr>
            <w:tcW w:w="3402" w:type="dxa"/>
            <w:vAlign w:val="center"/>
          </w:tcPr>
          <w:p w:rsidR="00FE0D3B" w:rsidRPr="00FE0D3B" w:rsidRDefault="00FE0D3B" w:rsidP="001C2F89">
            <w:pPr>
              <w:rPr>
                <w:sz w:val="14"/>
                <w:szCs w:val="14"/>
              </w:rPr>
            </w:pPr>
            <w:r w:rsidRPr="00FE0D3B">
              <w:rPr>
                <w:sz w:val="14"/>
                <w:szCs w:val="14"/>
              </w:rPr>
              <w:t>a Namaz ibadetiyle ilgili çözümleme yapar. b Namazı farz vacip ve nafile olarak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D15. Sevgi</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Allahın Huzurunda Olmak Namaz</w:t>
            </w:r>
          </w:p>
        </w:tc>
        <w:tc>
          <w:tcPr>
            <w:tcW w:w="2410" w:type="dxa"/>
            <w:vAlign w:val="center"/>
          </w:tcPr>
          <w:p w:rsidR="00FE0D3B" w:rsidRPr="00FE0D3B" w:rsidRDefault="00FE0D3B" w:rsidP="001C2F89">
            <w:pPr>
              <w:rPr>
                <w:sz w:val="14"/>
                <w:szCs w:val="14"/>
              </w:rPr>
            </w:pPr>
            <w:r w:rsidRPr="00FE0D3B">
              <w:rPr>
                <w:sz w:val="14"/>
                <w:szCs w:val="14"/>
              </w:rPr>
              <w:t>1. Dönem 1. Sınav DKAB.5.2.1. Namaz ibadetini özetleyebilme</w:t>
            </w:r>
          </w:p>
        </w:tc>
        <w:tc>
          <w:tcPr>
            <w:tcW w:w="3402" w:type="dxa"/>
            <w:vAlign w:val="center"/>
          </w:tcPr>
          <w:p w:rsidR="00FE0D3B" w:rsidRPr="00FE0D3B" w:rsidRDefault="00FE0D3B" w:rsidP="001C2F89">
            <w:pPr>
              <w:rPr>
                <w:sz w:val="14"/>
                <w:szCs w:val="14"/>
              </w:rPr>
            </w:pPr>
            <w:r w:rsidRPr="00FE0D3B">
              <w:rPr>
                <w:sz w:val="14"/>
                <w:szCs w:val="14"/>
              </w:rPr>
              <w:t>c Namaz ibadetinin önemini kendi cümleleri ile aktarır.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a Namazın kılınışını gözlemlemek için hazırlık ve kılınış şartlarını ölçüt olarak açıklar. b Namazın kılınışı hakkında öğretmen rehberliğinde bilgi toplar.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a Namazın kılınışını gözlemlemek için hazırlık ve kılınış şartlarını ölçüt olarak açıklar. b Namazın kılınışı hakkında öğretmen rehberliğinde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c Namazın kılınışı hakkında topladığı bilgileri sınıflandırır ve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İnsana Kazandırdıkları</w:t>
            </w:r>
          </w:p>
        </w:tc>
        <w:tc>
          <w:tcPr>
            <w:tcW w:w="2410" w:type="dxa"/>
            <w:vAlign w:val="center"/>
          </w:tcPr>
          <w:p w:rsidR="00FE0D3B" w:rsidRPr="00FE0D3B" w:rsidRDefault="00FE0D3B" w:rsidP="001C2F89">
            <w:pPr>
              <w:rPr>
                <w:sz w:val="14"/>
                <w:szCs w:val="14"/>
              </w:rPr>
            </w:pPr>
            <w:r w:rsidRPr="00FE0D3B">
              <w:rPr>
                <w:sz w:val="14"/>
                <w:szCs w:val="14"/>
              </w:rPr>
              <w:t>DKAB.5.2.3. Namazın insan hayatına etkileri hakkında düşünebilme</w:t>
            </w:r>
          </w:p>
        </w:tc>
        <w:tc>
          <w:tcPr>
            <w:tcW w:w="3402" w:type="dxa"/>
            <w:vAlign w:val="center"/>
          </w:tcPr>
          <w:p w:rsidR="00FE0D3B" w:rsidRPr="00FE0D3B" w:rsidRDefault="00FE0D3B" w:rsidP="001C2F89">
            <w:pPr>
              <w:rPr>
                <w:sz w:val="14"/>
                <w:szCs w:val="14"/>
              </w:rPr>
            </w:pPr>
            <w:r w:rsidRPr="00FE0D3B">
              <w:rPr>
                <w:sz w:val="14"/>
                <w:szCs w:val="14"/>
              </w:rPr>
              <w:t>a Namazın insan hayatına etkilerini araştırır. b Namazın insana kazandırdıkları hakkında sonuç çıkarır.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İnsana Kazandırdıkları</w:t>
            </w:r>
          </w:p>
        </w:tc>
        <w:tc>
          <w:tcPr>
            <w:tcW w:w="2410" w:type="dxa"/>
            <w:vAlign w:val="center"/>
          </w:tcPr>
          <w:p w:rsidR="00FE0D3B" w:rsidRPr="00FE0D3B" w:rsidRDefault="00FE0D3B" w:rsidP="001C2F89">
            <w:pPr>
              <w:rPr>
                <w:sz w:val="14"/>
                <w:szCs w:val="14"/>
              </w:rPr>
            </w:pPr>
            <w:r w:rsidRPr="00FE0D3B">
              <w:rPr>
                <w:sz w:val="14"/>
                <w:szCs w:val="14"/>
              </w:rPr>
              <w:t>DKAB.5.2.3. Namazın insan hayatına etkileri hakkında düşünebilme</w:t>
            </w:r>
          </w:p>
        </w:tc>
        <w:tc>
          <w:tcPr>
            <w:tcW w:w="3402" w:type="dxa"/>
            <w:vAlign w:val="center"/>
          </w:tcPr>
          <w:p w:rsidR="00FE0D3B" w:rsidRPr="00FE0D3B" w:rsidRDefault="00FE0D3B" w:rsidP="001C2F89">
            <w:pPr>
              <w:rPr>
                <w:sz w:val="14"/>
                <w:szCs w:val="14"/>
              </w:rPr>
            </w:pPr>
            <w:r w:rsidRPr="00FE0D3B">
              <w:rPr>
                <w:sz w:val="14"/>
                <w:szCs w:val="14"/>
              </w:rPr>
              <w:t>c Namazın insana kazandırdıkları hakkında ulaştığı çıkarımları davranışlarına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DKAB.5.2.4. Tahiyyat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a Tahiyyat duasını ve bu duanın anlamını okur. b Tahiyyat duasının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DKAB.5.2.4. Tahiyyat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c Tahiyyat duasının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İç Düzeni</w:t>
            </w:r>
          </w:p>
        </w:tc>
        <w:tc>
          <w:tcPr>
            <w:tcW w:w="2410" w:type="dxa"/>
            <w:vAlign w:val="center"/>
          </w:tcPr>
          <w:p w:rsidR="00FE0D3B" w:rsidRPr="00FE0D3B" w:rsidRDefault="00FE0D3B" w:rsidP="001C2F89">
            <w:pPr>
              <w:rPr>
                <w:sz w:val="14"/>
                <w:szCs w:val="14"/>
              </w:rPr>
            </w:pPr>
            <w:r w:rsidRPr="00FE0D3B">
              <w:rPr>
                <w:sz w:val="14"/>
                <w:szCs w:val="14"/>
              </w:rPr>
              <w:t>DKAB.5.3.1. Kuran-ı Kerimin iç düzenini çözümleyebilme</w:t>
            </w:r>
          </w:p>
        </w:tc>
        <w:tc>
          <w:tcPr>
            <w:tcW w:w="3402" w:type="dxa"/>
            <w:vAlign w:val="center"/>
          </w:tcPr>
          <w:p w:rsidR="00FE0D3B" w:rsidRPr="00FE0D3B" w:rsidRDefault="00FE0D3B" w:rsidP="001C2F89">
            <w:pPr>
              <w:rPr>
                <w:sz w:val="14"/>
                <w:szCs w:val="14"/>
              </w:rPr>
            </w:pPr>
            <w:r w:rsidRPr="00FE0D3B">
              <w:rPr>
                <w:sz w:val="14"/>
                <w:szCs w:val="14"/>
              </w:rPr>
              <w:t>a Kuran-ı Kerimin iç düzenini inceler. b Ayet sure ve cüz arasındaki ilişkileri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Temel Özellikleri</w:t>
            </w:r>
          </w:p>
        </w:tc>
        <w:tc>
          <w:tcPr>
            <w:tcW w:w="2410" w:type="dxa"/>
            <w:vAlign w:val="center"/>
          </w:tcPr>
          <w:p w:rsidR="00FE0D3B" w:rsidRPr="00FE0D3B" w:rsidRDefault="00FE0D3B" w:rsidP="001C2F89">
            <w:pPr>
              <w:rPr>
                <w:sz w:val="14"/>
                <w:szCs w:val="14"/>
              </w:rPr>
            </w:pPr>
            <w:r w:rsidRPr="00FE0D3B">
              <w:rPr>
                <w:sz w:val="14"/>
                <w:szCs w:val="14"/>
              </w:rPr>
              <w:t>DKAB.5.3.2. Kuran-ı Kerimin temel özellikleri hakkında bilgi toplayabilme</w:t>
            </w:r>
          </w:p>
        </w:tc>
        <w:tc>
          <w:tcPr>
            <w:tcW w:w="3402" w:type="dxa"/>
            <w:vAlign w:val="center"/>
          </w:tcPr>
          <w:p w:rsidR="00FE0D3B" w:rsidRPr="00FE0D3B" w:rsidRDefault="00FE0D3B" w:rsidP="001C2F89">
            <w:pPr>
              <w:rPr>
                <w:sz w:val="14"/>
                <w:szCs w:val="14"/>
              </w:rPr>
            </w:pPr>
            <w:r w:rsidRPr="00FE0D3B">
              <w:rPr>
                <w:sz w:val="14"/>
                <w:szCs w:val="14"/>
              </w:rPr>
              <w:t>a Kuran-ı Kerimin temel özellikleri konusunu araştırır. b Kuran-ı Kerimin temel özellikleri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Temel Özellikleri</w:t>
            </w:r>
          </w:p>
        </w:tc>
        <w:tc>
          <w:tcPr>
            <w:tcW w:w="2410" w:type="dxa"/>
            <w:vAlign w:val="center"/>
          </w:tcPr>
          <w:p w:rsidR="00FE0D3B" w:rsidRPr="00FE0D3B" w:rsidRDefault="00FE0D3B" w:rsidP="001C2F89">
            <w:pPr>
              <w:rPr>
                <w:sz w:val="14"/>
                <w:szCs w:val="14"/>
              </w:rPr>
            </w:pPr>
            <w:r w:rsidRPr="00FE0D3B">
              <w:rPr>
                <w:sz w:val="14"/>
                <w:szCs w:val="14"/>
              </w:rPr>
              <w:t>DKAB.5.3.2. Kuran-ı Kerimin temel özellikleri hakkında bilgi toplayabilme</w:t>
            </w:r>
          </w:p>
        </w:tc>
        <w:tc>
          <w:tcPr>
            <w:tcW w:w="3402" w:type="dxa"/>
            <w:vAlign w:val="center"/>
          </w:tcPr>
          <w:p w:rsidR="00FE0D3B" w:rsidRPr="00FE0D3B" w:rsidRDefault="00FE0D3B" w:rsidP="001C2F89">
            <w:pPr>
              <w:rPr>
                <w:sz w:val="14"/>
                <w:szCs w:val="14"/>
              </w:rPr>
            </w:pPr>
            <w:r w:rsidRPr="00FE0D3B">
              <w:rPr>
                <w:sz w:val="14"/>
                <w:szCs w:val="14"/>
              </w:rPr>
              <w:t>c Kuran-ı Kerimin temel özellikleri hakkında ulaştığı bilgileri öğretmen rehberliğinde doğrular. ç Kuran-ı Kerimin temel özellikleri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Ana Konuları</w:t>
            </w:r>
          </w:p>
        </w:tc>
        <w:tc>
          <w:tcPr>
            <w:tcW w:w="2410" w:type="dxa"/>
            <w:vAlign w:val="center"/>
          </w:tcPr>
          <w:p w:rsidR="00FE0D3B" w:rsidRPr="00FE0D3B" w:rsidRDefault="00FE0D3B" w:rsidP="001C2F89">
            <w:pPr>
              <w:rPr>
                <w:sz w:val="14"/>
                <w:szCs w:val="14"/>
              </w:rPr>
            </w:pPr>
            <w:r w:rsidRPr="00FE0D3B">
              <w:rPr>
                <w:sz w:val="14"/>
                <w:szCs w:val="14"/>
              </w:rPr>
              <w:t>DKAB.5.3.3. Kuran-ı Kerimin ana konularını sınıflandırabilme</w:t>
            </w:r>
          </w:p>
        </w:tc>
        <w:tc>
          <w:tcPr>
            <w:tcW w:w="3402" w:type="dxa"/>
            <w:vAlign w:val="center"/>
          </w:tcPr>
          <w:p w:rsidR="00FE0D3B" w:rsidRPr="00FE0D3B" w:rsidRDefault="00FE0D3B" w:rsidP="001C2F89">
            <w:pPr>
              <w:rPr>
                <w:sz w:val="14"/>
                <w:szCs w:val="14"/>
              </w:rPr>
            </w:pPr>
            <w:r w:rsidRPr="00FE0D3B">
              <w:rPr>
                <w:sz w:val="14"/>
                <w:szCs w:val="14"/>
              </w:rPr>
              <w:t>a Kuran-ı Kerimi hayatı tüm yönleriyle ele alan bir ölçüt olarak kabul eder. b Kuran-ı Kerimin ana konularını bölümlere ayırır.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Ana Konuları</w:t>
            </w:r>
          </w:p>
        </w:tc>
        <w:tc>
          <w:tcPr>
            <w:tcW w:w="2410" w:type="dxa"/>
            <w:vAlign w:val="center"/>
          </w:tcPr>
          <w:p w:rsidR="00FE0D3B" w:rsidRPr="00FE0D3B" w:rsidRDefault="00FE0D3B" w:rsidP="001C2F89">
            <w:pPr>
              <w:rPr>
                <w:sz w:val="14"/>
                <w:szCs w:val="14"/>
              </w:rPr>
            </w:pPr>
            <w:r w:rsidRPr="00FE0D3B">
              <w:rPr>
                <w:sz w:val="14"/>
                <w:szCs w:val="14"/>
              </w:rPr>
              <w:t>DKAB.5.3.3. Kuran-ı Kerimin ana konularını sınıflandırabilme</w:t>
            </w:r>
          </w:p>
        </w:tc>
        <w:tc>
          <w:tcPr>
            <w:tcW w:w="3402" w:type="dxa"/>
            <w:vAlign w:val="center"/>
          </w:tcPr>
          <w:p w:rsidR="00FE0D3B" w:rsidRPr="00FE0D3B" w:rsidRDefault="00FE0D3B" w:rsidP="001C2F89">
            <w:pPr>
              <w:rPr>
                <w:sz w:val="14"/>
                <w:szCs w:val="14"/>
              </w:rPr>
            </w:pPr>
            <w:r w:rsidRPr="00FE0D3B">
              <w:rPr>
                <w:sz w:val="14"/>
                <w:szCs w:val="14"/>
              </w:rPr>
              <w:t>c Kuran-ı Kerimin ana konularını tasnif eder. ç Kuran-ı Kerimin ana konularını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Bir Sure Öğreniyorum Kevser Suresi</w:t>
            </w:r>
          </w:p>
        </w:tc>
        <w:tc>
          <w:tcPr>
            <w:tcW w:w="2410" w:type="dxa"/>
            <w:vAlign w:val="center"/>
          </w:tcPr>
          <w:p w:rsidR="00FE0D3B" w:rsidRPr="00FE0D3B" w:rsidRDefault="00FE0D3B" w:rsidP="001C2F89">
            <w:pPr>
              <w:rPr>
                <w:sz w:val="14"/>
                <w:szCs w:val="14"/>
              </w:rPr>
            </w:pPr>
            <w:r w:rsidRPr="00FE0D3B">
              <w:rPr>
                <w:sz w:val="14"/>
                <w:szCs w:val="14"/>
              </w:rPr>
              <w:t>DKAB.5.3.4. Kevser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Kevser suresini ve bu surenin anlamını okur. b Kevser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Bir Sure Öğreniyorum Kevser Suresi</w:t>
            </w:r>
          </w:p>
        </w:tc>
        <w:tc>
          <w:tcPr>
            <w:tcW w:w="2410" w:type="dxa"/>
            <w:vAlign w:val="center"/>
          </w:tcPr>
          <w:p w:rsidR="00FE0D3B" w:rsidRPr="00FE0D3B" w:rsidRDefault="00FE0D3B" w:rsidP="001C2F89">
            <w:pPr>
              <w:rPr>
                <w:sz w:val="14"/>
                <w:szCs w:val="14"/>
              </w:rPr>
            </w:pPr>
            <w:r w:rsidRPr="00FE0D3B">
              <w:rPr>
                <w:sz w:val="14"/>
                <w:szCs w:val="14"/>
              </w:rPr>
              <w:t>DKAB.5.3.4. Kevser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Kevser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a Peygamberlerin görevlerini araştırır. b Peygamberlerin görevleri ile örnek olmaları arasında parça - bütün ilişkisi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2. Dönem 1. Sınav 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a Peygamberlerin görevlerini araştırır. b Peygamberlerin görevleri ile örnek olmaları arasında parça - bütün ilişkisi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c Peygamberlerin görevleriyle ilgili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Kuran-ı Kerimden Öğütler Peygamber Kıssaları</w:t>
            </w:r>
          </w:p>
        </w:tc>
        <w:tc>
          <w:tcPr>
            <w:tcW w:w="2410" w:type="dxa"/>
            <w:vAlign w:val="center"/>
          </w:tcPr>
          <w:p w:rsidR="00FE0D3B" w:rsidRPr="00FE0D3B" w:rsidRDefault="00FE0D3B" w:rsidP="001C2F89">
            <w:pPr>
              <w:rPr>
                <w:sz w:val="14"/>
                <w:szCs w:val="14"/>
              </w:rPr>
            </w:pPr>
            <w:r w:rsidRPr="00FE0D3B">
              <w:rPr>
                <w:sz w:val="14"/>
                <w:szCs w:val="14"/>
              </w:rPr>
              <w:t>DKAB.5.4.2. Peygamber kıssalarında verilen öğütleri sentezleyebilme</w:t>
            </w:r>
          </w:p>
        </w:tc>
        <w:tc>
          <w:tcPr>
            <w:tcW w:w="3402" w:type="dxa"/>
            <w:vAlign w:val="center"/>
          </w:tcPr>
          <w:p w:rsidR="00FE0D3B" w:rsidRPr="00FE0D3B" w:rsidRDefault="00FE0D3B" w:rsidP="001C2F89">
            <w:pPr>
              <w:rPr>
                <w:sz w:val="14"/>
                <w:szCs w:val="14"/>
              </w:rPr>
            </w:pPr>
            <w:r w:rsidRPr="00FE0D3B">
              <w:rPr>
                <w:sz w:val="14"/>
                <w:szCs w:val="14"/>
              </w:rPr>
              <w:t>a Peygamber kıssalarında verilen öğütleri inceler. b Peygamber kıssalarında verilen öğütler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D11. Özgürlük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Kuran-ı Kerimden Öğütler Peygamber Kıssaları</w:t>
            </w:r>
          </w:p>
        </w:tc>
        <w:tc>
          <w:tcPr>
            <w:tcW w:w="2410" w:type="dxa"/>
            <w:vAlign w:val="center"/>
          </w:tcPr>
          <w:p w:rsidR="00FE0D3B" w:rsidRPr="00FE0D3B" w:rsidRDefault="00FE0D3B" w:rsidP="001C2F89">
            <w:pPr>
              <w:rPr>
                <w:sz w:val="14"/>
                <w:szCs w:val="14"/>
              </w:rPr>
            </w:pPr>
            <w:r w:rsidRPr="00FE0D3B">
              <w:rPr>
                <w:sz w:val="14"/>
                <w:szCs w:val="14"/>
              </w:rPr>
              <w:t>DKAB.5.4.2. Peygamber kıssalarında verilen öğütleri sentezleyebilme</w:t>
            </w:r>
          </w:p>
        </w:tc>
        <w:tc>
          <w:tcPr>
            <w:tcW w:w="3402" w:type="dxa"/>
            <w:vAlign w:val="center"/>
          </w:tcPr>
          <w:p w:rsidR="00FE0D3B" w:rsidRPr="00FE0D3B" w:rsidRDefault="00FE0D3B" w:rsidP="001C2F89">
            <w:pPr>
              <w:rPr>
                <w:sz w:val="14"/>
                <w:szCs w:val="14"/>
              </w:rPr>
            </w:pPr>
            <w:r w:rsidRPr="00FE0D3B">
              <w:rPr>
                <w:sz w:val="14"/>
                <w:szCs w:val="14"/>
              </w:rPr>
              <w:t>c Peygamber kıssalarında verilen öğütleri birleştirerek bunlar hakkında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Bir SureÖğreniyorum Kureyş Suresi</w:t>
            </w:r>
          </w:p>
        </w:tc>
        <w:tc>
          <w:tcPr>
            <w:tcW w:w="2410" w:type="dxa"/>
            <w:vAlign w:val="center"/>
          </w:tcPr>
          <w:p w:rsidR="00FE0D3B" w:rsidRPr="00FE0D3B" w:rsidRDefault="00FE0D3B" w:rsidP="001C2F89">
            <w:pPr>
              <w:rPr>
                <w:sz w:val="14"/>
                <w:szCs w:val="14"/>
              </w:rPr>
            </w:pPr>
            <w:r w:rsidRPr="00FE0D3B">
              <w:rPr>
                <w:sz w:val="14"/>
                <w:szCs w:val="14"/>
              </w:rPr>
              <w:t>DKAB.5.4.3. Kureyş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Kureyş suresini ve bu surenin anlamını okur. b Kureyş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Dinin Mimarimize Etkisi</w:t>
            </w:r>
          </w:p>
        </w:tc>
        <w:tc>
          <w:tcPr>
            <w:tcW w:w="2410" w:type="dxa"/>
            <w:vAlign w:val="center"/>
          </w:tcPr>
          <w:p w:rsidR="00FE0D3B" w:rsidRPr="00FE0D3B" w:rsidRDefault="00FE0D3B" w:rsidP="001C2F89">
            <w:pPr>
              <w:rPr>
                <w:sz w:val="14"/>
                <w:szCs w:val="14"/>
              </w:rPr>
            </w:pPr>
            <w:r w:rsidRPr="00FE0D3B">
              <w:rPr>
                <w:sz w:val="14"/>
                <w:szCs w:val="14"/>
              </w:rPr>
              <w:t>DKAB.5.5.1. Dinin mimarimize etkisini çözümleyebilme</w:t>
            </w:r>
          </w:p>
        </w:tc>
        <w:tc>
          <w:tcPr>
            <w:tcW w:w="3402" w:type="dxa"/>
            <w:vAlign w:val="center"/>
          </w:tcPr>
          <w:p w:rsidR="00FE0D3B" w:rsidRPr="00FE0D3B" w:rsidRDefault="00FE0D3B" w:rsidP="001C2F89">
            <w:pPr>
              <w:rPr>
                <w:sz w:val="14"/>
                <w:szCs w:val="14"/>
              </w:rPr>
            </w:pPr>
            <w:r w:rsidRPr="00FE0D3B">
              <w:rPr>
                <w:sz w:val="14"/>
                <w:szCs w:val="14"/>
              </w:rPr>
              <w:t>a Dinin mimariye etki ettiği hususları araştırır. b Dinin mimariye etki ettiği hususlar arasındaki ilişkiyi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Camileri Tanıyalım</w:t>
            </w:r>
          </w:p>
        </w:tc>
        <w:tc>
          <w:tcPr>
            <w:tcW w:w="2410" w:type="dxa"/>
            <w:vAlign w:val="center"/>
          </w:tcPr>
          <w:p w:rsidR="00FE0D3B" w:rsidRPr="00FE0D3B" w:rsidRDefault="00FE0D3B" w:rsidP="001C2F89">
            <w:pPr>
              <w:rPr>
                <w:sz w:val="14"/>
                <w:szCs w:val="14"/>
              </w:rPr>
            </w:pPr>
            <w:r w:rsidRPr="00FE0D3B">
              <w:rPr>
                <w:sz w:val="14"/>
                <w:szCs w:val="14"/>
              </w:rPr>
              <w:t>DKAB.5.5.2. Camilerin bölümlerini tanıyabilme</w:t>
            </w:r>
          </w:p>
        </w:tc>
        <w:tc>
          <w:tcPr>
            <w:tcW w:w="3402" w:type="dxa"/>
            <w:vAlign w:val="center"/>
          </w:tcPr>
          <w:p w:rsidR="00FE0D3B" w:rsidRPr="00FE0D3B" w:rsidRDefault="00FE0D3B" w:rsidP="001C2F89">
            <w:pPr>
              <w:rPr>
                <w:sz w:val="14"/>
                <w:szCs w:val="14"/>
              </w:rPr>
            </w:pPr>
            <w:r w:rsidRPr="00FE0D3B">
              <w:rPr>
                <w:sz w:val="14"/>
                <w:szCs w:val="14"/>
              </w:rPr>
              <w:t>a Camilerin bölümleri ile ilgili ölçüt belirler. b Camilerin bölümlerini ayrıştırır.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Camileri Tanıyalım</w:t>
            </w:r>
          </w:p>
        </w:tc>
        <w:tc>
          <w:tcPr>
            <w:tcW w:w="2410" w:type="dxa"/>
            <w:vAlign w:val="center"/>
          </w:tcPr>
          <w:p w:rsidR="00FE0D3B" w:rsidRPr="00FE0D3B" w:rsidRDefault="00FE0D3B" w:rsidP="001C2F89">
            <w:pPr>
              <w:rPr>
                <w:sz w:val="14"/>
                <w:szCs w:val="14"/>
              </w:rPr>
            </w:pPr>
            <w:r w:rsidRPr="00FE0D3B">
              <w:rPr>
                <w:sz w:val="14"/>
                <w:szCs w:val="14"/>
              </w:rPr>
              <w:t>DKAB.5.5.2. Camilerin bölümlerini tanıyabilme</w:t>
            </w:r>
          </w:p>
        </w:tc>
        <w:tc>
          <w:tcPr>
            <w:tcW w:w="3402" w:type="dxa"/>
            <w:vAlign w:val="center"/>
          </w:tcPr>
          <w:p w:rsidR="00FE0D3B" w:rsidRPr="00FE0D3B" w:rsidRDefault="00FE0D3B" w:rsidP="001C2F89">
            <w:pPr>
              <w:rPr>
                <w:sz w:val="14"/>
                <w:szCs w:val="14"/>
              </w:rPr>
            </w:pPr>
            <w:r w:rsidRPr="00FE0D3B">
              <w:rPr>
                <w:sz w:val="14"/>
                <w:szCs w:val="14"/>
              </w:rPr>
              <w:t>c Camilerin bölümlerini iç ve dış olarak tasnif eder. ç Camilerin iç ve dış bölümlerini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Kültürümüzden Cami Örnekleri</w:t>
            </w:r>
          </w:p>
        </w:tc>
        <w:tc>
          <w:tcPr>
            <w:tcW w:w="2410" w:type="dxa"/>
            <w:vAlign w:val="center"/>
          </w:tcPr>
          <w:p w:rsidR="00FE0D3B" w:rsidRPr="00FE0D3B" w:rsidRDefault="00FE0D3B" w:rsidP="001C2F89">
            <w:pPr>
              <w:rPr>
                <w:sz w:val="14"/>
                <w:szCs w:val="14"/>
              </w:rPr>
            </w:pPr>
            <w:r w:rsidRPr="00FE0D3B">
              <w:rPr>
                <w:sz w:val="14"/>
                <w:szCs w:val="14"/>
              </w:rPr>
              <w:t>2. Dönem 2. Sınav DKAB.5.5.3. Kültürümüzde yer alan cami örneklerini karşılaştırabilme</w:t>
            </w:r>
          </w:p>
        </w:tc>
        <w:tc>
          <w:tcPr>
            <w:tcW w:w="3402" w:type="dxa"/>
            <w:vAlign w:val="center"/>
          </w:tcPr>
          <w:p w:rsidR="00FE0D3B" w:rsidRPr="00FE0D3B" w:rsidRDefault="00FE0D3B" w:rsidP="001C2F89">
            <w:pPr>
              <w:rPr>
                <w:sz w:val="14"/>
                <w:szCs w:val="14"/>
              </w:rPr>
            </w:pPr>
            <w:r w:rsidRPr="00FE0D3B">
              <w:rPr>
                <w:sz w:val="14"/>
                <w:szCs w:val="14"/>
              </w:rPr>
              <w:t>a Kültürümüzde yer alan cami örneklerinin özelliklerini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Kültürümüzden Cami Örnekleri</w:t>
            </w:r>
          </w:p>
        </w:tc>
        <w:tc>
          <w:tcPr>
            <w:tcW w:w="2410" w:type="dxa"/>
            <w:vAlign w:val="center"/>
          </w:tcPr>
          <w:p w:rsidR="00FE0D3B" w:rsidRPr="00FE0D3B" w:rsidRDefault="00FE0D3B" w:rsidP="001C2F89">
            <w:pPr>
              <w:rPr>
                <w:sz w:val="14"/>
                <w:szCs w:val="14"/>
              </w:rPr>
            </w:pPr>
            <w:r w:rsidRPr="00FE0D3B">
              <w:rPr>
                <w:sz w:val="14"/>
                <w:szCs w:val="14"/>
              </w:rPr>
              <w:t>DKAB.5.5.3. Kültürümüzde yer alan cami örneklerini karşılaştırabilme</w:t>
            </w:r>
          </w:p>
        </w:tc>
        <w:tc>
          <w:tcPr>
            <w:tcW w:w="3402" w:type="dxa"/>
            <w:vAlign w:val="center"/>
          </w:tcPr>
          <w:p w:rsidR="00FE0D3B" w:rsidRPr="00FE0D3B" w:rsidRDefault="00FE0D3B" w:rsidP="001C2F89">
            <w:pPr>
              <w:rPr>
                <w:sz w:val="14"/>
                <w:szCs w:val="14"/>
              </w:rPr>
            </w:pPr>
            <w:r w:rsidRPr="00FE0D3B">
              <w:rPr>
                <w:sz w:val="14"/>
                <w:szCs w:val="14"/>
              </w:rPr>
              <w:t>c Kültürümüzde yer alan cami örneklerinin farklı özelliklerini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OB9. Sanat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 Kısa cevaplı soru Çalışma yaprağı Kavram haritası Görsel inceleme formu Öz değerlendirme formu kullanılabilir. Performans Görevi Gözlemlerinden hareketle genellemeler yaparak evrendeki mükemmel düzenin oluşumunu anlattığı çıkış kartı hazırlanabilir. Evrendeki mükemmel düzen ile Allahın cc varlığı ve birliği arasındaki ilişkiyi belirlemek için kavram haritası hazırlanabilir. Allahın cc güzel isimlerinin hayata yansımalarıyla ilgili pano hazırlanabilir. İhlas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 Sonuç değerlendirmede performans görevlerine yer verilebileceği gibi yazılı yoklamalarda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