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SEçMEL ROBOTK KODLAMA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RK.1.1. ÜNİTE ROBOTİK KAVRAMINA GİRİŞ</w:t>
            </w:r>
          </w:p>
        </w:tc>
        <w:tc>
          <w:tcPr>
            <w:tcW w:w="2693" w:type="dxa"/>
            <w:vAlign w:val="center"/>
          </w:tcPr>
          <w:p w:rsidR="00C60E81" w:rsidRPr="00C60E81" w:rsidRDefault="00C60E81" w:rsidP="00262F51">
            <w:pPr>
              <w:rPr>
                <w:sz w:val="14"/>
                <w:szCs w:val="14"/>
              </w:rPr>
            </w:pPr>
            <w:r w:rsidRPr="00C60E81">
              <w:rPr>
                <w:sz w:val="14"/>
                <w:szCs w:val="14"/>
              </w:rPr>
              <w:t>RK.1.1.1. Robotik Kavramının Tanımı</w:t>
            </w:r>
          </w:p>
        </w:tc>
        <w:tc>
          <w:tcPr>
            <w:tcW w:w="3260" w:type="dxa"/>
            <w:vAlign w:val="center"/>
          </w:tcPr>
          <w:p w:rsidR="00C60E81" w:rsidRPr="00C60E81" w:rsidRDefault="00C60E81" w:rsidP="00262F51">
            <w:pPr>
              <w:rPr>
                <w:sz w:val="14"/>
                <w:szCs w:val="14"/>
              </w:rPr>
            </w:pPr>
            <w:r w:rsidRPr="00C60E81">
              <w:rPr>
                <w:sz w:val="14"/>
                <w:szCs w:val="14"/>
              </w:rPr>
              <w:t>RK.1.1.1.1. Robotik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RK.1.1. ÜNİTE ROBOTİK KAVRAMINA GİRİŞ</w:t>
            </w:r>
          </w:p>
        </w:tc>
        <w:tc>
          <w:tcPr>
            <w:tcW w:w="2693" w:type="dxa"/>
            <w:vAlign w:val="center"/>
          </w:tcPr>
          <w:p w:rsidR="00C60E81" w:rsidRPr="00C60E81" w:rsidRDefault="00C60E81" w:rsidP="00262F51">
            <w:pPr>
              <w:rPr>
                <w:sz w:val="14"/>
                <w:szCs w:val="14"/>
              </w:rPr>
            </w:pPr>
            <w:r w:rsidRPr="00C60E81">
              <w:rPr>
                <w:sz w:val="14"/>
                <w:szCs w:val="14"/>
              </w:rPr>
              <w:t>RK.1.1.2. Robotik Uygulamalarının Günlük Hayata Etkisi</w:t>
            </w:r>
          </w:p>
        </w:tc>
        <w:tc>
          <w:tcPr>
            <w:tcW w:w="3260" w:type="dxa"/>
            <w:vAlign w:val="center"/>
          </w:tcPr>
          <w:p w:rsidR="00C60E81" w:rsidRPr="00C60E81" w:rsidRDefault="00C60E81" w:rsidP="00262F51">
            <w:pPr>
              <w:rPr>
                <w:sz w:val="14"/>
                <w:szCs w:val="14"/>
              </w:rPr>
            </w:pPr>
            <w:r w:rsidRPr="00C60E81">
              <w:rPr>
                <w:sz w:val="14"/>
                <w:szCs w:val="14"/>
              </w:rPr>
              <w:t>RK.1.1.2.1. Robotik uygulamaların günlük hayata katkılarını örnekler üzerinden açıklar.</w:t>
              <w:br/>
              <w:t>RK.1.1.2.2. Robotik uygulamaların günlük hayata olumsuz etkilerini örneklerle açıklar.</w:t>
              <w:br/>
              <w:t>RK.1.1.2.3. Robotik uygulamaların günlük hayattaki riskli yönlerini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RK.1.2.1. Algoritma</w:t>
              <w:br/>
              <w:t>RK.1.2.5. Değişken Kavramı</w:t>
            </w:r>
          </w:p>
        </w:tc>
        <w:tc>
          <w:tcPr>
            <w:tcW w:w="3260" w:type="dxa"/>
            <w:vAlign w:val="center"/>
          </w:tcPr>
          <w:p w:rsidR="00C60E81" w:rsidRPr="00C60E81" w:rsidRDefault="00C60E81" w:rsidP="00262F51">
            <w:pPr>
              <w:rPr>
                <w:sz w:val="14"/>
                <w:szCs w:val="14"/>
              </w:rPr>
            </w:pPr>
            <w:r w:rsidRPr="00C60E81">
              <w:rPr>
                <w:sz w:val="14"/>
                <w:szCs w:val="14"/>
              </w:rPr>
              <w:t>RK.1.2.1.1. Algoritma kavramını tanımlar.</w:t>
              <w:br/>
              <w:t>RK.1.2.1.2. Algoritmanın işlem adımlarından oluştuğunu fark eder.</w:t>
              <w:br/>
              <w:t>RK.1.2.1.3. Algoritmanın işlem adımlarının sırasının önemini fark eder.</w:t>
              <w:br/>
              <w:t>RK.1.2.5.1. Değişken kavramının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RK.1.2.2. Karar Yapıları</w:t>
            </w:r>
          </w:p>
        </w:tc>
        <w:tc>
          <w:tcPr>
            <w:tcW w:w="3260" w:type="dxa"/>
            <w:vAlign w:val="center"/>
          </w:tcPr>
          <w:p w:rsidR="00C60E81" w:rsidRPr="00C60E81" w:rsidRDefault="00C60E81" w:rsidP="00262F51">
            <w:pPr>
              <w:rPr>
                <w:sz w:val="14"/>
                <w:szCs w:val="14"/>
              </w:rPr>
            </w:pPr>
            <w:r w:rsidRPr="00C60E81">
              <w:rPr>
                <w:sz w:val="14"/>
                <w:szCs w:val="14"/>
              </w:rPr>
              <w:t>RK.1.2.2.1. Karar yapılarının tanımını yapar.</w:t>
              <w:br/>
              <w:t>RK.1.2.2.2. Karar yapılarının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RK.1.2.3. Döngü Yapıları</w:t>
            </w:r>
          </w:p>
        </w:tc>
        <w:tc>
          <w:tcPr>
            <w:tcW w:w="3260" w:type="dxa"/>
            <w:vAlign w:val="center"/>
          </w:tcPr>
          <w:p w:rsidR="00C60E81" w:rsidRPr="00C60E81" w:rsidRDefault="00C60E81" w:rsidP="00262F51">
            <w:pPr>
              <w:rPr>
                <w:sz w:val="14"/>
                <w:szCs w:val="14"/>
              </w:rPr>
            </w:pPr>
            <w:r w:rsidRPr="00C60E81">
              <w:rPr>
                <w:sz w:val="14"/>
                <w:szCs w:val="14"/>
              </w:rPr>
              <w:t>RK.1.2.3.1. Döngü kavramının tanımını yapar.</w:t>
              <w:br/>
              <w:t>RK.1.2.3.2. Döngü kavramının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RK.1.2.4. Veri Türleri</w:t>
            </w:r>
          </w:p>
        </w:tc>
        <w:tc>
          <w:tcPr>
            <w:tcW w:w="3260" w:type="dxa"/>
            <w:vAlign w:val="center"/>
          </w:tcPr>
          <w:p w:rsidR="00C60E81" w:rsidRPr="00C60E81" w:rsidRDefault="00C60E81" w:rsidP="00262F51">
            <w:pPr>
              <w:rPr>
                <w:sz w:val="14"/>
                <w:szCs w:val="14"/>
              </w:rPr>
            </w:pPr>
            <w:r w:rsidRPr="00C60E81">
              <w:rPr>
                <w:sz w:val="14"/>
                <w:szCs w:val="14"/>
              </w:rPr>
              <w:t>RK.1.2.4.1. Veri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RK.1.2.6. Akış Diyagramı</w:t>
            </w:r>
          </w:p>
        </w:tc>
        <w:tc>
          <w:tcPr>
            <w:tcW w:w="3260" w:type="dxa"/>
            <w:vAlign w:val="center"/>
          </w:tcPr>
          <w:p w:rsidR="00C60E81" w:rsidRPr="00C60E81" w:rsidRDefault="00C60E81" w:rsidP="00262F51">
            <w:pPr>
              <w:rPr>
                <w:sz w:val="14"/>
                <w:szCs w:val="14"/>
              </w:rPr>
            </w:pPr>
            <w:r w:rsidRPr="00C60E81">
              <w:rPr>
                <w:sz w:val="14"/>
                <w:szCs w:val="14"/>
              </w:rPr>
              <w:t>RK.1.2.6.1. Akış diyagramı kavramını açıklar.</w:t>
              <w:br/>
              <w:t>RK.1.2.6.2. Akış diyagramında kullanılan sembollerin anlamlarını açıklar.</w:t>
              <w:br/>
              <w:t>RK.1.2.6.3. Bir problemin çözümüne yönelik akış diyagramı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RK.1.1. ÜNİTE ROBOTİK KAVRAMINA GİRİŞ</w:t>
            </w:r>
          </w:p>
        </w:tc>
        <w:tc>
          <w:tcPr>
            <w:tcW w:w="2693" w:type="dxa"/>
            <w:vAlign w:val="center"/>
          </w:tcPr>
          <w:p w:rsidR="00C60E81" w:rsidRPr="00C60E81" w:rsidRDefault="00C60E81" w:rsidP="00262F51">
            <w:pPr>
              <w:rPr>
                <w:sz w:val="14"/>
                <w:szCs w:val="14"/>
              </w:rPr>
            </w:pPr>
            <w:r w:rsidRPr="00C60E81">
              <w:rPr>
                <w:sz w:val="14"/>
                <w:szCs w:val="14"/>
              </w:rPr>
              <w:t>RK.1.1.1. Robotik Kavramının Tanımı</w:t>
            </w:r>
          </w:p>
        </w:tc>
        <w:tc>
          <w:tcPr>
            <w:tcW w:w="3260" w:type="dxa"/>
            <w:vAlign w:val="center"/>
          </w:tcPr>
          <w:p w:rsidR="00C60E81" w:rsidRPr="00C60E81" w:rsidRDefault="00C60E81" w:rsidP="00262F51">
            <w:pPr>
              <w:rPr>
                <w:sz w:val="14"/>
                <w:szCs w:val="14"/>
              </w:rPr>
            </w:pPr>
            <w:r w:rsidRPr="00C60E81">
              <w:rPr>
                <w:sz w:val="14"/>
                <w:szCs w:val="14"/>
              </w:rPr>
              <w:t>RK.1.1.1.1. Robotik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RK.1.1. ÜNİTE ROBOTİK KAVRAMINA GİRİŞ</w:t>
            </w:r>
          </w:p>
        </w:tc>
        <w:tc>
          <w:tcPr>
            <w:tcW w:w="2693" w:type="dxa"/>
            <w:vAlign w:val="center"/>
          </w:tcPr>
          <w:p w:rsidR="00C60E81" w:rsidRPr="00C60E81" w:rsidRDefault="00C60E81" w:rsidP="00262F51">
            <w:pPr>
              <w:rPr>
                <w:sz w:val="14"/>
                <w:szCs w:val="14"/>
              </w:rPr>
            </w:pPr>
            <w:r w:rsidRPr="00C60E81">
              <w:rPr>
                <w:sz w:val="14"/>
                <w:szCs w:val="14"/>
              </w:rPr>
              <w:t>RK.1.1.2. Robotik Uygulamalarının Günlük Hayata Etkisi</w:t>
            </w:r>
          </w:p>
        </w:tc>
        <w:tc>
          <w:tcPr>
            <w:tcW w:w="3260" w:type="dxa"/>
            <w:vAlign w:val="center"/>
          </w:tcPr>
          <w:p w:rsidR="00C60E81" w:rsidRPr="00C60E81" w:rsidRDefault="00C60E81" w:rsidP="00262F51">
            <w:pPr>
              <w:rPr>
                <w:sz w:val="14"/>
                <w:szCs w:val="14"/>
              </w:rPr>
            </w:pPr>
            <w:r w:rsidRPr="00C60E81">
              <w:rPr>
                <w:sz w:val="14"/>
                <w:szCs w:val="14"/>
              </w:rPr>
              <w:t>1. Dönem 1. Sınav RK.1.1.2.1. Robotik uygulamaların günlük hayata katkılarını örnekler üzerinden açıklar.</w:t>
              <w:br/>
              <w:t>RK.1.1.2.2. Robotik uygulamaların günlük hayata olumsuz etkilerini örneklerle açıklar.</w:t>
              <w:br/>
              <w:t>RK.1.1.2.3. Robotik uygulamaların günlük hayattaki riskli yönlerini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RK.1.2.1. Algoritma</w:t>
              <w:br/>
              <w:t>RK.1.2.5. Değişken Kavramı</w:t>
            </w:r>
          </w:p>
        </w:tc>
        <w:tc>
          <w:tcPr>
            <w:tcW w:w="3260" w:type="dxa"/>
            <w:vAlign w:val="center"/>
          </w:tcPr>
          <w:p w:rsidR="00C60E81" w:rsidRPr="00C60E81" w:rsidRDefault="00C60E81" w:rsidP="00262F51">
            <w:pPr>
              <w:rPr>
                <w:sz w:val="14"/>
                <w:szCs w:val="14"/>
              </w:rPr>
            </w:pPr>
            <w:r w:rsidRPr="00C60E81">
              <w:rPr>
                <w:sz w:val="14"/>
                <w:szCs w:val="14"/>
              </w:rPr>
              <w:t>RK.1.2.1.1. Algoritma kavramını tanımlar.</w:t>
              <w:br/>
              <w:t>RK.1.2.1.2. Algoritmanın işlem adımlarından oluştuğunu fark eder.</w:t>
              <w:br/>
              <w:t>RK.1.2.1.3. Algoritmanın işlem adımlarının sırasının önemini fark eder.</w:t>
              <w:br/>
              <w:t>RK.1.2.5.1. Değişken kavramının tanımını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RK.1.2.2. Karar Yapıları</w:t>
            </w:r>
          </w:p>
        </w:tc>
        <w:tc>
          <w:tcPr>
            <w:tcW w:w="3260" w:type="dxa"/>
            <w:vAlign w:val="center"/>
          </w:tcPr>
          <w:p w:rsidR="00C60E81" w:rsidRPr="00C60E81" w:rsidRDefault="00C60E81" w:rsidP="00262F51">
            <w:pPr>
              <w:rPr>
                <w:sz w:val="14"/>
                <w:szCs w:val="14"/>
              </w:rPr>
            </w:pPr>
            <w:r w:rsidRPr="00C60E81">
              <w:rPr>
                <w:sz w:val="14"/>
                <w:szCs w:val="14"/>
              </w:rPr>
              <w:t>RK.1.2.2.1. Karar yapılarının tanımını yapar.</w:t>
              <w:br/>
              <w:t>RK.1.2.2.2. Karar yapılarının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RK.1.2.3. Döngü Yapıları</w:t>
            </w:r>
          </w:p>
        </w:tc>
        <w:tc>
          <w:tcPr>
            <w:tcW w:w="3260" w:type="dxa"/>
            <w:vAlign w:val="center"/>
          </w:tcPr>
          <w:p w:rsidR="00C60E81" w:rsidRPr="00C60E81" w:rsidRDefault="00C60E81" w:rsidP="00262F51">
            <w:pPr>
              <w:rPr>
                <w:sz w:val="14"/>
                <w:szCs w:val="14"/>
              </w:rPr>
            </w:pPr>
            <w:r w:rsidRPr="00C60E81">
              <w:rPr>
                <w:sz w:val="14"/>
                <w:szCs w:val="14"/>
              </w:rPr>
              <w:t>RK.1.2.3.1. Döngü kavramının tanımını yapar.</w:t>
              <w:br/>
              <w:t>RK.1.2.3.2. Döngü kavramının kullanım alanlarını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RK.1.2.4. Veri Türleri</w:t>
            </w:r>
          </w:p>
        </w:tc>
        <w:tc>
          <w:tcPr>
            <w:tcW w:w="3260" w:type="dxa"/>
            <w:vAlign w:val="center"/>
          </w:tcPr>
          <w:p w:rsidR="00C60E81" w:rsidRPr="00C60E81" w:rsidRDefault="00C60E81" w:rsidP="00262F51">
            <w:pPr>
              <w:rPr>
                <w:sz w:val="14"/>
                <w:szCs w:val="14"/>
              </w:rPr>
            </w:pPr>
            <w:r w:rsidRPr="00C60E81">
              <w:rPr>
                <w:sz w:val="14"/>
                <w:szCs w:val="14"/>
              </w:rPr>
              <w:t>RK.1.2.4.1. Veri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RK.1.2. ÜNİTE KODLAMAYA GİRİŞ</w:t>
            </w:r>
          </w:p>
        </w:tc>
        <w:tc>
          <w:tcPr>
            <w:tcW w:w="2693" w:type="dxa"/>
            <w:vAlign w:val="center"/>
          </w:tcPr>
          <w:p w:rsidR="00C60E81" w:rsidRPr="00C60E81" w:rsidRDefault="00C60E81" w:rsidP="00262F51">
            <w:pPr>
              <w:rPr>
                <w:sz w:val="14"/>
                <w:szCs w:val="14"/>
              </w:rPr>
            </w:pPr>
            <w:r w:rsidRPr="00C60E81">
              <w:rPr>
                <w:sz w:val="14"/>
                <w:szCs w:val="14"/>
              </w:rPr>
              <w:t>RK.1.2.6. Akış Diyagramı</w:t>
            </w:r>
          </w:p>
        </w:tc>
        <w:tc>
          <w:tcPr>
            <w:tcW w:w="3260" w:type="dxa"/>
            <w:vAlign w:val="center"/>
          </w:tcPr>
          <w:p w:rsidR="00C60E81" w:rsidRPr="00C60E81" w:rsidRDefault="00C60E81" w:rsidP="00262F51">
            <w:pPr>
              <w:rPr>
                <w:sz w:val="14"/>
                <w:szCs w:val="14"/>
              </w:rPr>
            </w:pPr>
            <w:r w:rsidRPr="00C60E81">
              <w:rPr>
                <w:sz w:val="14"/>
                <w:szCs w:val="14"/>
              </w:rPr>
              <w:t>RK.1.2.6.1. Akış diyagramı kavramını açıklar.</w:t>
              <w:br/>
              <w:t>RK.1.2.6.2. Akış diyagramında kullanılan sembollerin anlamlarını açıklar.</w:t>
              <w:br/>
              <w:t>RK.1.2.6.3. Bir problemin çözümüne yönelik akış diyagramı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RK.1.3.1.1. Çevrim içi blok tabanlı ortamlara erişim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1. Dönem 2. Sınav RK.1.3.1.2. Çevrim dışı blok tabanlı geliştirme ortamının kurulumunu yapar.</w:t>
              <w:br/>
              <w:t>RK.1.3.1.3. Blok tabanlı geliştirme ortamının arayüzünü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RK.1.3.1. Blok Tabanlı Geliştirme Ortamları</w:t>
            </w:r>
          </w:p>
        </w:tc>
        <w:tc>
          <w:tcPr>
            <w:tcW w:w="3260" w:type="dxa"/>
            <w:vAlign w:val="center"/>
          </w:tcPr>
          <w:p w:rsidR="00C60E81" w:rsidRPr="00C60E81" w:rsidRDefault="00C60E81" w:rsidP="00262F51">
            <w:pPr>
              <w:rPr>
                <w:sz w:val="14"/>
                <w:szCs w:val="14"/>
              </w:rPr>
            </w:pPr>
            <w:r w:rsidRPr="00C60E81">
              <w:rPr>
                <w:sz w:val="14"/>
                <w:szCs w:val="14"/>
              </w:rPr>
              <w:t>RK.1.3.1.4. Blok tabanlı geliştirme ortamına ait algılayıcıları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RK.1.3.2. Robotik Kodlama Benzetim Ortamları</w:t>
            </w:r>
          </w:p>
        </w:tc>
        <w:tc>
          <w:tcPr>
            <w:tcW w:w="3260" w:type="dxa"/>
            <w:vAlign w:val="center"/>
          </w:tcPr>
          <w:p w:rsidR="00C60E81" w:rsidRPr="00C60E81" w:rsidRDefault="00C60E81" w:rsidP="00262F51">
            <w:pPr>
              <w:rPr>
                <w:sz w:val="14"/>
                <w:szCs w:val="14"/>
              </w:rPr>
            </w:pPr>
            <w:r w:rsidRPr="00C60E81">
              <w:rPr>
                <w:sz w:val="14"/>
                <w:szCs w:val="14"/>
              </w:rPr>
              <w:t>RK.1.3.2.1. Robotik kodlama benzetim ortamlarını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RK.1.3. ÜNİTE ROBOTİK KODLAMA ORTAMLARI</w:t>
            </w:r>
          </w:p>
        </w:tc>
        <w:tc>
          <w:tcPr>
            <w:tcW w:w="2693" w:type="dxa"/>
            <w:vAlign w:val="center"/>
          </w:tcPr>
          <w:p w:rsidR="00C60E81" w:rsidRPr="00C60E81" w:rsidRDefault="00C60E81" w:rsidP="00262F51">
            <w:pPr>
              <w:rPr>
                <w:sz w:val="14"/>
                <w:szCs w:val="14"/>
              </w:rPr>
            </w:pPr>
            <w:r w:rsidRPr="00C60E81">
              <w:rPr>
                <w:sz w:val="14"/>
                <w:szCs w:val="14"/>
              </w:rPr>
              <w:t>RK.1.3.2. Robotik Kodlama Benzetim Ortamları</w:t>
            </w:r>
          </w:p>
        </w:tc>
        <w:tc>
          <w:tcPr>
            <w:tcW w:w="3260" w:type="dxa"/>
            <w:vAlign w:val="center"/>
          </w:tcPr>
          <w:p w:rsidR="00C60E81" w:rsidRPr="00C60E81" w:rsidRDefault="00C60E81" w:rsidP="00262F51">
            <w:pPr>
              <w:rPr>
                <w:sz w:val="14"/>
                <w:szCs w:val="14"/>
              </w:rPr>
            </w:pPr>
            <w:r w:rsidRPr="00C60E81">
              <w:rPr>
                <w:sz w:val="14"/>
                <w:szCs w:val="14"/>
              </w:rPr>
              <w:t>RK.1.3.2.1. Robotik kodlama benzetim ortamlarını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2. Dönem 1. Sınav RK.1.4.1.1. Robotik kodlamada kullanılan elektronik devre elemanlarını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RK.1.4.1.1. Robotik kodlamada kullanılan elektronik devre elemanlarını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RK.1.4.1.1. Robotik kodlamada kullanılan elektronik devre elemanlarını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RK.1.4.1.3. Robotik kodlama uygulamalarında kullanılan algılayıcı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RK.1.4.1.3. Robotik kodlama uygulamalarında kullanılan algılayıcı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RK.1.4. ÜNİTE ROBOTİK KODLAMA UYGULAMALARINA AİT BİLEŞENLER</w:t>
            </w:r>
          </w:p>
        </w:tc>
        <w:tc>
          <w:tcPr>
            <w:tcW w:w="2693" w:type="dxa"/>
            <w:vAlign w:val="center"/>
          </w:tcPr>
          <w:p w:rsidR="00C60E81" w:rsidRPr="00C60E81" w:rsidRDefault="00C60E81" w:rsidP="00262F51">
            <w:pPr>
              <w:rPr>
                <w:sz w:val="14"/>
                <w:szCs w:val="14"/>
              </w:rPr>
            </w:pPr>
            <w:r w:rsidRPr="00C60E81">
              <w:rPr>
                <w:sz w:val="14"/>
                <w:szCs w:val="14"/>
              </w:rPr>
              <w:t>RK.1.4.1. Donanımsal Bileşenler</w:t>
            </w:r>
          </w:p>
        </w:tc>
        <w:tc>
          <w:tcPr>
            <w:tcW w:w="3260" w:type="dxa"/>
            <w:vAlign w:val="center"/>
          </w:tcPr>
          <w:p w:rsidR="00C60E81" w:rsidRPr="00C60E81" w:rsidRDefault="00C60E81" w:rsidP="00262F51">
            <w:pPr>
              <w:rPr>
                <w:sz w:val="14"/>
                <w:szCs w:val="14"/>
              </w:rPr>
            </w:pPr>
            <w:r w:rsidRPr="00C60E81">
              <w:rPr>
                <w:sz w:val="14"/>
                <w:szCs w:val="14"/>
              </w:rPr>
              <w:t>RK.1.4.1.2. Elektronik devre kartlarının sistem girdi işlem çıktı bileşenlerini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RK.1.5. ÜNİTE FARKLI ORTAMLARDA ROBOTİK DEVRE TASARIMI</w:t>
            </w:r>
          </w:p>
        </w:tc>
        <w:tc>
          <w:tcPr>
            <w:tcW w:w="2693" w:type="dxa"/>
            <w:vAlign w:val="center"/>
          </w:tcPr>
          <w:p w:rsidR="00C60E81" w:rsidRPr="00C60E81" w:rsidRDefault="00C60E81" w:rsidP="00262F51">
            <w:pPr>
              <w:rPr>
                <w:sz w:val="14"/>
                <w:szCs w:val="14"/>
              </w:rPr>
            </w:pPr>
            <w:r w:rsidRPr="00C60E81">
              <w:rPr>
                <w:sz w:val="14"/>
                <w:szCs w:val="14"/>
              </w:rPr>
              <w:t>RK.1.5.1. Robotik Devre Tasarımı</w:t>
            </w:r>
          </w:p>
        </w:tc>
        <w:tc>
          <w:tcPr>
            <w:tcW w:w="3260" w:type="dxa"/>
            <w:vAlign w:val="center"/>
          </w:tcPr>
          <w:p w:rsidR="00C60E81" w:rsidRPr="00C60E81" w:rsidRDefault="00C60E81" w:rsidP="00262F51">
            <w:pPr>
              <w:rPr>
                <w:sz w:val="14"/>
                <w:szCs w:val="14"/>
              </w:rPr>
            </w:pPr>
            <w:r w:rsidRPr="00C60E81">
              <w:rPr>
                <w:sz w:val="14"/>
                <w:szCs w:val="14"/>
              </w:rPr>
              <w:t>RK.1.5.1.1. Çevrim içi benzetim araçlarını kullanarak robotik devre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RK.1.5. ÜNİTE FARKLI ORTAMLARDA ROBOTİK DEVRE TASARIMI</w:t>
            </w:r>
          </w:p>
        </w:tc>
        <w:tc>
          <w:tcPr>
            <w:tcW w:w="2693" w:type="dxa"/>
            <w:vAlign w:val="center"/>
          </w:tcPr>
          <w:p w:rsidR="00C60E81" w:rsidRPr="00C60E81" w:rsidRDefault="00C60E81" w:rsidP="00262F51">
            <w:pPr>
              <w:rPr>
                <w:sz w:val="14"/>
                <w:szCs w:val="14"/>
              </w:rPr>
            </w:pPr>
            <w:r w:rsidRPr="00C60E81">
              <w:rPr>
                <w:sz w:val="14"/>
                <w:szCs w:val="14"/>
              </w:rPr>
              <w:t>RK.1.5.1. Robotik Devre Tasarımı</w:t>
            </w:r>
          </w:p>
        </w:tc>
        <w:tc>
          <w:tcPr>
            <w:tcW w:w="3260" w:type="dxa"/>
            <w:vAlign w:val="center"/>
          </w:tcPr>
          <w:p w:rsidR="00C60E81" w:rsidRPr="00C60E81" w:rsidRDefault="00C60E81" w:rsidP="00262F51">
            <w:pPr>
              <w:rPr>
                <w:sz w:val="14"/>
                <w:szCs w:val="14"/>
              </w:rPr>
            </w:pPr>
            <w:r w:rsidRPr="00C60E81">
              <w:rPr>
                <w:sz w:val="14"/>
                <w:szCs w:val="14"/>
              </w:rPr>
              <w:t>2. Dönem 2. Sınav RK.1.5.1.2. Fiziksel gerçek ortamda robotik devre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RK.1.5. ÜNİTE FARKLI ORTAMLARDA ROBOTİK DEVRE TASARIMI</w:t>
            </w:r>
          </w:p>
        </w:tc>
        <w:tc>
          <w:tcPr>
            <w:tcW w:w="2693" w:type="dxa"/>
            <w:vAlign w:val="center"/>
          </w:tcPr>
          <w:p w:rsidR="00C60E81" w:rsidRPr="00C60E81" w:rsidRDefault="00C60E81" w:rsidP="00262F51">
            <w:pPr>
              <w:rPr>
                <w:sz w:val="14"/>
                <w:szCs w:val="14"/>
              </w:rPr>
            </w:pPr>
            <w:r w:rsidRPr="00C60E81">
              <w:rPr>
                <w:sz w:val="14"/>
                <w:szCs w:val="14"/>
              </w:rPr>
              <w:t>RK.1.5.1. Robotik Devre Tasarımı</w:t>
            </w:r>
          </w:p>
        </w:tc>
        <w:tc>
          <w:tcPr>
            <w:tcW w:w="3260" w:type="dxa"/>
            <w:vAlign w:val="center"/>
          </w:tcPr>
          <w:p w:rsidR="00C60E81" w:rsidRPr="00C60E81" w:rsidRDefault="00C60E81" w:rsidP="00262F51">
            <w:pPr>
              <w:rPr>
                <w:sz w:val="14"/>
                <w:szCs w:val="14"/>
              </w:rPr>
            </w:pPr>
            <w:r w:rsidRPr="00C60E81">
              <w:rPr>
                <w:sz w:val="14"/>
                <w:szCs w:val="14"/>
              </w:rPr>
              <w:t>RK.1.5.1.3. Blok tabanlı ortamda bir amaca yönelik program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RK.1.5. ÜNİTE FARKLI ORTAMLARDA ROBOTİK DEVRE TASARIMI</w:t>
            </w:r>
          </w:p>
        </w:tc>
        <w:tc>
          <w:tcPr>
            <w:tcW w:w="2693" w:type="dxa"/>
            <w:vAlign w:val="center"/>
          </w:tcPr>
          <w:p w:rsidR="00C60E81" w:rsidRPr="00C60E81" w:rsidRDefault="00C60E81" w:rsidP="00262F51">
            <w:pPr>
              <w:rPr>
                <w:sz w:val="14"/>
                <w:szCs w:val="14"/>
              </w:rPr>
            </w:pPr>
            <w:r w:rsidRPr="00C60E81">
              <w:rPr>
                <w:sz w:val="14"/>
                <w:szCs w:val="14"/>
              </w:rPr>
              <w:t>RK.1.5.1. Robotik Devre Tasarımı</w:t>
            </w:r>
          </w:p>
        </w:tc>
        <w:tc>
          <w:tcPr>
            <w:tcW w:w="3260" w:type="dxa"/>
            <w:vAlign w:val="center"/>
          </w:tcPr>
          <w:p w:rsidR="00C60E81" w:rsidRPr="00C60E81" w:rsidRDefault="00C60E81" w:rsidP="00262F51">
            <w:pPr>
              <w:rPr>
                <w:sz w:val="14"/>
                <w:szCs w:val="14"/>
              </w:rPr>
            </w:pPr>
            <w:r w:rsidRPr="00C60E81">
              <w:rPr>
                <w:sz w:val="14"/>
                <w:szCs w:val="14"/>
              </w:rPr>
              <w:t>RK.1.5.1.4. Çevrim içi ortamda hazırlanan programı benzetim araçlarını kullanarak test eder.</w:t>
              <w:br/>
              <w:t>RK.1.5.1.5. Hazırlanan programı fiziksel gerçek ortamda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