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BB4" w:rsidRPr="00B128EA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128E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Стадии разработки ПО (программного обеспечения)</w:t>
      </w:r>
      <w:r w:rsidR="00506C6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.</w:t>
      </w:r>
    </w:p>
    <w:p w:rsidR="00F33BB4" w:rsidRPr="00F33BB4" w:rsidRDefault="00F33BB4" w:rsidP="006A2B57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F33BB4" w:rsidRDefault="00F33BB4" w:rsidP="006A2B57">
      <w:pPr>
        <w:spacing w:after="0" w:line="276" w:lineRule="auto"/>
        <w:ind w:firstLine="708"/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Pr="00F33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разработке программного обеспечения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используются Государственные стандарты, которые определяют не только состав документации, но стадийность разработки программного обеспечения: </w:t>
      </w:r>
      <w:r w:rsidRPr="00F33BB4">
        <w:t>Техническое задание, как правило, разрабатывается на основе ГОСТа 19.201-78 «ЕСПД. Техническое задание. Требования к содержанию и оформлению»</w:t>
      </w:r>
      <w:r w:rsidRPr="00F33BB4">
        <w:t xml:space="preserve">, </w:t>
      </w:r>
      <w:r w:rsidRPr="00F33BB4">
        <w:t>ГОСТ 34.602-89 «Информационная технология. Техническое задание на создание автоматизированной системы»</w:t>
      </w:r>
      <w:r w:rsidRPr="00F33BB4">
        <w:t xml:space="preserve">, </w:t>
      </w:r>
      <w:r w:rsidRPr="00F33BB4">
        <w:t>пояснительная записка (по ГОСТу 19.404-79 «ЕСПД. Пояснительная записка. Требования к содержанию и оформлению»)</w:t>
      </w:r>
      <w:r w:rsidRPr="00F33BB4">
        <w:t xml:space="preserve">, </w:t>
      </w:r>
      <w:r w:rsidRPr="00F33BB4">
        <w:t>описание программы (по ГОСТу 19.402-78 «ЕСПД. Описание программы»)</w:t>
      </w:r>
      <w:r w:rsidRPr="00F33BB4">
        <w:t xml:space="preserve">, </w:t>
      </w:r>
      <w:r w:rsidRPr="00F33BB4">
        <w:rPr>
          <w:rStyle w:val="textosn"/>
        </w:rPr>
        <w:t>ведомость эксплуатационных документов (по ГОСТу 19.507-79 «ЕСПД. Ведомость эксплуатационных документов»)</w:t>
      </w:r>
      <w:r w:rsidRPr="00F33BB4">
        <w:rPr>
          <w:rStyle w:val="textosn"/>
        </w:rPr>
        <w:t xml:space="preserve">, </w:t>
      </w:r>
      <w:r w:rsidRPr="00F33BB4">
        <w:rPr>
          <w:rStyle w:val="textosn"/>
        </w:rPr>
        <w:t>формуляр (по ГОСТу 19.501-78 «ЕСПД. Формуляр. Требования к содержанию и оформлению»)</w:t>
      </w:r>
      <w:r w:rsidRPr="00F33BB4">
        <w:rPr>
          <w:rStyle w:val="textosn"/>
        </w:rPr>
        <w:t xml:space="preserve">, </w:t>
      </w:r>
      <w:r w:rsidRPr="00F33BB4">
        <w:rPr>
          <w:rStyle w:val="textosn"/>
        </w:rPr>
        <w:t>описание применения (по ГОСТу 19.502-78 «ЕСПД. Описание применения. Требования к содержанию и оформлению»)</w:t>
      </w:r>
      <w:r w:rsidRPr="00F33BB4">
        <w:rPr>
          <w:rStyle w:val="textosn"/>
        </w:rPr>
        <w:t xml:space="preserve">, </w:t>
      </w:r>
      <w:r w:rsidRPr="00F33BB4">
        <w:rPr>
          <w:rStyle w:val="textosn"/>
        </w:rPr>
        <w:t>руководство системного программиста (по ГОСТу 19.503-79 «ЕСПД. Руководство системного программиста. Требования к содержанию и оформлению»)</w:t>
      </w:r>
      <w:r w:rsidRPr="00F33BB4">
        <w:rPr>
          <w:rStyle w:val="textosn"/>
        </w:rPr>
        <w:t xml:space="preserve">, </w:t>
      </w:r>
      <w:r w:rsidRPr="00F33BB4">
        <w:rPr>
          <w:rStyle w:val="textosn"/>
        </w:rPr>
        <w:t>руководство оператора (по ГОСТу 19.505-79 «ЕСПД. Руководство оператора. Требования к содержанию и оформлению»)</w:t>
      </w:r>
      <w:r w:rsidRPr="00F33BB4">
        <w:rPr>
          <w:rStyle w:val="textosn"/>
        </w:rPr>
        <w:t xml:space="preserve">, </w:t>
      </w:r>
      <w:r w:rsidRPr="00F33BB4">
        <w:t>руководство программиста (по ГОСТу 19.504-79 «ЕСПД. Руководство программиста. Требования к содержанию и оформлению»)</w:t>
      </w:r>
      <w:r w:rsidRPr="00F33BB4">
        <w:t xml:space="preserve">, </w:t>
      </w:r>
      <w:r w:rsidRPr="00F33BB4">
        <w:t>руководство по т/о (по ГОСТу 19.508-79 «ЕСПД. Руководство по техническому обслуживанию. Требования к содержанию и оформлению»)</w:t>
      </w:r>
    </w:p>
    <w:p w:rsidR="00F33BB4" w:rsidRDefault="00F33BB4" w:rsidP="006A2B57">
      <w:pPr>
        <w:spacing w:after="0" w:line="276" w:lineRule="auto"/>
        <w:ind w:firstLine="708"/>
      </w:pPr>
    </w:p>
    <w:p w:rsidR="00F33BB4" w:rsidRPr="00F33BB4" w:rsidRDefault="00F33BB4" w:rsidP="006A2B57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33BB4">
        <w:rPr>
          <w:rFonts w:ascii="Times New Roman" w:hAnsi="Times New Roman" w:cs="Times New Roman"/>
          <w:b/>
          <w:sz w:val="24"/>
          <w:szCs w:val="24"/>
        </w:rPr>
        <w:t>Стадии разработки, этапы и содержание работ по ГОСТ 19.102-77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41"/>
        <w:gridCol w:w="2926"/>
        <w:gridCol w:w="4672"/>
      </w:tblGrid>
      <w:tr w:rsidR="00F33BB4" w:rsidRPr="00F33BB4" w:rsidTr="00F33B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Стадии разработки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Этапы работ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hyperlink r:id="rId5" w:tgtFrame="_self" w:tooltip="Техническое задание (стадия по ГОСТ 19.102-77)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Техническое задание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необходимости разработки 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Постановка задачи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Сбор исходных материалов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Выбор и обоснование критериев </w:t>
            </w:r>
            <w:hyperlink r:id="rId6" w:tgtFrame="_self" w:tooltip="Эффективность программного средства (efficiency) по ГОСТ 28806-9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эффективности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качества разрабатываемой </w:t>
            </w:r>
            <w:hyperlink r:id="rId7" w:tgtFrame="_self" w:tooltip="Программа (Program) по ГОСТ 19781-9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программы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Обоснование необходимости проведения </w:t>
            </w:r>
            <w:hyperlink r:id="rId8" w:tgtFrame="_self" w:tooltip="Научно-исследовательская работа по созданию продукции по Р 50-605-80-93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научно-исследовательских работ</w:t>
              </w:r>
            </w:hyperlink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Научно-исследовательские работы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Определение структуры </w:t>
            </w:r>
            <w:hyperlink r:id="rId9" w:tgtFrame="_self" w:tooltip="Ввод данных (Data input) по ГОСТ 15971-9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входных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hyperlink r:id="rId10" w:tgtFrame="_self" w:tooltip="Вывод данных (Data output) по ГОСТ 15971-9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выходных данных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Предварительный выбор методов решения задач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Обоснование целесообразности применения ранее разработанных программ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Определение требований к </w:t>
            </w:r>
            <w:hyperlink r:id="rId11" w:tgtFrame="_self" w:tooltip="Технические средства системы обработки информации (Hardware) по ГОСТ 15971-9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техническим средствам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Обоснование принципиальной возможности решения поставленной задачи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утверждение технического задания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требований к программе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Разработка </w:t>
            </w:r>
            <w:hyperlink r:id="rId12" w:tgtFrame="_self" w:tooltip="Технико-экономическое обоснование создания АСУ по ГОСТ 24.202-8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технико-экономического обоснования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разработки программы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Определение стадий, этапов и сроков 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разработки </w:t>
            </w:r>
            <w:hyperlink r:id="rId13" w:tgtFrame="_self" w:tooltip="Программный документ по ГОСТ 19.004-8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программы и документации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нее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Выбор </w:t>
            </w:r>
            <w:hyperlink r:id="rId14" w:tgtFrame="_self" w:tooltip="Язык программирования (Programming language) по ГОСТ 28397-89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языков программирования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Определение необходимости проведения </w:t>
            </w:r>
            <w:hyperlink r:id="rId15" w:tgtFrame="_self" w:tooltip="Научно-исследовательская работа по созданию продукции по Р 50-605-80-93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научно-исследовательских работ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последующих стадиях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6" w:tgtFrame="_self" w:tooltip="Согласование документа по Р 50-605-80-93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Согласование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hyperlink r:id="rId17" w:tgtFrame="_self" w:tooltip="Утверждение документа по Р 50-605-80-93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утверждение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8" w:tgtFrame="_self" w:tooltip="Техническое задание по ГОСТ 19.201-78 (пример)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технического задания</w:t>
              </w:r>
            </w:hyperlink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2. </w:t>
            </w:r>
            <w:hyperlink r:id="rId19" w:tgtFrame="_self" w:tooltip="Эскизный проект (стадия по ГОСТ 19.102-77)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Эскизный проект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эскизного проекта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Предварительная разработка структуры входных и выходных данных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Уточнение методов решения задачи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Разработка общего описания </w:t>
            </w:r>
            <w:hyperlink r:id="rId20" w:tgtFrame="_self" w:tooltip="Алгоритм по ГОСТ 34.003-9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алгоритма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решения задачи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Разработка технико-экономического обоснования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Утверждение эскизного проекта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</w:t>
            </w:r>
            <w:hyperlink r:id="rId21" w:tgtFrame="_self" w:tooltip="Пояснительная записка по ГОСТ 19.404-79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пояснительной записки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Согласование и утверждение эскизного проекта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  <w:hyperlink r:id="rId22" w:tgtFrame="_self" w:tooltip="Технический проект (стадия по ГОСТ 19.102-77)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Технический проект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технического проекта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Уточнение структуры входных и выходных данных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Разработка алгоритма решения задачи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Определение формы представления входных и выходных данных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Определение семантики и синтаксиса языка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Разработка </w:t>
            </w:r>
            <w:hyperlink r:id="rId23" w:tgtFrame="_self" w:tooltip="Структурность программных средств (С1) по ГОСТ 28195-89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структуры программы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Окончательное определение конфигурации технических средств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Утверждение технического проекта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плана мероприятий по разработке и внедрению программ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Разработка пояснительной записки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Согласование и утверждение технического проекта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  <w:hyperlink r:id="rId24" w:tgtFrame="_self" w:tooltip="Рабочий проект (стадия по ГОСТ 19.102-77)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Рабочий проект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5" w:tgtFrame="_self" w:tooltip="Программирование (Programming) по ГОСТ 19781-9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Программирование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hyperlink r:id="rId26" w:tgtFrame="_self" w:tooltip="Отладка программы по ГОСТ 19.004-8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отладка программы</w:t>
              </w:r>
            </w:hyperlink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программной документации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программных документов в соответствии с требованиями ГОСТ 19.101-77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Испытания 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Разработка, согласование и утверждение </w:t>
            </w:r>
            <w:hyperlink r:id="rId27" w:tgtFrame="_self" w:tooltip="Программа и методика испытаний по ГОСТ 19.301-79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программы и методики испытаний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Проведение </w:t>
            </w:r>
            <w:hyperlink r:id="rId28" w:tgtFrame="_self" w:tooltip="Предварительные испытания по Р 50-605-80-93*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предварительных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29" w:tgtFrame="_self" w:tooltip="Государственные испытания (State test) по ГОСТ 16504-81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государственных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hyperlink r:id="rId30" w:tgtFrame="_self" w:tooltip="Межведомственные испытания (Interdepartmental test) по ГОСТ 16504-81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межведомственных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hyperlink r:id="rId31" w:tgtFrame="_self" w:tooltip="Приемо-сдаточные испытания (Approval test) по ГОСТ 16504-81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приемо-сдаточны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 и других видов </w:t>
            </w:r>
            <w:hyperlink r:id="rId32" w:tgtFrame="_self" w:tooltip="Испытания по Р 50-605-80-93*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испытаний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3" w:tgtFrame="_self" w:tooltip="Корректировка технической документации по Р 50-605-80-93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Корректировка программы и программной документации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</w:t>
            </w:r>
            <w:hyperlink r:id="rId34" w:tgtFrame="_self" w:tooltip="Результат испытаний (Test result) по ГОСТ 16504-81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результатам испытаний</w:t>
              </w:r>
            </w:hyperlink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5. </w:t>
            </w:r>
            <w:hyperlink r:id="rId35" w:tgtFrame="_self" w:tooltip="Внедрение (стадия по ГОСТ 19.102-77)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Внедрение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и передача 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и передача программы и </w:t>
            </w:r>
            <w:hyperlink r:id="rId36" w:tgtFrame="_self" w:tooltip="Программные документы по ГОСТ 19.101-77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программной документации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</w:t>
            </w:r>
            <w:hyperlink r:id="rId37" w:tgtFrame="_self" w:tooltip="Сопровождение программного изделия по ГОСТ 19.004-8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сопровождения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(или) изготовления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8" w:tgtFrame="_self" w:tooltip="Оформление документа по ГОСТ 2.104-2006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Оформление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утверждение акта о передаче программы на сопровождение и (или) изготовление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Передача программы в фонд алгоритмов и программ</w:t>
            </w:r>
          </w:p>
        </w:tc>
      </w:tr>
    </w:tbl>
    <w:p w:rsidR="00F33BB4" w:rsidRPr="00F33BB4" w:rsidRDefault="00F33BB4" w:rsidP="006A2B5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Примечания:</w:t>
      </w:r>
    </w:p>
    <w:p w:rsidR="00F33BB4" w:rsidRPr="00F33BB4" w:rsidRDefault="00F33BB4" w:rsidP="006A2B5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Допускается исключать вторую стадию разработки, а в технически обоснованных случаях - вторую и третью стадии. Необходимость проведения этих стадий указывается в техническом задании;</w:t>
      </w:r>
    </w:p>
    <w:p w:rsidR="00F33BB4" w:rsidRPr="00F33BB4" w:rsidRDefault="00F33BB4" w:rsidP="006A2B5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Допускается объединять, исключать этапы работ и (или) их содержание, а также вводить другие этапы работ по согласованию с </w:t>
      </w:r>
      <w:hyperlink r:id="rId39" w:tgtFrame="_self" w:tooltip="Заказчик продукции по Р 50-605-80-93" w:history="1">
        <w:r w:rsidRPr="00F33BB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заказчиком</w:t>
        </w:r>
      </w:hyperlink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7DB9" w:rsidRDefault="00977DB9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Подготовительный этап.</w:t>
      </w:r>
    </w:p>
    <w:p w:rsidR="00977DB9" w:rsidRDefault="00977DB9" w:rsidP="006A2B57">
      <w:pPr>
        <w:spacing w:after="0" w:line="276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77DB9" w:rsidRPr="00977DB9" w:rsidRDefault="00977DB9" w:rsidP="006A2B57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исходной идеи сформулировать цели и задачи будущего проекта.</w:t>
      </w:r>
    </w:p>
    <w:p w:rsidR="00977DB9" w:rsidRPr="00977DB9" w:rsidRDefault="00977DB9" w:rsidP="006A2B5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некоторое исходное видение – концепцию проекта.</w:t>
      </w:r>
    </w:p>
    <w:p w:rsidR="00977DB9" w:rsidRPr="00977DB9" w:rsidRDefault="00977DB9" w:rsidP="006A2B5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анализ востребованности будущего продукта.</w:t>
      </w:r>
    </w:p>
    <w:p w:rsidR="00977DB9" w:rsidRPr="00977DB9" w:rsidRDefault="00977DB9" w:rsidP="006A2B5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предварительную оценку рисков будущего проекта.</w:t>
      </w:r>
    </w:p>
    <w:p w:rsidR="00977DB9" w:rsidRPr="00977DB9" w:rsidRDefault="00977DB9" w:rsidP="006A2B5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концепции и списка предварительных рисков подготовить предварительное </w:t>
      </w:r>
      <w:r w:rsidRPr="00977DB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техническое решение</w:t>
      </w: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7DB9" w:rsidRPr="00977DB9" w:rsidRDefault="00977DB9" w:rsidP="006A2B5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Выбрать методологию разработки и подготовить </w:t>
      </w:r>
      <w:r w:rsidRPr="00977DB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предварительный план работ</w:t>
      </w: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7DB9" w:rsidRPr="00977DB9" w:rsidRDefault="00977DB9" w:rsidP="006A2B5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предварительную оценку трудозатрат и необходимых ресурсов.</w:t>
      </w:r>
    </w:p>
    <w:p w:rsidR="00F33BB4" w:rsidRPr="00B128EA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28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Технического задания</w:t>
      </w:r>
    </w:p>
    <w:p w:rsidR="00B128EA" w:rsidRPr="00F33BB4" w:rsidRDefault="00B128EA" w:rsidP="006A2B57">
      <w:p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33BB4" w:rsidRDefault="00F33BB4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 Технического задания (ТЗ)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проводится 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совместно с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Заказчиком. В результате этого этапа (разработка ТЗ) создается документ «Техническое задание». «Техническое задание» может быть достаточно объемным и должно отражать всю функциональность будущего программного приложения или системы. 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учесть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предусм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тр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еть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внесения изменений в Техническое задание на последующих этапах разработки.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 начала выполнения работ, необходимо определиться с их стоимостью и временем выполнения. </w:t>
      </w:r>
      <w:r w:rsidRPr="00F33BB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Для формирования</w:t>
      </w:r>
      <w:r w:rsidR="00B128EA" w:rsidRPr="00B128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коммерческого предложения</w:t>
      </w:r>
      <w:r w:rsidRPr="00F33BB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необходимо сформировать Технические требования (ТТ)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будут отражены основные возможности программного обеспечения (Комплекса задач, системы). </w:t>
      </w:r>
    </w:p>
    <w:p w:rsidR="00977DB9" w:rsidRPr="00977DB9" w:rsidRDefault="00977DB9" w:rsidP="006A2B5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разработке </w:t>
      </w:r>
      <w:bookmarkStart w:id="0" w:name="keyword61"/>
      <w:bookmarkEnd w:id="0"/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технического задания необходимо решить следующие задачи:</w:t>
      </w:r>
    </w:p>
    <w:p w:rsidR="00977DB9" w:rsidRP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установить общую цель создания ИС, определить состав подсистем и функциональных задач;</w:t>
      </w:r>
    </w:p>
    <w:p w:rsidR="00977DB9" w:rsidRP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обосновать требования, предъявляемые к подсистемам;</w:t>
      </w:r>
    </w:p>
    <w:p w:rsidR="00977DB9" w:rsidRP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обосновать требования, предъявляемые к информационной базе, математическому и программному обеспечению, комплексу технических средств (включая средства связи и передачи данных);</w:t>
      </w:r>
    </w:p>
    <w:p w:rsidR="00977DB9" w:rsidRP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общие требования к проектируемой системе;</w:t>
      </w:r>
    </w:p>
    <w:p w:rsidR="00977DB9" w:rsidRP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перечень задач создания системы и исполнителей;</w:t>
      </w:r>
    </w:p>
    <w:p w:rsidR="00977DB9" w:rsidRP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этапы создания системы и сроки их выполнения;</w:t>
      </w:r>
    </w:p>
    <w:p w:rsid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предварительный расчет затрат на создание системы и определить уровень экономической эффективности ее внедрения.</w:t>
      </w:r>
    </w:p>
    <w:p w:rsidR="006A2B57" w:rsidRPr="006A2B57" w:rsidRDefault="006A2B57" w:rsidP="006A2B5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A2B57">
        <w:rPr>
          <w:rFonts w:ascii="Times New Roman" w:hAnsi="Times New Roman" w:cs="Times New Roman"/>
          <w:sz w:val="24"/>
        </w:rPr>
        <w:t xml:space="preserve">Таблица №1 </w:t>
      </w:r>
      <w:r w:rsidRPr="006A2B57">
        <w:rPr>
          <w:rFonts w:ascii="Times New Roman" w:hAnsi="Times New Roman" w:cs="Times New Roman"/>
          <w:sz w:val="24"/>
        </w:rPr>
        <w:t>Состав и содержание технического задания (ГОСТ 34.602- 89)</w:t>
      </w:r>
      <w:r w:rsidRPr="006A2B57">
        <w:rPr>
          <w:rFonts w:ascii="Times New Roman" w:hAnsi="Times New Roman" w:cs="Times New Roman"/>
          <w:sz w:val="24"/>
        </w:rPr>
        <w:t>.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4"/>
        <w:gridCol w:w="2995"/>
        <w:gridCol w:w="5876"/>
      </w:tblGrid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77DB9" w:rsidRPr="00977DB9" w:rsidRDefault="00977DB9" w:rsidP="006A2B5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п\п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77DB9" w:rsidRPr="00977DB9" w:rsidRDefault="00977DB9" w:rsidP="006A2B5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77DB9" w:rsidRPr="00977DB9" w:rsidRDefault="00977DB9" w:rsidP="006A2B5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Общие сведения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системы и ее условное обозначение</w:t>
            </w:r>
          </w:p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 темы или шифр (номер) договора;</w:t>
            </w:r>
          </w:p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предприятий разработчика и заказчика системы, их реквизиты</w:t>
            </w:r>
          </w:p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документов, на основании которых создается ИС</w:t>
            </w:r>
          </w:p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плановые сроки начала и окончания работ</w:t>
            </w:r>
          </w:p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об источниках и порядке финансирования работ</w:t>
            </w:r>
          </w:p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 оформления и предъявления заказчику результатов работ по созданию системы, ее частей и отдельных средств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 и цели создания (развития) системы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12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автоматизируемой деятельности</w:t>
            </w:r>
          </w:p>
          <w:p w:rsidR="00977DB9" w:rsidRPr="00977DB9" w:rsidRDefault="00977DB9" w:rsidP="006A2B57">
            <w:pPr>
              <w:numPr>
                <w:ilvl w:val="0"/>
                <w:numId w:val="12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объектов, на которых предполагается использование системы</w:t>
            </w:r>
          </w:p>
          <w:p w:rsidR="00977DB9" w:rsidRPr="00977DB9" w:rsidRDefault="00977DB9" w:rsidP="006A2B57">
            <w:pPr>
              <w:numPr>
                <w:ilvl w:val="0"/>
                <w:numId w:val="12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наименования и требуемые значения технических, технологических, производственно-экономических и др. показателей объекта, которые должны быть достигнуты при внедрении ИС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 объектов автоматизации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13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краткие сведения об объекте автоматизации</w:t>
            </w:r>
          </w:p>
          <w:p w:rsidR="00977DB9" w:rsidRPr="00977DB9" w:rsidRDefault="00977DB9" w:rsidP="006A2B57">
            <w:pPr>
              <w:numPr>
                <w:ilvl w:val="0"/>
                <w:numId w:val="13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об условиях эксплуатации и характеристиках окружающей среды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системе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системе в целом:</w:t>
            </w:r>
          </w:p>
          <w:p w:rsidR="00977DB9" w:rsidRPr="00977DB9" w:rsidRDefault="00977DB9" w:rsidP="006A2B57">
            <w:pPr>
              <w:numPr>
                <w:ilvl w:val="0"/>
                <w:numId w:val="14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требования к структуре и функционированию системы (перечень подсистем, уровни иерархии, </w:t>
            </w:r>
            <w:bookmarkStart w:id="1" w:name="keyword63"/>
            <w:bookmarkEnd w:id="1"/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централизации, способы информационного обмена, режимы функционирования, взаимодействие со смежными системами, перспективы развития системы)</w:t>
            </w:r>
          </w:p>
          <w:p w:rsidR="00977DB9" w:rsidRPr="00977DB9" w:rsidRDefault="00977DB9" w:rsidP="006A2B57">
            <w:pPr>
              <w:numPr>
                <w:ilvl w:val="0"/>
                <w:numId w:val="14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персоналу (численность пользователей, квалификация, режим работы, порядок подготовки)</w:t>
            </w:r>
          </w:p>
          <w:p w:rsidR="00977DB9" w:rsidRPr="00977DB9" w:rsidRDefault="00977DB9" w:rsidP="006A2B57">
            <w:pPr>
              <w:numPr>
                <w:ilvl w:val="0"/>
                <w:numId w:val="14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 назначения (степень приспособляемости системы к изменениям процессов управления и значений параметров)</w:t>
            </w:r>
          </w:p>
          <w:p w:rsidR="00977DB9" w:rsidRPr="00977DB9" w:rsidRDefault="00977DB9" w:rsidP="006A2B57">
            <w:pPr>
              <w:numPr>
                <w:ilvl w:val="0"/>
                <w:numId w:val="14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надежности, безопасности, эргономике, транспортабельности, эксплуатации, техническому обслуживанию и ремонту, защите и сохранности информации, защите от внешних воздействий, к патентной чистоте, по стандартизации и унификации</w:t>
            </w:r>
          </w:p>
          <w:p w:rsidR="00977DB9" w:rsidRPr="00977DB9" w:rsidRDefault="00977DB9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функциям (по подсистемам</w:t>
            </w:r>
            <w:proofErr w:type="gramStart"/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:</w:t>
            </w:r>
            <w:proofErr w:type="gramEnd"/>
          </w:p>
          <w:p w:rsidR="00977DB9" w:rsidRPr="00977DB9" w:rsidRDefault="00977DB9" w:rsidP="006A2B57">
            <w:pPr>
              <w:numPr>
                <w:ilvl w:val="0"/>
                <w:numId w:val="15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подлежащих автоматизации задач</w:t>
            </w:r>
          </w:p>
          <w:p w:rsidR="00977DB9" w:rsidRPr="00977DB9" w:rsidRDefault="00977DB9" w:rsidP="006A2B57">
            <w:pPr>
              <w:numPr>
                <w:ilvl w:val="0"/>
                <w:numId w:val="15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временной регламент реализации каждой функции</w:t>
            </w:r>
          </w:p>
          <w:p w:rsidR="00977DB9" w:rsidRPr="00977DB9" w:rsidRDefault="00977DB9" w:rsidP="006A2B57">
            <w:pPr>
              <w:numPr>
                <w:ilvl w:val="0"/>
                <w:numId w:val="15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качеству реализации каждой функции, к форме представления выходной информации, характеристики точности, достоверности выдачи результатов</w:t>
            </w:r>
          </w:p>
          <w:p w:rsidR="00977DB9" w:rsidRPr="00977DB9" w:rsidRDefault="00977DB9" w:rsidP="006A2B57">
            <w:pPr>
              <w:numPr>
                <w:ilvl w:val="0"/>
                <w:numId w:val="15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и критерии отказов</w:t>
            </w:r>
          </w:p>
          <w:p w:rsidR="00977DB9" w:rsidRPr="00977DB9" w:rsidRDefault="00977DB9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видам обеспечения: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математическому (состав и область применения мат. моделей и методов, типовых и разрабатываемых алгоритмов)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информационному (состав, структура и организация данных, обмен данными между компонентами системы, информационная совместимость со смежными системами, используемые </w:t>
            </w:r>
            <w:bookmarkStart w:id="2" w:name="keyword64"/>
            <w:bookmarkEnd w:id="2"/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классификаторы, СУБД, контроль данных и ведение информационных массивов, процедуры придания юридической силы выходным документам)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лингвистическому (языки программирования, языки взаимодействия пользователей с </w:t>
            </w: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системой, системы кодирования, языки ввода- вывода)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программному (независимость программных средств от платформы, качество программных средств и способы его контроля, использование фондов алгоритмов и программ)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техническому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метрологическому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организационному (структура и функции эксплуатирующих подразделений, защита от ошибочных действий персонала)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методическому (состав нормативно-технической документации)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и содержание работ по созданию системы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17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стадий и этапов работ</w:t>
            </w:r>
          </w:p>
          <w:p w:rsidR="00977DB9" w:rsidRPr="00977DB9" w:rsidRDefault="00977DB9" w:rsidP="006A2B57">
            <w:pPr>
              <w:numPr>
                <w:ilvl w:val="0"/>
                <w:numId w:val="17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 исполнения</w:t>
            </w:r>
          </w:p>
          <w:p w:rsidR="00977DB9" w:rsidRPr="00977DB9" w:rsidRDefault="00977DB9" w:rsidP="006A2B57">
            <w:pPr>
              <w:numPr>
                <w:ilvl w:val="0"/>
                <w:numId w:val="17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организаций — исполнителей работ</w:t>
            </w:r>
          </w:p>
          <w:p w:rsidR="00977DB9" w:rsidRPr="00977DB9" w:rsidRDefault="00977DB9" w:rsidP="006A2B57">
            <w:pPr>
              <w:numPr>
                <w:ilvl w:val="0"/>
                <w:numId w:val="17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и порядок экспертизы технической документации</w:t>
            </w:r>
          </w:p>
          <w:p w:rsidR="00977DB9" w:rsidRPr="00977DB9" w:rsidRDefault="00977DB9" w:rsidP="006A2B57">
            <w:pPr>
              <w:numPr>
                <w:ilvl w:val="0"/>
                <w:numId w:val="17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обеспечения надежности</w:t>
            </w:r>
          </w:p>
          <w:p w:rsidR="00977DB9" w:rsidRPr="00977DB9" w:rsidRDefault="00977DB9" w:rsidP="006A2B57">
            <w:pPr>
              <w:numPr>
                <w:ilvl w:val="0"/>
                <w:numId w:val="17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метрологического обеспечения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 контроля и приемки системы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18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виды, состав, объем и методы испытаний системы</w:t>
            </w:r>
          </w:p>
          <w:p w:rsidR="00977DB9" w:rsidRPr="00977DB9" w:rsidRDefault="00977DB9" w:rsidP="006A2B57">
            <w:pPr>
              <w:numPr>
                <w:ilvl w:val="0"/>
                <w:numId w:val="18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общие требования к приемке работ по стадиям</w:t>
            </w:r>
          </w:p>
          <w:p w:rsidR="00977DB9" w:rsidRPr="00977DB9" w:rsidRDefault="00977DB9" w:rsidP="006A2B57">
            <w:pPr>
              <w:numPr>
                <w:ilvl w:val="0"/>
                <w:numId w:val="18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приемной комиссии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составу и содержанию работ по подготовке объекта автоматизации к вводу системы в действие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19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преобразование </w:t>
            </w:r>
            <w:bookmarkStart w:id="3" w:name="keyword65"/>
            <w:bookmarkEnd w:id="3"/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входной информации к машиночитаемому виду</w:t>
            </w:r>
          </w:p>
          <w:p w:rsidR="00977DB9" w:rsidRPr="00977DB9" w:rsidRDefault="00977DB9" w:rsidP="006A2B57">
            <w:pPr>
              <w:numPr>
                <w:ilvl w:val="0"/>
                <w:numId w:val="19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изменения в объекте автоматизации</w:t>
            </w:r>
          </w:p>
          <w:p w:rsidR="00977DB9" w:rsidRPr="00977DB9" w:rsidRDefault="00977DB9" w:rsidP="006A2B57">
            <w:pPr>
              <w:numPr>
                <w:ilvl w:val="0"/>
                <w:numId w:val="19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 и порядок комплектования и обучения персонала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документированию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20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подлежащих разработке документов</w:t>
            </w:r>
          </w:p>
          <w:p w:rsidR="00977DB9" w:rsidRPr="00977DB9" w:rsidRDefault="00977DB9" w:rsidP="006A2B57">
            <w:pPr>
              <w:numPr>
                <w:ilvl w:val="0"/>
                <w:numId w:val="20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документов на машинных носителях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Источники разработки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документы и информационные материалы, на основании которых разрабатывается ТЗ и система</w:t>
            </w:r>
          </w:p>
        </w:tc>
      </w:tr>
    </w:tbl>
    <w:p w:rsidR="00506C68" w:rsidRDefault="00506C68" w:rsidP="006A2B57">
      <w:pPr>
        <w:pStyle w:val="3"/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</w:p>
    <w:p w:rsidR="006A2B57" w:rsidRPr="006A2B57" w:rsidRDefault="006A2B57" w:rsidP="006A2B57">
      <w:pPr>
        <w:pStyle w:val="3"/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  <w:r w:rsidRPr="006A2B57">
        <w:rPr>
          <w:rFonts w:ascii="Times New Roman" w:hAnsi="Times New Roman" w:cs="Times New Roman"/>
          <w:b/>
          <w:color w:val="auto"/>
        </w:rPr>
        <w:t xml:space="preserve">Порядок разработки, согласования и утверждения ТЗ на АС </w:t>
      </w:r>
      <w:r w:rsidRPr="006A2B57">
        <w:rPr>
          <w:rFonts w:ascii="Times New Roman" w:hAnsi="Times New Roman" w:cs="Times New Roman"/>
          <w:b/>
          <w:color w:val="auto"/>
        </w:rPr>
        <w:t>(ГОСТ 34.602- 89).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1. Проект ТЗ</w:t>
      </w:r>
      <w:bookmarkStart w:id="4" w:name="_GoBack"/>
      <w:bookmarkEnd w:id="4"/>
      <w:r>
        <w:t xml:space="preserve"> на АС разрабатывает организация-разработчик системы с участием заказчика на основании технических требований (заявки, тактико-технического задания и т. п.).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</w:pPr>
      <w:r>
        <w:lastRenderedPageBreak/>
        <w:t>При конкурсной организации работ варианты проекта ТЗ на АС рассматриваются заказчиком, который - либо выбирает предпочтительный, вариант, либо на основании сопоставительного анализа подготавливает с участием будущего разработчика АС окончательный вариант ТЗ на AC.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2. Необходимость согласования проекта ТЗ на АС с органами государственного надзора и другими заинтересованными организациями определяют совместно заказчик системы и разработчик проекта ТЗ на АС,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</w:pPr>
      <w:r>
        <w:t>Работу по согласованию проекта ТЗ на AC осуществляют совместно разработчик ТЗ на АС и заказчик системы, каждый в организациях своего министерства (ведомства).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3. Срок согласования проекта ТЗ на АС в каждой организации не должен превышать 15 дней со дня его получения. Рекомендуется рассылать на согласование экземпляры проекта ТЗ на АС (копий) одновременно во все организации (подразделения).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4. Замечания по проекту ТЗ на АС должны быть представлены с техническим обоснованием. Решения по замечаниям должны быть приняты разработчиком проекта ТЗ на АС и заказчиком системы до утверждения ТЗ на АС.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5. Если при согласовании проекта ТЗ на АС возникли разногласия между разработчиком и заказчиком (или другими заинтересованными организациями), то составляется протокол разногласий (форма произвольная) и конкретное решение принимается в установленном порядке.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6. Согласование проекта ТЗ на АС разрешается оформлять отдельным документом (письмом). В этом случае под грифом «Согласовано» делают ссылку на этот документ.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7. Утверждение ТЗ на АС осуществляют руководители предприятий (организаций) разработчика и заказчика системы.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 xml:space="preserve">8. ТЗ на АС (дополнение к ТЗ) до передачи его на утверждение должно быть проверено службой </w:t>
      </w:r>
      <w:proofErr w:type="spellStart"/>
      <w:r>
        <w:t>нормоконтроля</w:t>
      </w:r>
      <w:proofErr w:type="spellEnd"/>
      <w:r>
        <w:t xml:space="preserve"> организации - разработчика ТЗ и, при необходимости, подвергнуто метрологической экспертизе.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9. Копии, утвержденного ТЗ на АС в 10-дневный срок после утверждения высылаются разработчиком ТЗ на АС участникам создания системы.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10. Согласование и утверждение дополнений к ТЗ на АС проводят в порядке, установленном для ТЗ на АС.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11. Изменения к ТЗ на АС не допускается утверждать после представления системы или ее очереди на приемо-сдаточные испытания.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360"/>
      </w:pPr>
      <w:r>
        <w:t>12. Регистрация, учет и хранение ТЗ на АС и дополнений к нему проводят в соответствии, с требованиями ГОСТ 2.501.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</w:pPr>
    </w:p>
    <w:p w:rsidR="00F33BB4" w:rsidRPr="00B128EA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28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базы данных</w:t>
      </w:r>
    </w:p>
    <w:p w:rsidR="00F33BB4" w:rsidRDefault="00F33BB4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Современные платформы баз данных (MS SQL, ORACLE, DB2) предназначены не только для хранения информации и выполнения примитивных операций SELECT, UPDATE, DELETE, INSERT, но и способны задавать логику обработки информации. </w:t>
      </w:r>
      <w:r w:rsidRPr="00F33B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результате, программное обеспечения клиента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(АРМ – автоматизированное рабочее место) несет только функциональную нагрузку по вводу значений (параметров) и отображению данных. Этот подход снижает требования к аппаратной части клиентских ПЭВМ, а все «тяжелые» операции выполняются на сервере баз данных (БД).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зависимости от качества спроектированной базы данных (таблицы, ключи, уникальные поля, связи, хранимые процедуры, функции, триггеры и т.д.) напрямую зависит </w:t>
      </w:r>
      <w:r w:rsidRPr="00F33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будущее программного приложения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разработке базы данных обязательно учитывается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возможность ее вертикального и горизонтального масштабирования и, при не грамотном проектировании БД, вносить изменения в уже существующий программный продукт достаточно трудно.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 же важно учитывать при разработке БД объемы обрабатываемых данных. При больших объемах данных и сложных 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логических операциях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выполнение транзакций может занимать неприемлемо большое время. При проектировании БД используют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принципы нормализации БД с применением обоснованной </w:t>
      </w:r>
      <w:proofErr w:type="spellStart"/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денормализации</w:t>
      </w:r>
      <w:proofErr w:type="spellEnd"/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целью сокращения времени выполнения операций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128EA" w:rsidRPr="00F33BB4" w:rsidRDefault="00B128EA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BB4" w:rsidRPr="00B128EA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28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сервера приложений</w:t>
      </w:r>
    </w:p>
    <w:p w:rsidR="00F33BB4" w:rsidRPr="00F33BB4" w:rsidRDefault="00F33BB4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приложений является промежуточным звеном между конечным клиентом и базой данных (БД). Несмотря на использование современных платформ баз данных, часть логической обработки </w:t>
      </w:r>
      <w:r w:rsidRPr="00F33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возлагается на программное приложение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Перенос этой функциональности со стороны клиента на сервер приложений дает ряд преимуществ, а сама технология называется «тонкий клиент». Перечислим эти преимущества:</w:t>
      </w:r>
    </w:p>
    <w:p w:rsidR="00F33BB4" w:rsidRPr="00F33BB4" w:rsidRDefault="00F33BB4" w:rsidP="006A2B57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внутрипрограммная</w:t>
      </w:r>
      <w:proofErr w:type="spellEnd"/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логика работы заложена централизовано, а значит, при изменении логики не требуется обновления клиентских приложений;</w:t>
      </w:r>
    </w:p>
    <w:p w:rsidR="00F33BB4" w:rsidRPr="00F33BB4" w:rsidRDefault="00F33BB4" w:rsidP="006A2B57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клиент действительно предназначен только для ввода параметров и отображения данных, что фактически сводит требования к аппаратной части ПЭВМ к требованиям функционирования операционной системы (ОС);</w:t>
      </w:r>
    </w:p>
    <w:p w:rsidR="00F33BB4" w:rsidRPr="00F33BB4" w:rsidRDefault="00F33BB4" w:rsidP="006A2B57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серьезно повышается безопасность использования автоматизированного рабочего места (АРМ) использующего приложение (систему, комплекс задач), за счет осуществления работы с назначением определенного порта обмена данными.</w:t>
      </w:r>
    </w:p>
    <w:p w:rsidR="00F33BB4" w:rsidRPr="00B128EA" w:rsidRDefault="00F33BB4" w:rsidP="006A2B57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серьезно повышается безопасность хранения данных на сервере БД, за счет возможности размещения сервера приложений в демилитаризованной зоне информационной инфраструктуры предприятия.</w:t>
      </w:r>
    </w:p>
    <w:p w:rsidR="00B128EA" w:rsidRPr="00F33BB4" w:rsidRDefault="00B128EA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BB4" w:rsidRPr="00B128EA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28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приложения (комплекса задач, системы)</w:t>
      </w:r>
    </w:p>
    <w:p w:rsidR="00F33BB4" w:rsidRP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Разработке клиентского приложения предшествует проектирование визуального интерфейса приложения. В основу проектирования визуальной части закладывают два принципа:</w:t>
      </w:r>
    </w:p>
    <w:p w:rsidR="00F33BB4" w:rsidRPr="00F33BB4" w:rsidRDefault="00F33BB4" w:rsidP="006A2B57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визуальный интерфейс должен быть интуитивно понятен пользователю;</w:t>
      </w:r>
    </w:p>
    <w:p w:rsidR="00F33BB4" w:rsidRPr="00F33BB4" w:rsidRDefault="00F33BB4" w:rsidP="006A2B57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должен быть осуществлен принцип преемственности;</w:t>
      </w:r>
    </w:p>
    <w:p w:rsidR="00F33BB4" w:rsidRP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моменту написания исходных кодов уже имеется:</w:t>
      </w:r>
    </w:p>
    <w:p w:rsidR="00F33BB4" w:rsidRPr="00F33BB4" w:rsidRDefault="00F33BB4" w:rsidP="006A2B57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Техническое задание;</w:t>
      </w:r>
    </w:p>
    <w:p w:rsidR="00F33BB4" w:rsidRPr="00F33BB4" w:rsidRDefault="00F33BB4" w:rsidP="006A2B57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Спроектированная база данных (БД);</w:t>
      </w:r>
    </w:p>
    <w:p w:rsidR="00F33BB4" w:rsidRPr="00F33BB4" w:rsidRDefault="00F33BB4" w:rsidP="006A2B57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Определена необходимость разработки сервера приложений, при ее необходимости определен протокол обмена данными между клиентским приложением и сервером приложений;</w:t>
      </w:r>
    </w:p>
    <w:p w:rsidR="00F33BB4" w:rsidRPr="00F33BB4" w:rsidRDefault="00F33BB4" w:rsidP="006A2B57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Разработана визуальная составляющая;</w:t>
      </w:r>
    </w:p>
    <w:p w:rsid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имеющегося Технического задания (ТЗ) и проекта визуальных форм закладывается логика работы </w:t>
      </w:r>
      <w:r w:rsidR="00EA5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продукт.</w:t>
      </w:r>
    </w:p>
    <w:p w:rsidR="00EA5C0E" w:rsidRPr="00F33BB4" w:rsidRDefault="00EA5C0E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BB4" w:rsidRPr="00EA5C0E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5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</w:p>
    <w:p w:rsidR="00F33BB4" w:rsidRP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Этот этап работы имеет не менее важное значение, чем остальные. В рамках тестирования определяется:</w:t>
      </w:r>
    </w:p>
    <w:p w:rsidR="00F33BB4" w:rsidRPr="00F33BB4" w:rsidRDefault="00F33BB4" w:rsidP="006A2B57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соответствие требованиям Техническому заданию и проекту визуальных форм;</w:t>
      </w:r>
    </w:p>
    <w:p w:rsidR="00F33BB4" w:rsidRPr="00F33BB4" w:rsidRDefault="00F33BB4" w:rsidP="006A2B57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возможность выполнения на различных операционных системах (ОС);</w:t>
      </w:r>
    </w:p>
    <w:p w:rsidR="00F33BB4" w:rsidRPr="00F33BB4" w:rsidRDefault="00F33BB4" w:rsidP="006A2B57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устойчивость программного продукта к внешнему воздействию (попытка задания некорректных условий, подмена программных модулей, удаление модулей, изменение конфигурации и др.);</w:t>
      </w:r>
    </w:p>
    <w:p w:rsidR="00F33BB4" w:rsidRPr="00F33BB4" w:rsidRDefault="00F33BB4" w:rsidP="006A2B57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стабильность работы во времени и другие характеристики;</w:t>
      </w:r>
    </w:p>
    <w:p w:rsidR="00F33BB4" w:rsidRP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этого этапа формируется карта тестирования, которая определяет проведение всех необходимых тестов программного продукта. По результатам тестирования формируется список замечаний и предложений разработчикам. Практически, по результатам тестирования возникает ряд вопросам по логике работы к Заказчику. Обычно, на этом этапе и выявляются вопросы, не рассмотренные в Техническом задании (ТЗ), осуществляется его корректировка.</w:t>
      </w:r>
    </w:p>
    <w:p w:rsidR="00F33BB4" w:rsidRPr="00F85245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5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документации</w:t>
      </w:r>
    </w:p>
    <w:p w:rsidR="00F33BB4" w:rsidRP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качества документации зависит грамотная эксплуатация и обслуживание </w:t>
      </w:r>
      <w:r w:rsidR="00F85245" w:rsidRPr="00F852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</w:t>
      </w:r>
      <w:r w:rsidR="00F85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Разрабатываемая документация </w:t>
      </w:r>
      <w:r w:rsidR="00F852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должна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</w:t>
      </w:r>
      <w:r w:rsidR="00F85245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овать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требованиям ГОСТов (34 и 19 серии), но обычно, разрабатывается и дополнительная документация для конечных пользователей с целью более легкого ее восприятия и сокращения этапа обучения.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Перечень разрабатываемой документации определяется </w:t>
      </w:r>
      <w:r w:rsidRPr="00F33BB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Техническим заданием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«стандартной» (определенной ГОСТом) документации, прилагаемой к программному обеспечению, относится:</w:t>
      </w:r>
    </w:p>
    <w:p w:rsidR="00F33BB4" w:rsidRPr="00F33BB4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Техническое задание;</w:t>
      </w:r>
    </w:p>
    <w:p w:rsidR="00F33BB4" w:rsidRPr="00F33BB4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Пояснительная записка;</w:t>
      </w:r>
    </w:p>
    <w:p w:rsidR="00F33BB4" w:rsidRPr="00F33BB4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Описание программы;</w:t>
      </w:r>
    </w:p>
    <w:p w:rsidR="00F33BB4" w:rsidRPr="00F33BB4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Программа и методика испытаний;</w:t>
      </w:r>
    </w:p>
    <w:p w:rsidR="00F33BB4" w:rsidRPr="00F33BB4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Руководство оператора;</w:t>
      </w:r>
    </w:p>
    <w:p w:rsidR="00F33BB4" w:rsidRPr="00F33BB4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Руководство программиста;</w:t>
      </w:r>
    </w:p>
    <w:p w:rsidR="00F33BB4" w:rsidRPr="00F85245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Спецификация;</w:t>
      </w:r>
    </w:p>
    <w:p w:rsidR="00F85245" w:rsidRPr="00F33BB4" w:rsidRDefault="00F85245" w:rsidP="006A2B57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BB4" w:rsidRPr="00F85245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5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Приемо-сдаточные испытания</w:t>
      </w:r>
    </w:p>
    <w:p w:rsidR="00F33BB4" w:rsidRDefault="00F33BB4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моменту приемо-сдаточных испытаний </w:t>
      </w:r>
      <w:r w:rsidRPr="00F33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нельзя говорить о готовности программного обеспечения к вводу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промышленную эксплуатацию.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Приемо-сдаточные испытания проводятся с участием Заказчика и Исполнителя. Со стороны Заказчика обычно присутствуют подразделения эксплуатирующие и сопровождающие программный продукт (систему, комплекс задач), а разработка ведется под непосредственным контролем сопровождающего подразделения (ИТ подразделения). При проведении приемо-сдаточных испытаний используется документ </w:t>
      </w:r>
      <w:r w:rsidRPr="00F33BB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«Программа и методика испытаний»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учитываются пожелания пользователей.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приемо-сдаточным испытаниям имеется согласованный с Заказчиком набор документов, программный продукт, проверенный специалистами сопровождающего подразделения в рамках их должностных обязанностей, но без учета мнения конечных пользователей, в результате чего, возникают дополнительные пожелания. Кроме того, необходимо учитывать, что </w:t>
      </w:r>
      <w:r w:rsidRPr="00F33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разработанная программа (комплекс задач, система)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момент испытаний разворачивается непосредственно на оборудовании и внутри информационной инфраструктуры Заказчика, что может вызвать несовместимость с уже </w:t>
      </w:r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функционирующими задачами.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 завершению приемо-сдаточных испытаний составляется </w:t>
      </w:r>
      <w:r w:rsidRPr="00F33BB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протокол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отражает все недочеты в работе программного обеспечения и делается заключение о возможности ввода в опытную эксплуатацию или проведению повторных испытаний.</w:t>
      </w:r>
    </w:p>
    <w:p w:rsidR="000E4AA5" w:rsidRPr="00F33BB4" w:rsidRDefault="000E4AA5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BB4" w:rsidRPr="000E4AA5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4A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Опытная эксплуатация</w:t>
      </w:r>
    </w:p>
    <w:p w:rsidR="00F33BB4" w:rsidRPr="00F33BB4" w:rsidRDefault="00F33BB4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Опытная эксплуатация – последний этап перед вводом в промышленную эксплуатацию. На этом этапе Исполнитель отрабатывает замечания, полученные в рамках приемо-сдаточных испытаний, и ведет постоянный контроль над функционированием системы. Обычно, для проведения опытной эксплуатации выбирается </w:t>
      </w:r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«пилотная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зона</w:t>
      </w:r>
      <w:proofErr w:type="gramStart"/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екоменду</w:t>
      </w:r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t>ется</w:t>
      </w:r>
      <w:proofErr w:type="gramEnd"/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делать выбор </w:t>
      </w:r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пилотной зоны</w:t>
      </w:r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исходя из следующих принципов:</w:t>
      </w:r>
    </w:p>
    <w:p w:rsidR="00F33BB4" w:rsidRPr="00F33BB4" w:rsidRDefault="00F33BB4" w:rsidP="006A2B57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возможные ошибки в работе программного обеспечения не приведут к серьезным нарушениям в работе предприятия в целом;</w:t>
      </w:r>
    </w:p>
    <w:p w:rsidR="00F33BB4" w:rsidRPr="00F33BB4" w:rsidRDefault="00F33BB4" w:rsidP="006A2B57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разнообразие программных и аппаратных средств максимально.</w:t>
      </w:r>
    </w:p>
    <w:p w:rsidR="00F33BB4" w:rsidRP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Естественно, что на этапе опытной эксплуатации все выявленные недочеты в программном обеспечении будут устранены, все дополнительные пожелания пользователей будут выполнены.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3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 окончания опытной эксплуатации осуществляется ввод в промышленную эксплуатацию и тиражирование, теперь уже готового, программного продукта.</w:t>
      </w:r>
    </w:p>
    <w:p w:rsidR="0097472A" w:rsidRPr="00F33BB4" w:rsidRDefault="0097472A" w:rsidP="006A2B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97472A" w:rsidRPr="00F33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63E99"/>
    <w:multiLevelType w:val="multilevel"/>
    <w:tmpl w:val="465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953D7"/>
    <w:multiLevelType w:val="multilevel"/>
    <w:tmpl w:val="493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546D4"/>
    <w:multiLevelType w:val="multilevel"/>
    <w:tmpl w:val="FF2A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775A4"/>
    <w:multiLevelType w:val="multilevel"/>
    <w:tmpl w:val="F086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77132"/>
    <w:multiLevelType w:val="multilevel"/>
    <w:tmpl w:val="BBBE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642F2"/>
    <w:multiLevelType w:val="multilevel"/>
    <w:tmpl w:val="F9A8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33A3C"/>
    <w:multiLevelType w:val="multilevel"/>
    <w:tmpl w:val="BE2E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60691"/>
    <w:multiLevelType w:val="multilevel"/>
    <w:tmpl w:val="14BC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DF2414"/>
    <w:multiLevelType w:val="multilevel"/>
    <w:tmpl w:val="8D00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57EF5"/>
    <w:multiLevelType w:val="multilevel"/>
    <w:tmpl w:val="85E6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452BB"/>
    <w:multiLevelType w:val="multilevel"/>
    <w:tmpl w:val="2044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809E7"/>
    <w:multiLevelType w:val="multilevel"/>
    <w:tmpl w:val="42E0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72284"/>
    <w:multiLevelType w:val="multilevel"/>
    <w:tmpl w:val="95D2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573D2"/>
    <w:multiLevelType w:val="multilevel"/>
    <w:tmpl w:val="FA56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B157EC"/>
    <w:multiLevelType w:val="multilevel"/>
    <w:tmpl w:val="6A00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58446D"/>
    <w:multiLevelType w:val="multilevel"/>
    <w:tmpl w:val="BA8A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043BF"/>
    <w:multiLevelType w:val="hybridMultilevel"/>
    <w:tmpl w:val="363E6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823C3"/>
    <w:multiLevelType w:val="multilevel"/>
    <w:tmpl w:val="537A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A7894"/>
    <w:multiLevelType w:val="multilevel"/>
    <w:tmpl w:val="5434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1D556A"/>
    <w:multiLevelType w:val="multilevel"/>
    <w:tmpl w:val="07F4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7"/>
  </w:num>
  <w:num w:numId="8">
    <w:abstractNumId w:val="16"/>
  </w:num>
  <w:num w:numId="9">
    <w:abstractNumId w:val="14"/>
  </w:num>
  <w:num w:numId="10">
    <w:abstractNumId w:val="6"/>
  </w:num>
  <w:num w:numId="11">
    <w:abstractNumId w:val="15"/>
  </w:num>
  <w:num w:numId="12">
    <w:abstractNumId w:val="9"/>
  </w:num>
  <w:num w:numId="13">
    <w:abstractNumId w:val="19"/>
  </w:num>
  <w:num w:numId="14">
    <w:abstractNumId w:val="5"/>
  </w:num>
  <w:num w:numId="15">
    <w:abstractNumId w:val="12"/>
  </w:num>
  <w:num w:numId="16">
    <w:abstractNumId w:val="11"/>
  </w:num>
  <w:num w:numId="17">
    <w:abstractNumId w:val="1"/>
  </w:num>
  <w:num w:numId="18">
    <w:abstractNumId w:val="13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B5"/>
    <w:rsid w:val="000E4AA5"/>
    <w:rsid w:val="002036B5"/>
    <w:rsid w:val="00506C68"/>
    <w:rsid w:val="006A2B57"/>
    <w:rsid w:val="0097472A"/>
    <w:rsid w:val="00977DB9"/>
    <w:rsid w:val="00B128EA"/>
    <w:rsid w:val="00EA5C0E"/>
    <w:rsid w:val="00F33BB4"/>
    <w:rsid w:val="00F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A03D6-B560-4C2E-8EF3-FBCF5431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3B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33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B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33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osn">
    <w:name w:val="text_osn"/>
    <w:basedOn w:val="a0"/>
    <w:rsid w:val="00F33BB4"/>
  </w:style>
  <w:style w:type="paragraph" w:customStyle="1" w:styleId="tableheading">
    <w:name w:val="tableheading"/>
    <w:basedOn w:val="a"/>
    <w:rsid w:val="00F33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33BB4"/>
    <w:rPr>
      <w:color w:val="0000FF"/>
      <w:u w:val="single"/>
    </w:rPr>
  </w:style>
  <w:style w:type="paragraph" w:customStyle="1" w:styleId="tablebodytext">
    <w:name w:val="tablebodytext"/>
    <w:basedOn w:val="a"/>
    <w:rsid w:val="00F33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">
    <w:name w:val="bodytext"/>
    <w:basedOn w:val="a"/>
    <w:rsid w:val="00F33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128EA"/>
    <w:pPr>
      <w:ind w:left="720"/>
      <w:contextualSpacing/>
    </w:pPr>
  </w:style>
  <w:style w:type="character" w:customStyle="1" w:styleId="keyword">
    <w:name w:val="keyword"/>
    <w:basedOn w:val="a0"/>
    <w:rsid w:val="00977DB9"/>
  </w:style>
  <w:style w:type="character" w:customStyle="1" w:styleId="30">
    <w:name w:val="Заголовок 3 Знак"/>
    <w:basedOn w:val="a0"/>
    <w:link w:val="3"/>
    <w:uiPriority w:val="9"/>
    <w:semiHidden/>
    <w:rsid w:val="006A2B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9697)" TargetMode="External"/><Relationship Id="rId13" Type="http://schemas.openxmlformats.org/officeDocument/2006/relationships/hyperlink" Target="javascript:void(11448)" TargetMode="External"/><Relationship Id="rId18" Type="http://schemas.openxmlformats.org/officeDocument/2006/relationships/hyperlink" Target="javascript:void(11959)" TargetMode="External"/><Relationship Id="rId26" Type="http://schemas.openxmlformats.org/officeDocument/2006/relationships/hyperlink" Target="javascript:void(11446)" TargetMode="External"/><Relationship Id="rId39" Type="http://schemas.openxmlformats.org/officeDocument/2006/relationships/hyperlink" Target="javascript:void(9750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11994)" TargetMode="External"/><Relationship Id="rId34" Type="http://schemas.openxmlformats.org/officeDocument/2006/relationships/hyperlink" Target="javascript:void(24714)" TargetMode="External"/><Relationship Id="rId7" Type="http://schemas.openxmlformats.org/officeDocument/2006/relationships/hyperlink" Target="javascript:void(16831)" TargetMode="External"/><Relationship Id="rId12" Type="http://schemas.openxmlformats.org/officeDocument/2006/relationships/hyperlink" Target="javascript:void(13332)" TargetMode="External"/><Relationship Id="rId17" Type="http://schemas.openxmlformats.org/officeDocument/2006/relationships/hyperlink" Target="javascript:void(9746)" TargetMode="External"/><Relationship Id="rId25" Type="http://schemas.openxmlformats.org/officeDocument/2006/relationships/hyperlink" Target="javascript:void(16832)" TargetMode="External"/><Relationship Id="rId33" Type="http://schemas.openxmlformats.org/officeDocument/2006/relationships/hyperlink" Target="javascript:void(9688)" TargetMode="External"/><Relationship Id="rId38" Type="http://schemas.openxmlformats.org/officeDocument/2006/relationships/hyperlink" Target="javascript:void(27773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9745)" TargetMode="External"/><Relationship Id="rId20" Type="http://schemas.openxmlformats.org/officeDocument/2006/relationships/hyperlink" Target="javascript:void(9065)" TargetMode="External"/><Relationship Id="rId29" Type="http://schemas.openxmlformats.org/officeDocument/2006/relationships/hyperlink" Target="javascript:void(24730)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16613)" TargetMode="External"/><Relationship Id="rId11" Type="http://schemas.openxmlformats.org/officeDocument/2006/relationships/hyperlink" Target="javascript:void(17000)" TargetMode="External"/><Relationship Id="rId24" Type="http://schemas.openxmlformats.org/officeDocument/2006/relationships/hyperlink" Target="javascript:void(18926)" TargetMode="External"/><Relationship Id="rId32" Type="http://schemas.openxmlformats.org/officeDocument/2006/relationships/hyperlink" Target="javascript:void(9592)" TargetMode="External"/><Relationship Id="rId37" Type="http://schemas.openxmlformats.org/officeDocument/2006/relationships/hyperlink" Target="javascript:void(11449)" TargetMode="External"/><Relationship Id="rId40" Type="http://schemas.openxmlformats.org/officeDocument/2006/relationships/fontTable" Target="fontTable.xml"/><Relationship Id="rId5" Type="http://schemas.openxmlformats.org/officeDocument/2006/relationships/hyperlink" Target="javascript:void(18923)" TargetMode="External"/><Relationship Id="rId15" Type="http://schemas.openxmlformats.org/officeDocument/2006/relationships/hyperlink" Target="javascript:void(9697)" TargetMode="External"/><Relationship Id="rId23" Type="http://schemas.openxmlformats.org/officeDocument/2006/relationships/hyperlink" Target="javascript:void(17183)" TargetMode="External"/><Relationship Id="rId28" Type="http://schemas.openxmlformats.org/officeDocument/2006/relationships/hyperlink" Target="javascript:void(9681)" TargetMode="External"/><Relationship Id="rId36" Type="http://schemas.openxmlformats.org/officeDocument/2006/relationships/hyperlink" Target="javascript:void(10666)" TargetMode="External"/><Relationship Id="rId10" Type="http://schemas.openxmlformats.org/officeDocument/2006/relationships/hyperlink" Target="javascript:void(17032)" TargetMode="External"/><Relationship Id="rId19" Type="http://schemas.openxmlformats.org/officeDocument/2006/relationships/hyperlink" Target="javascript:void(18924)" TargetMode="External"/><Relationship Id="rId31" Type="http://schemas.openxmlformats.org/officeDocument/2006/relationships/hyperlink" Target="javascript:void(24738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17031)" TargetMode="External"/><Relationship Id="rId14" Type="http://schemas.openxmlformats.org/officeDocument/2006/relationships/hyperlink" Target="javascript:void(23473)" TargetMode="External"/><Relationship Id="rId22" Type="http://schemas.openxmlformats.org/officeDocument/2006/relationships/hyperlink" Target="javascript:void(18925)" TargetMode="External"/><Relationship Id="rId27" Type="http://schemas.openxmlformats.org/officeDocument/2006/relationships/hyperlink" Target="javascript:void(11958)" TargetMode="External"/><Relationship Id="rId30" Type="http://schemas.openxmlformats.org/officeDocument/2006/relationships/hyperlink" Target="javascript:void(24731)" TargetMode="External"/><Relationship Id="rId35" Type="http://schemas.openxmlformats.org/officeDocument/2006/relationships/hyperlink" Target="javascript:void(18927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3512</Words>
  <Characters>20024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Birds</dc:creator>
  <cp:keywords/>
  <dc:description/>
  <cp:lastModifiedBy>Andrew Birds</cp:lastModifiedBy>
  <cp:revision>4</cp:revision>
  <dcterms:created xsi:type="dcterms:W3CDTF">2016-06-01T06:04:00Z</dcterms:created>
  <dcterms:modified xsi:type="dcterms:W3CDTF">2016-06-01T07:27:00Z</dcterms:modified>
</cp:coreProperties>
</file>