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96AA3" w14:textId="1B10DD0E" w:rsidR="005341E7" w:rsidRPr="00170882" w:rsidRDefault="00D41B1F" w:rsidP="00837AAA">
      <w:pPr>
        <w:spacing w:after="160" w:line="256" w:lineRule="auto"/>
        <w:rPr>
          <w:rFonts w:ascii="Times New Roman" w:eastAsia="Calibri" w:hAnsi="Times New Roman" w:cs="Times New Roman"/>
          <w:b/>
          <w:bCs/>
          <w:sz w:val="28"/>
          <w:szCs w:val="28"/>
          <w:lang w:val="en-GB"/>
        </w:rPr>
      </w:pPr>
      <w:r w:rsidRPr="00170882">
        <w:rPr>
          <w:rFonts w:ascii="Times New Roman" w:eastAsia="Calibri" w:hAnsi="Times New Roman" w:cs="Times New Roman"/>
          <w:b/>
          <w:bCs/>
          <w:sz w:val="28"/>
          <w:szCs w:val="28"/>
          <w:lang w:val="en-GB"/>
        </w:rPr>
        <w:t xml:space="preserve">I. </w:t>
      </w:r>
      <w:r w:rsidR="005341E7" w:rsidRPr="00170882">
        <w:rPr>
          <w:rFonts w:ascii="Times New Roman" w:eastAsia="Calibri" w:hAnsi="Times New Roman" w:cs="Times New Roman"/>
          <w:b/>
          <w:bCs/>
          <w:sz w:val="28"/>
          <w:szCs w:val="28"/>
          <w:lang w:val="en-GB"/>
        </w:rPr>
        <w:t>Supplementary Methods</w:t>
      </w:r>
    </w:p>
    <w:p w14:paraId="5A9C983D" w14:textId="6AF354D9" w:rsidR="005341E7" w:rsidRDefault="00015C1C" w:rsidP="006E3826">
      <w:pPr>
        <w:rPr>
          <w:rFonts w:ascii="Times New Roman" w:eastAsia="Calibri" w:hAnsi="Times New Roman" w:cs="Times New Roman"/>
          <w:sz w:val="24"/>
          <w:szCs w:val="24"/>
          <w:lang w:val="en-GB"/>
        </w:rPr>
      </w:pPr>
      <w:r w:rsidRPr="00170882">
        <w:rPr>
          <w:rFonts w:ascii="Times New Roman" w:eastAsia="Microsoft JhengHei" w:hAnsi="Times New Roman" w:cs="Times New Roman"/>
          <w:b/>
          <w:bCs/>
          <w:sz w:val="24"/>
          <w:szCs w:val="24"/>
          <w:lang w:val="en-GB"/>
        </w:rPr>
        <w:t xml:space="preserve">1. </w:t>
      </w:r>
      <w:r w:rsidR="00953DEE">
        <w:rPr>
          <w:rFonts w:ascii="Times New Roman" w:eastAsia="Calibri" w:hAnsi="Times New Roman" w:cs="Times New Roman"/>
          <w:b/>
          <w:bCs/>
          <w:iCs/>
          <w:sz w:val="24"/>
          <w:szCs w:val="24"/>
          <w:lang w:val="en-GB"/>
        </w:rPr>
        <w:t xml:space="preserve">Setup for recording and screening for male preference behaviours </w:t>
      </w:r>
    </w:p>
    <w:p w14:paraId="01497C4B" w14:textId="77777777" w:rsidR="006E3826" w:rsidRPr="00170882" w:rsidRDefault="006E3826" w:rsidP="006E3826">
      <w:pPr>
        <w:rPr>
          <w:rFonts w:ascii="Times New Roman" w:eastAsia="Calibri" w:hAnsi="Times New Roman" w:cs="Times New Roman"/>
          <w:sz w:val="24"/>
          <w:szCs w:val="24"/>
          <w:lang w:val="en-GB"/>
        </w:rPr>
      </w:pPr>
    </w:p>
    <w:p w14:paraId="588BA1B0" w14:textId="47A07F12" w:rsidR="00953DEE" w:rsidRDefault="00953DEE" w:rsidP="005341E7">
      <w:pPr>
        <w:jc w:val="both"/>
        <w:rPr>
          <w:rFonts w:ascii="Times New Roman" w:eastAsia="Calibri" w:hAnsi="Times New Roman" w:cs="Times New Roman"/>
          <w:color w:val="000000" w:themeColor="text1"/>
          <w:sz w:val="24"/>
          <w:szCs w:val="24"/>
        </w:rPr>
      </w:pPr>
      <w:r w:rsidRPr="0075215A">
        <w:rPr>
          <w:rFonts w:ascii="Times New Roman" w:eastAsia="Calibri" w:hAnsi="Times New Roman" w:cs="Times New Roman"/>
          <w:color w:val="000000" w:themeColor="text1"/>
          <w:sz w:val="24"/>
          <w:szCs w:val="24"/>
        </w:rPr>
        <w:t xml:space="preserve">There were six camera stations evenly spaced in the </w:t>
      </w:r>
      <w:r>
        <w:rPr>
          <w:rFonts w:ascii="Times New Roman" w:eastAsia="Calibri" w:hAnsi="Times New Roman" w:cs="Times New Roman"/>
          <w:color w:val="000000" w:themeColor="text1"/>
          <w:sz w:val="24"/>
          <w:szCs w:val="24"/>
        </w:rPr>
        <w:t xml:space="preserve">experimental </w:t>
      </w:r>
      <w:r w:rsidRPr="0075215A">
        <w:rPr>
          <w:rFonts w:ascii="Times New Roman" w:eastAsia="Calibri" w:hAnsi="Times New Roman" w:cs="Times New Roman"/>
          <w:color w:val="000000" w:themeColor="text1"/>
          <w:sz w:val="24"/>
          <w:szCs w:val="24"/>
        </w:rPr>
        <w:t xml:space="preserve">cage that also allowed us to mount a model butterfly about 70 cm above the ground. Models were made of </w:t>
      </w:r>
      <w:r w:rsidRPr="0075215A">
        <w:rPr>
          <w:rFonts w:ascii="Times New Roman" w:eastAsia="Calibri" w:hAnsi="Times New Roman" w:cs="Times New Roman"/>
          <w:i/>
          <w:color w:val="000000" w:themeColor="text1"/>
          <w:sz w:val="24"/>
          <w:szCs w:val="24"/>
        </w:rPr>
        <w:t>H. cydno</w:t>
      </w:r>
      <w:r w:rsidRPr="0075215A">
        <w:rPr>
          <w:rFonts w:ascii="Times New Roman" w:eastAsia="Calibri" w:hAnsi="Times New Roman" w:cs="Times New Roman"/>
          <w:color w:val="000000" w:themeColor="text1"/>
          <w:sz w:val="24"/>
          <w:szCs w:val="24"/>
        </w:rPr>
        <w:t xml:space="preserve"> and </w:t>
      </w:r>
      <w:r w:rsidRPr="0075215A">
        <w:rPr>
          <w:rFonts w:ascii="Times New Roman" w:eastAsia="Calibri" w:hAnsi="Times New Roman" w:cs="Times New Roman"/>
          <w:i/>
          <w:color w:val="000000" w:themeColor="text1"/>
          <w:sz w:val="24"/>
          <w:szCs w:val="24"/>
        </w:rPr>
        <w:t xml:space="preserve">H. melpomene </w:t>
      </w:r>
      <w:r w:rsidRPr="0075215A">
        <w:rPr>
          <w:rFonts w:ascii="Times New Roman" w:eastAsia="Calibri" w:hAnsi="Times New Roman" w:cs="Times New Roman"/>
          <w:color w:val="000000" w:themeColor="text1"/>
          <w:sz w:val="24"/>
          <w:szCs w:val="24"/>
        </w:rPr>
        <w:t>females sacrificed immediately after eclosion and pinned with wings fully open. We washed the wings of model butterflies with hexane to remove potential pheromone residuals prior to the experiments. To minimize the chance of males becoming desensitized towards model females, we randomly assigned the hourly location of the models such that each model was presented at four different stations in a 4-hour trial. was mounted 50 cm above each model to capture motions of butterflies approaching the model. The pairing between cameras and models was also randomized daily. Raw videos were recorded in 1080p pixel resolution, a frame rate of 60 per second, a shutter speed of 1/480 seconds, 1600 ISO, and a Narrow field of view (focal length 28 mm) with the model at the center.</w:t>
      </w:r>
    </w:p>
    <w:p w14:paraId="20D6D604" w14:textId="77777777" w:rsidR="00953DEE" w:rsidRDefault="00953DEE" w:rsidP="005341E7">
      <w:pPr>
        <w:jc w:val="both"/>
        <w:rPr>
          <w:rFonts w:ascii="Times New Roman" w:eastAsia="Calibri" w:hAnsi="Times New Roman" w:cs="Times New Roman"/>
          <w:sz w:val="24"/>
          <w:szCs w:val="24"/>
          <w:lang w:val="en-GB"/>
        </w:rPr>
      </w:pPr>
    </w:p>
    <w:p w14:paraId="48FEF404" w14:textId="59AD94BC" w:rsidR="005341E7" w:rsidRPr="00170882" w:rsidRDefault="005341E7" w:rsidP="005341E7">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The main script extracted all butterfly movements from raw recordings and rendered each incident of movement into a five-second footage. The program then concatenated all movements captured from one camera into a single video file. This method allowed us to collect high-throughput behavio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ral data from a large number of males on a daily basis (four hours per camera per day). We then examined the condensed videos and recorded a male as exhibiting associative behavio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r towards a model if it exhibited either an “approach” or a “courtship” behavio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 or when the male made physical contact with the model </w:t>
      </w:r>
      <w:sdt>
        <w:sdtPr>
          <w:rPr>
            <w:rFonts w:ascii="Times New Roman" w:eastAsia="Calibri" w:hAnsi="Times New Roman" w:cs="Times New Roman"/>
            <w:sz w:val="24"/>
            <w:szCs w:val="24"/>
            <w:lang w:val="en-GB"/>
          </w:rPr>
          <w:alias w:val="SmartCite Citation"/>
          <w:tag w:val="14f1be69-3ef4-4409-b658-4c544529d0ae:6289d555-b0ba-45ea-9ec0-88058ea168c4+"/>
          <w:id w:val="712321321"/>
          <w:placeholder>
            <w:docPart w:val="28559783F45DDE45B1029813577723A2"/>
          </w:placeholder>
        </w:sdtPr>
        <w:sdtContent>
          <w:r w:rsidR="008B6D03" w:rsidRPr="008B6D03">
            <w:rPr>
              <w:rFonts w:ascii="Times New Roman" w:eastAsia="Times New Roman" w:hAnsi="Times New Roman" w:cs="Times New Roman"/>
              <w:color w:val="000000"/>
              <w:sz w:val="24"/>
            </w:rPr>
            <w:t>[1]</w:t>
          </w:r>
        </w:sdtContent>
      </w:sdt>
      <w:r w:rsidRPr="00170882">
        <w:rPr>
          <w:rFonts w:ascii="Times New Roman" w:eastAsia="Calibri" w:hAnsi="Times New Roman" w:cs="Times New Roman"/>
          <w:sz w:val="24"/>
          <w:szCs w:val="24"/>
          <w:lang w:val="en-GB"/>
        </w:rPr>
        <w:t xml:space="preserve">. </w:t>
      </w:r>
    </w:p>
    <w:p w14:paraId="144D2DAA" w14:textId="77777777" w:rsidR="005341E7" w:rsidRPr="00170882" w:rsidRDefault="005341E7" w:rsidP="005341E7">
      <w:pPr>
        <w:jc w:val="both"/>
        <w:rPr>
          <w:rFonts w:ascii="Times New Roman" w:eastAsia="Calibri" w:hAnsi="Times New Roman" w:cs="Times New Roman"/>
          <w:sz w:val="24"/>
          <w:szCs w:val="24"/>
          <w:lang w:val="en-GB"/>
        </w:rPr>
      </w:pPr>
    </w:p>
    <w:p w14:paraId="395C0D03" w14:textId="09757811" w:rsidR="00015C1C" w:rsidRPr="006E3826" w:rsidRDefault="00015C1C" w:rsidP="005341E7">
      <w:pPr>
        <w:jc w:val="both"/>
        <w:rPr>
          <w:rFonts w:ascii="Times New Roman" w:eastAsia="Calibri" w:hAnsi="Times New Roman" w:cs="Times New Roman"/>
          <w:sz w:val="24"/>
          <w:szCs w:val="24"/>
          <w:lang w:val="en-GB"/>
        </w:rPr>
      </w:pPr>
      <w:r w:rsidRPr="00170882">
        <w:rPr>
          <w:rFonts w:ascii="Times New Roman" w:eastAsia="Calibri" w:hAnsi="Times New Roman" w:cs="Times New Roman"/>
          <w:b/>
          <w:bCs/>
          <w:iCs/>
          <w:sz w:val="24"/>
          <w:szCs w:val="24"/>
          <w:lang w:val="en-GB"/>
        </w:rPr>
        <w:t xml:space="preserve">2. </w:t>
      </w:r>
      <w:r w:rsidR="006E3826" w:rsidRPr="006E3826">
        <w:rPr>
          <w:rFonts w:ascii="Times New Roman" w:eastAsia="Calibri" w:hAnsi="Times New Roman" w:cs="Times New Roman"/>
          <w:b/>
          <w:bCs/>
          <w:iCs/>
          <w:sz w:val="24"/>
          <w:szCs w:val="24"/>
          <w:lang w:val="en-GB"/>
        </w:rPr>
        <w:t>Multispectral image analyses for marker choice</w:t>
      </w:r>
    </w:p>
    <w:p w14:paraId="6F8F1A0B" w14:textId="77777777" w:rsidR="00015C1C" w:rsidRPr="00170882" w:rsidRDefault="00015C1C" w:rsidP="005341E7">
      <w:pPr>
        <w:jc w:val="both"/>
        <w:rPr>
          <w:rFonts w:ascii="Times New Roman" w:eastAsia="Calibri" w:hAnsi="Times New Roman" w:cs="Times New Roman"/>
          <w:i/>
          <w:sz w:val="24"/>
          <w:szCs w:val="24"/>
          <w:lang w:val="en-GB"/>
        </w:rPr>
      </w:pPr>
    </w:p>
    <w:p w14:paraId="115BEB6C" w14:textId="062F6A81" w:rsidR="005341E7" w:rsidRPr="00170882" w:rsidRDefault="005341E7" w:rsidP="005341E7">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To select the </w:t>
      </w:r>
      <w:r w:rsidR="003A37ED" w:rsidRPr="00170882">
        <w:rPr>
          <w:rFonts w:ascii="Times New Roman" w:eastAsia="Calibri" w:hAnsi="Times New Roman" w:cs="Times New Roman"/>
          <w:sz w:val="24"/>
          <w:szCs w:val="24"/>
          <w:lang w:val="en-GB"/>
        </w:rPr>
        <w:t xml:space="preserve">red </w:t>
      </w:r>
      <w:r w:rsidRPr="00170882">
        <w:rPr>
          <w:rFonts w:ascii="Times New Roman" w:eastAsia="Calibri" w:hAnsi="Times New Roman" w:cs="Times New Roman"/>
          <w:sz w:val="24"/>
          <w:szCs w:val="24"/>
          <w:lang w:val="en-GB"/>
        </w:rPr>
        <w:t>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 </w:t>
      </w:r>
      <w:r w:rsidR="00115976" w:rsidRPr="00170882">
        <w:rPr>
          <w:rFonts w:ascii="Times New Roman" w:eastAsia="Calibri" w:hAnsi="Times New Roman" w:cs="Times New Roman"/>
          <w:sz w:val="24"/>
          <w:szCs w:val="24"/>
          <w:lang w:val="en-GB"/>
        </w:rPr>
        <w:t xml:space="preserve">that best approximates </w:t>
      </w:r>
      <w:r w:rsidR="003A37ED" w:rsidRPr="00170882">
        <w:rPr>
          <w:rFonts w:ascii="Times New Roman" w:eastAsia="Calibri" w:hAnsi="Times New Roman" w:cs="Times New Roman"/>
          <w:i/>
          <w:iCs/>
          <w:sz w:val="24"/>
          <w:szCs w:val="24"/>
          <w:lang w:val="en-GB"/>
        </w:rPr>
        <w:t>H. melpomene</w:t>
      </w:r>
      <w:r w:rsidR="003A37ED" w:rsidRPr="00170882">
        <w:rPr>
          <w:rFonts w:ascii="Times New Roman" w:eastAsia="Calibri" w:hAnsi="Times New Roman" w:cs="Times New Roman"/>
          <w:sz w:val="24"/>
          <w:szCs w:val="24"/>
          <w:lang w:val="en-GB"/>
        </w:rPr>
        <w:t xml:space="preserve"> under butterfly vision,</w:t>
      </w:r>
      <w:r w:rsidRPr="00170882">
        <w:rPr>
          <w:rFonts w:ascii="Times New Roman" w:eastAsia="Calibri" w:hAnsi="Times New Roman" w:cs="Times New Roman"/>
          <w:sz w:val="24"/>
          <w:szCs w:val="24"/>
          <w:lang w:val="en-GB"/>
        </w:rPr>
        <w:t xml:space="preserve"> </w:t>
      </w:r>
      <w:r w:rsidR="003A37ED" w:rsidRPr="00170882">
        <w:rPr>
          <w:rFonts w:ascii="Times New Roman" w:eastAsia="Calibri" w:hAnsi="Times New Roman" w:cs="Times New Roman"/>
          <w:sz w:val="24"/>
          <w:szCs w:val="24"/>
          <w:lang w:val="en-GB"/>
        </w:rPr>
        <w:t>w</w:t>
      </w:r>
      <w:r w:rsidRPr="00170882">
        <w:rPr>
          <w:rFonts w:ascii="Times New Roman" w:eastAsia="Calibri" w:hAnsi="Times New Roman" w:cs="Times New Roman"/>
          <w:sz w:val="24"/>
          <w:szCs w:val="24"/>
          <w:lang w:val="en-GB"/>
        </w:rPr>
        <w:t xml:space="preserve">e purchased eight different red markers (Copic Ciao R05, R14, R17, R27, R29, R35, R46 and RV29, Tokyo, Japan) and performed multispectral image analyses developed by </w:t>
      </w:r>
      <w:sdt>
        <w:sdtPr>
          <w:rPr>
            <w:rFonts w:ascii="Times New Roman" w:eastAsia="Calibri" w:hAnsi="Times New Roman" w:cs="Times New Roman"/>
            <w:sz w:val="24"/>
            <w:szCs w:val="24"/>
            <w:lang w:val="en-GB"/>
          </w:rPr>
          <w:alias w:val="SmartCite Citation"/>
          <w:tag w:val="14f1be69-3ef4-4409-b658-4c544529d0ae:b6ef688c-ae1f-4a48-a519-080ac305e8db+"/>
          <w:id w:val="-76907430"/>
          <w:placeholder>
            <w:docPart w:val="E23F0E17ECF1BA43985C20DDBCEF1268"/>
          </w:placeholder>
        </w:sdtPr>
        <w:sdtContent>
          <w:r w:rsidR="008B6D03" w:rsidRPr="008B6D03">
            <w:rPr>
              <w:rFonts w:ascii="Times New Roman" w:eastAsia="Times New Roman" w:hAnsi="Times New Roman" w:cs="Times New Roman"/>
              <w:color w:val="000000"/>
              <w:sz w:val="24"/>
            </w:rPr>
            <w:t>[2]</w:t>
          </w:r>
        </w:sdtContent>
      </w:sdt>
      <w:r w:rsidRPr="00170882">
        <w:rPr>
          <w:rFonts w:ascii="Times New Roman" w:eastAsia="Calibri" w:hAnsi="Times New Roman" w:cs="Times New Roman"/>
          <w:sz w:val="24"/>
          <w:szCs w:val="24"/>
          <w:lang w:val="en-GB"/>
        </w:rPr>
        <w:t xml:space="preserve"> in ImageJ </w:t>
      </w:r>
      <w:sdt>
        <w:sdtPr>
          <w:rPr>
            <w:rFonts w:ascii="Times New Roman" w:eastAsia="Calibri" w:hAnsi="Times New Roman" w:cs="Times New Roman"/>
            <w:sz w:val="24"/>
            <w:szCs w:val="24"/>
            <w:lang w:val="en-GB"/>
          </w:rPr>
          <w:alias w:val="SmartCite Citation"/>
          <w:tag w:val="14f1be69-3ef4-4409-b658-4c544529d0ae:4a2aaba4-6be4-4fe4-bb6a-b8d39fa564a3+"/>
          <w:id w:val="406422842"/>
          <w:placeholder>
            <w:docPart w:val="E23F0E17ECF1BA43985C20DDBCEF1268"/>
          </w:placeholder>
        </w:sdtPr>
        <w:sdtContent>
          <w:r w:rsidR="008B6D03" w:rsidRPr="008B6D03">
            <w:rPr>
              <w:rFonts w:ascii="Times New Roman" w:eastAsia="Times New Roman" w:hAnsi="Times New Roman" w:cs="Times New Roman"/>
              <w:color w:val="000000"/>
              <w:sz w:val="24"/>
            </w:rPr>
            <w:t>[3]</w:t>
          </w:r>
        </w:sdtContent>
      </w:sdt>
      <w:r w:rsidRPr="00170882">
        <w:rPr>
          <w:rFonts w:ascii="Times New Roman" w:eastAsia="Calibri" w:hAnsi="Times New Roman" w:cs="Times New Roman"/>
          <w:sz w:val="24"/>
          <w:szCs w:val="24"/>
          <w:lang w:val="en-GB"/>
        </w:rPr>
        <w:t xml:space="preserve"> to determine which marker most resembled the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 of the red forewing band in </w:t>
      </w:r>
      <w:r w:rsidRPr="00170882">
        <w:rPr>
          <w:rFonts w:ascii="Times New Roman" w:eastAsia="Calibri" w:hAnsi="Times New Roman" w:cs="Times New Roman"/>
          <w:i/>
          <w:sz w:val="24"/>
          <w:szCs w:val="24"/>
          <w:lang w:val="en-GB"/>
        </w:rPr>
        <w:t>H m. rosina</w:t>
      </w:r>
      <w:r w:rsidRPr="00170882">
        <w:rPr>
          <w:rFonts w:ascii="Times New Roman" w:eastAsia="Calibri" w:hAnsi="Times New Roman" w:cs="Times New Roman"/>
          <w:sz w:val="24"/>
          <w:szCs w:val="24"/>
          <w:lang w:val="en-GB"/>
        </w:rPr>
        <w:t>. We first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red eight distinct white areas on a </w:t>
      </w:r>
      <w:r w:rsidRPr="00170882">
        <w:rPr>
          <w:rFonts w:ascii="Times New Roman" w:eastAsia="Calibri" w:hAnsi="Times New Roman" w:cs="Times New Roman"/>
          <w:i/>
          <w:sz w:val="24"/>
          <w:szCs w:val="24"/>
          <w:lang w:val="en-GB"/>
        </w:rPr>
        <w:t>H. cydno</w:t>
      </w:r>
      <w:r w:rsidRPr="00170882">
        <w:rPr>
          <w:rFonts w:ascii="Times New Roman" w:eastAsia="Calibri" w:hAnsi="Times New Roman" w:cs="Times New Roman"/>
          <w:sz w:val="24"/>
          <w:szCs w:val="24"/>
          <w:lang w:val="en-GB"/>
        </w:rPr>
        <w:t xml:space="preserve"> wing with each of the marker. We then took photographs of the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red </w:t>
      </w:r>
      <w:r w:rsidRPr="00170882">
        <w:rPr>
          <w:rFonts w:ascii="Times New Roman" w:eastAsia="Calibri" w:hAnsi="Times New Roman" w:cs="Times New Roman"/>
          <w:i/>
          <w:sz w:val="24"/>
          <w:szCs w:val="24"/>
          <w:lang w:val="en-GB"/>
        </w:rPr>
        <w:t>H. cydno</w:t>
      </w:r>
      <w:r w:rsidRPr="00170882">
        <w:rPr>
          <w:rFonts w:ascii="Times New Roman" w:eastAsia="Calibri" w:hAnsi="Times New Roman" w:cs="Times New Roman"/>
          <w:sz w:val="24"/>
          <w:szCs w:val="24"/>
          <w:lang w:val="en-GB"/>
        </w:rPr>
        <w:t xml:space="preserve"> wing and a </w:t>
      </w:r>
      <w:r w:rsidRPr="00170882">
        <w:rPr>
          <w:rFonts w:ascii="Times New Roman" w:eastAsia="Calibri" w:hAnsi="Times New Roman" w:cs="Times New Roman"/>
          <w:i/>
          <w:sz w:val="24"/>
          <w:szCs w:val="24"/>
          <w:lang w:val="en-GB"/>
        </w:rPr>
        <w:t>H. melpomene rosina</w:t>
      </w:r>
      <w:r w:rsidRPr="00170882">
        <w:rPr>
          <w:rFonts w:ascii="Times New Roman" w:eastAsia="Calibri" w:hAnsi="Times New Roman" w:cs="Times New Roman"/>
          <w:sz w:val="24"/>
          <w:szCs w:val="24"/>
          <w:lang w:val="en-GB"/>
        </w:rPr>
        <w:t xml:space="preserve"> forewing with a Nikon Nikkor D7000 camera (Nikon, Melville NY, USA) with a visible light (range allowed) or a UV (range allowed) filter (company, city). A 40% grey standard (company, city) was included in each photograph for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 calibration. The visible light and UV photos of each wing were combined to generate a multispectral image, which the software then converted to cone catch models based on the visual sensitivity and relative abundance of cone receptors for species in the </w:t>
      </w:r>
      <w:r w:rsidRPr="00170882">
        <w:rPr>
          <w:rFonts w:ascii="Times New Roman" w:eastAsia="Calibri" w:hAnsi="Times New Roman" w:cs="Times New Roman"/>
          <w:i/>
          <w:sz w:val="24"/>
          <w:szCs w:val="24"/>
          <w:lang w:val="en-GB"/>
        </w:rPr>
        <w:t>H. melpomene</w:t>
      </w:r>
      <w:r w:rsidRPr="00170882">
        <w:rPr>
          <w:rFonts w:ascii="Times New Roman" w:eastAsia="Calibri" w:hAnsi="Times New Roman" w:cs="Times New Roman"/>
          <w:sz w:val="24"/>
          <w:szCs w:val="24"/>
          <w:lang w:val="en-GB"/>
        </w:rPr>
        <w:t xml:space="preserve"> clade </w:t>
      </w:r>
      <w:sdt>
        <w:sdtPr>
          <w:rPr>
            <w:rFonts w:ascii="Times New Roman" w:eastAsia="Calibri" w:hAnsi="Times New Roman" w:cs="Times New Roman"/>
            <w:sz w:val="24"/>
            <w:szCs w:val="24"/>
            <w:lang w:val="en-GB"/>
          </w:rPr>
          <w:alias w:val="SmartCite Citation"/>
          <w:tag w:val="14f1be69-3ef4-4409-b658-4c544529d0ae:057f7dbd-3b3c-4aba-9021-c1f603852b30,14f1be69-3ef4-4409-b658-4c544529d0ae:a3c959ae-eb9f-4d35-a276-2bee5ba1f5e3+"/>
          <w:id w:val="-535201826"/>
          <w:placeholder>
            <w:docPart w:val="E23F0E17ECF1BA43985C20DDBCEF1268"/>
          </w:placeholder>
        </w:sdtPr>
        <w:sdtContent>
          <w:r w:rsidR="008B6D03" w:rsidRPr="008B6D03">
            <w:rPr>
              <w:rFonts w:ascii="Times New Roman" w:eastAsia="Times New Roman" w:hAnsi="Times New Roman" w:cs="Times New Roman"/>
              <w:color w:val="000000"/>
              <w:sz w:val="24"/>
            </w:rPr>
            <w:t>[4,5]</w:t>
          </w:r>
        </w:sdtContent>
      </w:sdt>
      <w:r w:rsidRPr="00170882">
        <w:rPr>
          <w:rFonts w:ascii="Times New Roman" w:eastAsia="Calibri" w:hAnsi="Times New Roman" w:cs="Times New Roman"/>
          <w:sz w:val="24"/>
          <w:szCs w:val="24"/>
          <w:lang w:val="en-GB"/>
        </w:rPr>
        <w:t xml:space="preserve">. Based on the cone catch model results, we calculated pairwise just noticeable differences (JND) between the red forewing band in </w:t>
      </w:r>
      <w:r w:rsidRPr="00170882">
        <w:rPr>
          <w:rFonts w:ascii="Times New Roman" w:eastAsia="Calibri" w:hAnsi="Times New Roman" w:cs="Times New Roman"/>
          <w:i/>
          <w:sz w:val="24"/>
          <w:szCs w:val="24"/>
          <w:lang w:val="en-GB"/>
        </w:rPr>
        <w:t xml:space="preserve">H. melpomene rosina </w:t>
      </w:r>
      <w:r w:rsidRPr="00170882">
        <w:rPr>
          <w:rFonts w:ascii="Times New Roman" w:eastAsia="Calibri" w:hAnsi="Times New Roman" w:cs="Times New Roman"/>
          <w:sz w:val="24"/>
          <w:szCs w:val="24"/>
          <w:lang w:val="en-GB"/>
        </w:rPr>
        <w:t>and each of the eight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red areas on the </w:t>
      </w:r>
      <w:r w:rsidRPr="00170882">
        <w:rPr>
          <w:rFonts w:ascii="Times New Roman" w:eastAsia="Calibri" w:hAnsi="Times New Roman" w:cs="Times New Roman"/>
          <w:i/>
          <w:sz w:val="24"/>
          <w:szCs w:val="24"/>
          <w:lang w:val="en-GB"/>
        </w:rPr>
        <w:t>H. cydno</w:t>
      </w:r>
      <w:r w:rsidRPr="00170882">
        <w:rPr>
          <w:rFonts w:ascii="Times New Roman" w:eastAsia="Calibri" w:hAnsi="Times New Roman" w:cs="Times New Roman"/>
          <w:sz w:val="24"/>
          <w:szCs w:val="24"/>
          <w:lang w:val="en-GB"/>
        </w:rPr>
        <w:t xml:space="preserve"> wing, using a Weber fraction of 0.05. A JND value less than 2 is conventionally considered as indistinguishable by the visual system </w:t>
      </w:r>
      <w:sdt>
        <w:sdtPr>
          <w:rPr>
            <w:rFonts w:ascii="Times New Roman" w:eastAsia="Calibri" w:hAnsi="Times New Roman" w:cs="Times New Roman"/>
            <w:sz w:val="24"/>
            <w:szCs w:val="24"/>
            <w:lang w:val="en-GB"/>
          </w:rPr>
          <w:alias w:val="SmartCite Citation"/>
          <w:tag w:val="14f1be69-3ef4-4409-b658-4c544529d0ae:b6ef688c-ae1f-4a48-a519-080ac305e8db+"/>
          <w:id w:val="-580440702"/>
          <w:placeholder>
            <w:docPart w:val="E23F0E17ECF1BA43985C20DDBCEF1268"/>
          </w:placeholder>
        </w:sdtPr>
        <w:sdtContent>
          <w:r w:rsidR="008B6D03" w:rsidRPr="008B6D03">
            <w:rPr>
              <w:rFonts w:ascii="Times New Roman" w:eastAsia="Times New Roman" w:hAnsi="Times New Roman" w:cs="Times New Roman"/>
              <w:color w:val="000000"/>
              <w:sz w:val="24"/>
            </w:rPr>
            <w:t>[2]</w:t>
          </w:r>
        </w:sdtContent>
      </w:sdt>
      <w:r w:rsidRPr="00170882">
        <w:rPr>
          <w:rFonts w:ascii="Times New Roman" w:eastAsia="Calibri" w:hAnsi="Times New Roman" w:cs="Times New Roman"/>
          <w:sz w:val="24"/>
          <w:szCs w:val="24"/>
          <w:lang w:val="en-GB"/>
        </w:rPr>
        <w:t xml:space="preserve">. The marker R27 (Cadmium Red) had the </w:t>
      </w:r>
      <w:r w:rsidRPr="00170882">
        <w:rPr>
          <w:rFonts w:ascii="Times New Roman" w:eastAsia="Calibri" w:hAnsi="Times New Roman" w:cs="Times New Roman"/>
          <w:sz w:val="24"/>
          <w:szCs w:val="24"/>
          <w:lang w:val="en-GB"/>
        </w:rPr>
        <w:lastRenderedPageBreak/>
        <w:t>lowest pairwise JND (1.78) and was therefore the marker we used to alter the forewing colo</w:t>
      </w:r>
      <w:r w:rsidR="00E10BD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rs in experimental </w:t>
      </w:r>
      <w:r w:rsidRPr="00170882">
        <w:rPr>
          <w:rFonts w:ascii="Times New Roman" w:eastAsia="Calibri" w:hAnsi="Times New Roman" w:cs="Times New Roman"/>
          <w:i/>
          <w:sz w:val="24"/>
          <w:szCs w:val="24"/>
          <w:lang w:val="en-GB"/>
        </w:rPr>
        <w:t>H. cydno</w:t>
      </w:r>
      <w:r w:rsidRPr="00170882">
        <w:rPr>
          <w:rFonts w:ascii="Times New Roman" w:eastAsia="Calibri" w:hAnsi="Times New Roman" w:cs="Times New Roman"/>
          <w:sz w:val="24"/>
          <w:szCs w:val="24"/>
          <w:lang w:val="en-GB"/>
        </w:rPr>
        <w:t xml:space="preserve"> males.</w:t>
      </w:r>
    </w:p>
    <w:p w14:paraId="71D19D47" w14:textId="77777777" w:rsidR="00353590" w:rsidRPr="00170882" w:rsidRDefault="00353590" w:rsidP="005341E7">
      <w:pPr>
        <w:jc w:val="both"/>
        <w:rPr>
          <w:rFonts w:ascii="Times New Roman" w:eastAsia="Calibri" w:hAnsi="Times New Roman" w:cs="Times New Roman"/>
          <w:sz w:val="24"/>
          <w:szCs w:val="24"/>
          <w:lang w:val="en-GB"/>
        </w:rPr>
      </w:pPr>
    </w:p>
    <w:p w14:paraId="60B18BC6" w14:textId="71C10839" w:rsidR="00353590" w:rsidRPr="00170882" w:rsidRDefault="00F9020E" w:rsidP="005341E7">
      <w:pPr>
        <w:jc w:val="both"/>
        <w:rPr>
          <w:rFonts w:ascii="Times New Roman" w:eastAsia="Calibri" w:hAnsi="Times New Roman" w:cs="Times New Roman"/>
          <w:b/>
          <w:bCs/>
          <w:sz w:val="24"/>
          <w:szCs w:val="24"/>
          <w:lang w:val="en-GB"/>
        </w:rPr>
      </w:pPr>
      <w:r w:rsidRPr="00170882">
        <w:rPr>
          <w:rFonts w:ascii="Times New Roman" w:eastAsia="Calibri" w:hAnsi="Times New Roman" w:cs="Times New Roman"/>
          <w:b/>
          <w:bCs/>
          <w:sz w:val="24"/>
          <w:szCs w:val="24"/>
          <w:lang w:val="en-GB"/>
        </w:rPr>
        <w:t xml:space="preserve">3. </w:t>
      </w:r>
      <w:r w:rsidR="00353590" w:rsidRPr="00170882">
        <w:rPr>
          <w:rFonts w:ascii="Times New Roman" w:eastAsia="Calibri" w:hAnsi="Times New Roman" w:cs="Times New Roman"/>
          <w:b/>
          <w:bCs/>
          <w:sz w:val="24"/>
          <w:szCs w:val="24"/>
          <w:lang w:val="en-GB"/>
        </w:rPr>
        <w:t xml:space="preserve">Additional </w:t>
      </w:r>
      <w:r w:rsidR="00460165" w:rsidRPr="00170882">
        <w:rPr>
          <w:rFonts w:ascii="Times New Roman" w:eastAsia="Calibri" w:hAnsi="Times New Roman" w:cs="Times New Roman"/>
          <w:b/>
          <w:bCs/>
          <w:sz w:val="24"/>
          <w:szCs w:val="24"/>
          <w:lang w:val="en-GB"/>
        </w:rPr>
        <w:t>information</w:t>
      </w:r>
      <w:r w:rsidR="00353590" w:rsidRPr="00170882">
        <w:rPr>
          <w:rFonts w:ascii="Times New Roman" w:eastAsia="Calibri" w:hAnsi="Times New Roman" w:cs="Times New Roman"/>
          <w:b/>
          <w:bCs/>
          <w:sz w:val="24"/>
          <w:szCs w:val="24"/>
          <w:lang w:val="en-GB"/>
        </w:rPr>
        <w:t xml:space="preserve"> </w:t>
      </w:r>
      <w:r w:rsidR="00460165" w:rsidRPr="00170882">
        <w:rPr>
          <w:rFonts w:ascii="Times New Roman" w:eastAsia="Calibri" w:hAnsi="Times New Roman" w:cs="Times New Roman"/>
          <w:b/>
          <w:bCs/>
          <w:sz w:val="24"/>
          <w:szCs w:val="24"/>
          <w:lang w:val="en-GB"/>
        </w:rPr>
        <w:t xml:space="preserve">on </w:t>
      </w:r>
      <w:r w:rsidR="00353590" w:rsidRPr="00170882">
        <w:rPr>
          <w:rFonts w:ascii="Times New Roman" w:eastAsia="Calibri" w:hAnsi="Times New Roman" w:cs="Times New Roman"/>
          <w:b/>
          <w:bCs/>
          <w:sz w:val="24"/>
          <w:szCs w:val="24"/>
          <w:lang w:val="en-GB"/>
        </w:rPr>
        <w:t>statistical analyses</w:t>
      </w:r>
    </w:p>
    <w:p w14:paraId="77E420E1" w14:textId="77777777" w:rsidR="005341E7" w:rsidRPr="00170882" w:rsidRDefault="005341E7" w:rsidP="005341E7">
      <w:pPr>
        <w:rPr>
          <w:rFonts w:ascii="Times New Roman" w:eastAsia="Calibri" w:hAnsi="Times New Roman" w:cs="Times New Roman"/>
          <w:sz w:val="24"/>
          <w:szCs w:val="24"/>
          <w:lang w:val="en-GB"/>
        </w:rPr>
      </w:pPr>
    </w:p>
    <w:p w14:paraId="34638F45" w14:textId="35AFC231" w:rsidR="00353590" w:rsidRDefault="00353590" w:rsidP="00353590">
      <w:pPr>
        <w:spacing w:after="160" w:line="256" w:lineRule="auto"/>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For female visual preference, we first tested whether male coloration had an effect on female responses. To do so, we used the number of acceptance </w:t>
      </w:r>
      <w:r w:rsidR="0019753A" w:rsidRPr="00170882">
        <w:rPr>
          <w:rFonts w:ascii="Times New Roman" w:eastAsia="Calibri" w:hAnsi="Times New Roman" w:cs="Times New Roman"/>
          <w:sz w:val="24"/>
          <w:szCs w:val="24"/>
          <w:lang w:val="en-GB"/>
        </w:rPr>
        <w:t xml:space="preserve">and rejection </w:t>
      </w:r>
      <w:r w:rsidRPr="00170882">
        <w:rPr>
          <w:rFonts w:ascii="Times New Roman" w:eastAsia="Calibri" w:hAnsi="Times New Roman" w:cs="Times New Roman"/>
          <w:sz w:val="24"/>
          <w:szCs w:val="24"/>
          <w:lang w:val="en-GB"/>
        </w:rPr>
        <w:t>response</w:t>
      </w:r>
      <w:r w:rsidR="0019753A" w:rsidRPr="00170882">
        <w:rPr>
          <w:rFonts w:ascii="Times New Roman" w:eastAsia="Calibri" w:hAnsi="Times New Roman" w:cs="Times New Roman"/>
          <w:sz w:val="24"/>
          <w:szCs w:val="24"/>
          <w:lang w:val="en-GB"/>
        </w:rPr>
        <w:t>s</w:t>
      </w:r>
      <w:r w:rsidRPr="00170882">
        <w:rPr>
          <w:rFonts w:ascii="Times New Roman" w:eastAsia="Calibri" w:hAnsi="Times New Roman" w:cs="Times New Roman"/>
          <w:sz w:val="24"/>
          <w:szCs w:val="24"/>
          <w:lang w:val="en-GB"/>
        </w:rPr>
        <w:t xml:space="preserve"> as </w:t>
      </w:r>
      <w:r w:rsidR="0019753A" w:rsidRPr="00170882">
        <w:rPr>
          <w:rFonts w:ascii="Times New Roman" w:eastAsia="Calibri" w:hAnsi="Times New Roman" w:cs="Times New Roman"/>
          <w:sz w:val="24"/>
          <w:szCs w:val="24"/>
          <w:lang w:val="en-GB"/>
        </w:rPr>
        <w:t xml:space="preserve">binomial </w:t>
      </w:r>
      <w:r w:rsidRPr="00170882">
        <w:rPr>
          <w:rFonts w:ascii="Times New Roman" w:eastAsia="Calibri" w:hAnsi="Times New Roman" w:cs="Times New Roman"/>
          <w:sz w:val="24"/>
          <w:szCs w:val="24"/>
          <w:lang w:val="en-GB"/>
        </w:rPr>
        <w:t>response variable</w:t>
      </w:r>
      <w:r w:rsidR="0019753A" w:rsidRPr="00170882">
        <w:rPr>
          <w:rFonts w:ascii="Times New Roman" w:eastAsia="Calibri" w:hAnsi="Times New Roman" w:cs="Times New Roman"/>
          <w:sz w:val="24"/>
          <w:szCs w:val="24"/>
          <w:lang w:val="en-GB"/>
        </w:rPr>
        <w:t xml:space="preserve">, </w:t>
      </w:r>
      <w:r w:rsidRPr="00170882">
        <w:rPr>
          <w:rFonts w:ascii="Times New Roman" w:eastAsia="Calibri" w:hAnsi="Times New Roman" w:cs="Times New Roman"/>
          <w:sz w:val="24"/>
          <w:szCs w:val="24"/>
          <w:lang w:val="en-GB"/>
        </w:rPr>
        <w:t xml:space="preserve">male </w:t>
      </w:r>
      <w:r w:rsidR="0019753A" w:rsidRPr="00170882">
        <w:rPr>
          <w:rFonts w:ascii="Times New Roman" w:eastAsia="Calibri" w:hAnsi="Times New Roman" w:cs="Times New Roman"/>
          <w:sz w:val="24"/>
          <w:szCs w:val="24"/>
          <w:lang w:val="en-GB"/>
        </w:rPr>
        <w:t xml:space="preserve">colour </w:t>
      </w:r>
      <w:r w:rsidRPr="00170882">
        <w:rPr>
          <w:rFonts w:ascii="Times New Roman" w:eastAsia="Calibri" w:hAnsi="Times New Roman" w:cs="Times New Roman"/>
          <w:sz w:val="24"/>
          <w:szCs w:val="24"/>
          <w:lang w:val="en-GB"/>
        </w:rPr>
        <w:t>treatment</w:t>
      </w:r>
      <w:r w:rsidR="0019753A" w:rsidRPr="00170882">
        <w:rPr>
          <w:rFonts w:ascii="Times New Roman" w:eastAsia="Calibri" w:hAnsi="Times New Roman" w:cs="Times New Roman"/>
          <w:sz w:val="24"/>
          <w:szCs w:val="24"/>
          <w:lang w:val="en-GB"/>
        </w:rPr>
        <w:t xml:space="preserve"> </w:t>
      </w:r>
      <w:r w:rsidRPr="00170882">
        <w:rPr>
          <w:rFonts w:ascii="Times New Roman" w:eastAsia="Calibri" w:hAnsi="Times New Roman" w:cs="Times New Roman"/>
          <w:sz w:val="24"/>
          <w:szCs w:val="24"/>
          <w:lang w:val="en-GB"/>
        </w:rPr>
        <w:t xml:space="preserve">as </w:t>
      </w:r>
      <w:r w:rsidR="0019753A" w:rsidRPr="00170882">
        <w:rPr>
          <w:rFonts w:ascii="Times New Roman" w:eastAsia="Calibri" w:hAnsi="Times New Roman" w:cs="Times New Roman"/>
          <w:sz w:val="24"/>
          <w:szCs w:val="24"/>
          <w:lang w:val="en-GB"/>
        </w:rPr>
        <w:t xml:space="preserve">a </w:t>
      </w:r>
      <w:r w:rsidRPr="00170882">
        <w:rPr>
          <w:rFonts w:ascii="Times New Roman" w:eastAsia="Calibri" w:hAnsi="Times New Roman" w:cs="Times New Roman"/>
          <w:sz w:val="24"/>
          <w:szCs w:val="24"/>
          <w:lang w:val="en-GB"/>
        </w:rPr>
        <w:t xml:space="preserve">fixed-effect </w:t>
      </w:r>
      <w:r w:rsidR="0019753A" w:rsidRPr="00170882">
        <w:rPr>
          <w:rFonts w:ascii="Times New Roman" w:eastAsia="Calibri" w:hAnsi="Times New Roman" w:cs="Times New Roman"/>
          <w:sz w:val="24"/>
          <w:szCs w:val="24"/>
          <w:lang w:val="en-GB"/>
        </w:rPr>
        <w:t xml:space="preserve">factor and </w:t>
      </w:r>
      <w:r w:rsidR="0000474D">
        <w:rPr>
          <w:rFonts w:ascii="Times New Roman" w:eastAsia="Calibri" w:hAnsi="Times New Roman" w:cs="Times New Roman"/>
          <w:sz w:val="24"/>
          <w:szCs w:val="24"/>
          <w:lang w:val="en-GB"/>
        </w:rPr>
        <w:t>sub</w:t>
      </w:r>
      <w:r w:rsidR="0019753A" w:rsidRPr="00170882">
        <w:rPr>
          <w:rFonts w:ascii="Times New Roman" w:eastAsia="Calibri" w:hAnsi="Times New Roman" w:cs="Times New Roman"/>
          <w:sz w:val="24"/>
          <w:szCs w:val="24"/>
          <w:lang w:val="en-GB"/>
        </w:rPr>
        <w:t>species (</w:t>
      </w:r>
      <w:r w:rsidR="0019753A" w:rsidRPr="00170882">
        <w:rPr>
          <w:rFonts w:ascii="Times New Roman" w:eastAsia="Calibri" w:hAnsi="Times New Roman" w:cs="Times New Roman"/>
          <w:i/>
          <w:iCs/>
          <w:sz w:val="24"/>
          <w:szCs w:val="24"/>
          <w:lang w:val="en-GB"/>
        </w:rPr>
        <w:t>H. cydno chioneus</w:t>
      </w:r>
      <w:r w:rsidR="0019753A" w:rsidRPr="00170882">
        <w:rPr>
          <w:rFonts w:ascii="Times New Roman" w:eastAsia="Calibri" w:hAnsi="Times New Roman" w:cs="Times New Roman"/>
          <w:sz w:val="24"/>
          <w:szCs w:val="24"/>
          <w:lang w:val="en-GB"/>
        </w:rPr>
        <w:t xml:space="preserve"> vs. </w:t>
      </w:r>
      <w:r w:rsidR="0019753A" w:rsidRPr="00170882">
        <w:rPr>
          <w:rFonts w:ascii="Times New Roman" w:eastAsia="Calibri" w:hAnsi="Times New Roman" w:cs="Times New Roman"/>
          <w:i/>
          <w:iCs/>
          <w:sz w:val="24"/>
          <w:szCs w:val="24"/>
          <w:lang w:val="en-GB"/>
        </w:rPr>
        <w:t>H. cydno cydno</w:t>
      </w:r>
      <w:r w:rsidR="0019753A" w:rsidRPr="00170882">
        <w:rPr>
          <w:rFonts w:ascii="Times New Roman" w:eastAsia="Calibri" w:hAnsi="Times New Roman" w:cs="Times New Roman"/>
          <w:sz w:val="24"/>
          <w:szCs w:val="24"/>
          <w:lang w:val="en-GB"/>
        </w:rPr>
        <w:t>) as a random-effect factor</w:t>
      </w:r>
      <w:r w:rsidRPr="00170882">
        <w:rPr>
          <w:rFonts w:ascii="Times New Roman" w:eastAsia="Calibri" w:hAnsi="Times New Roman" w:cs="Times New Roman"/>
          <w:sz w:val="24"/>
          <w:szCs w:val="24"/>
          <w:lang w:val="en-GB"/>
        </w:rPr>
        <w:t xml:space="preserve"> in generalized linear </w:t>
      </w:r>
      <w:r w:rsidR="0019753A" w:rsidRPr="00170882">
        <w:rPr>
          <w:rFonts w:ascii="Times New Roman" w:eastAsia="Calibri" w:hAnsi="Times New Roman" w:cs="Times New Roman"/>
          <w:sz w:val="24"/>
          <w:szCs w:val="24"/>
          <w:lang w:val="en-GB"/>
        </w:rPr>
        <w:t xml:space="preserve">mixed </w:t>
      </w:r>
      <w:r w:rsidRPr="00170882">
        <w:rPr>
          <w:rFonts w:ascii="Times New Roman" w:eastAsia="Calibri" w:hAnsi="Times New Roman" w:cs="Times New Roman"/>
          <w:sz w:val="24"/>
          <w:szCs w:val="24"/>
          <w:lang w:val="en-GB"/>
        </w:rPr>
        <w:t>models (GLM</w:t>
      </w:r>
      <w:r w:rsidR="0019753A" w:rsidRPr="00170882">
        <w:rPr>
          <w:rFonts w:ascii="Times New Roman" w:eastAsia="Calibri" w:hAnsi="Times New Roman" w:cs="Times New Roman"/>
          <w:sz w:val="24"/>
          <w:szCs w:val="24"/>
          <w:lang w:val="en-GB"/>
        </w:rPr>
        <w:t>M</w:t>
      </w:r>
      <w:r w:rsidRPr="00170882">
        <w:rPr>
          <w:rFonts w:ascii="Times New Roman" w:eastAsia="Calibri" w:hAnsi="Times New Roman" w:cs="Times New Roman"/>
          <w:sz w:val="24"/>
          <w:szCs w:val="24"/>
          <w:lang w:val="en-GB"/>
        </w:rPr>
        <w:t xml:space="preserve">). Variance inflation factor scores did not reveal any severe collinearity among predictors (all values &lt; 1.03). </w:t>
      </w:r>
      <w:r w:rsidR="00336025" w:rsidRPr="00170882">
        <w:rPr>
          <w:rFonts w:ascii="Times New Roman" w:eastAsia="Calibri" w:hAnsi="Times New Roman" w:cs="Times New Roman"/>
          <w:sz w:val="24"/>
          <w:szCs w:val="24"/>
          <w:lang w:val="en-GB"/>
        </w:rPr>
        <w:t xml:space="preserve">Male courting effort, measured as the total number of courtships, did not differ between colour treatments (Kruskal-Wallis test: </w:t>
      </w:r>
      <w:r w:rsidR="00336025" w:rsidRPr="00170882">
        <w:rPr>
          <w:rFonts w:ascii="Cambria Math" w:eastAsia="Calibri" w:hAnsi="Cambria Math" w:cs="Cambria Math"/>
          <w:sz w:val="24"/>
          <w:szCs w:val="24"/>
          <w:lang w:val="en-GB"/>
        </w:rPr>
        <w:t>𝜒</w:t>
      </w:r>
      <w:r w:rsidR="00336025" w:rsidRPr="00170882">
        <w:rPr>
          <w:rFonts w:ascii="Times New Roman" w:eastAsia="Calibri" w:hAnsi="Times New Roman" w:cs="Times New Roman"/>
          <w:sz w:val="24"/>
          <w:szCs w:val="24"/>
          <w:vertAlign w:val="superscript"/>
          <w:lang w:val="en-GB"/>
        </w:rPr>
        <w:t>2</w:t>
      </w:r>
      <w:r w:rsidR="00336025" w:rsidRPr="00170882">
        <w:rPr>
          <w:rFonts w:ascii="Times New Roman" w:eastAsia="Calibri" w:hAnsi="Times New Roman" w:cs="Times New Roman"/>
          <w:sz w:val="24"/>
          <w:szCs w:val="24"/>
          <w:lang w:val="en-GB"/>
        </w:rPr>
        <w:t xml:space="preserve"> = 0.25, df = 1, P = 0.62) and was therefore not included in the statistical model.</w:t>
      </w:r>
      <w:r w:rsidR="00336025" w:rsidRPr="00170882">
        <w:rPr>
          <w:rFonts w:ascii="Cambria Math" w:eastAsia="Calibri" w:hAnsi="Cambria Math" w:cs="Times New Roman"/>
          <w:sz w:val="24"/>
          <w:szCs w:val="24"/>
          <w:lang w:val="en-GB"/>
        </w:rPr>
        <w:t xml:space="preserve"> </w:t>
      </w:r>
      <w:r w:rsidRPr="00170882">
        <w:rPr>
          <w:rFonts w:ascii="Times New Roman" w:eastAsia="Calibri" w:hAnsi="Times New Roman" w:cs="Times New Roman"/>
          <w:sz w:val="24"/>
          <w:szCs w:val="24"/>
          <w:lang w:val="en-GB"/>
        </w:rPr>
        <w:t>We then tested whether species, male treatment, and the number of receptive female responses were associated with mating outcome of each trial by constructing a logistic GLM with mating outcome as the binary response variable. There was no significant collinearity among predictors (variance inflation factor values &lt; 1.3). Visual examination of the data did not reveal any obvious sign of interactions between predictors. We examined whether male colorations had an effect on the likelihood of mating from the two-male experiments with a sign test, using data from the 21 out of the 41 trials in which mating occurred.</w:t>
      </w:r>
    </w:p>
    <w:p w14:paraId="59C68A32" w14:textId="21297862" w:rsidR="00EE6BFA" w:rsidRPr="0075215A" w:rsidRDefault="00EE6BFA" w:rsidP="00EE6BFA">
      <w:pPr>
        <w:spacing w:after="160" w:line="256" w:lineRule="auto"/>
        <w:jc w:val="both"/>
        <w:rPr>
          <w:rFonts w:ascii="Times New Roman" w:eastAsia="Calibri" w:hAnsi="Times New Roman" w:cs="Times New Roman"/>
          <w:color w:val="000000" w:themeColor="text1"/>
          <w:sz w:val="24"/>
          <w:szCs w:val="24"/>
          <w:lang w:val="en-GB"/>
        </w:rPr>
      </w:pPr>
      <w:r w:rsidRPr="0075215A">
        <w:rPr>
          <w:rFonts w:ascii="Times New Roman" w:eastAsia="Calibri" w:hAnsi="Times New Roman" w:cs="Times New Roman"/>
          <w:color w:val="000000" w:themeColor="text1"/>
          <w:sz w:val="24"/>
          <w:szCs w:val="24"/>
          <w:lang w:val="en-GB"/>
        </w:rPr>
        <w:t xml:space="preserve">All statistical models were validated with residual diagnostics </w:t>
      </w:r>
      <w:sdt>
        <w:sdtPr>
          <w:rPr>
            <w:rFonts w:ascii="Times New Roman" w:eastAsia="Calibri" w:hAnsi="Times New Roman" w:cs="Times New Roman"/>
            <w:color w:val="000000" w:themeColor="text1"/>
            <w:sz w:val="24"/>
            <w:szCs w:val="24"/>
            <w:lang w:val="en-GB"/>
          </w:rPr>
          <w:alias w:val="SmartCite Citation"/>
          <w:tag w:val="14f1be69-3ef4-4409-b658-4c544529d0ae:76b87b08-70c9-457d-880c-fa3cb0aa5d5c,14f1be69-3ef4-4409-b658-4c544529d0ae:ad695224-faf7-43c9-b11d-132334576058+"/>
          <w:id w:val="-315956842"/>
          <w:placeholder>
            <w:docPart w:val="E850F5D53D99524CA29783C7FBA73374"/>
          </w:placeholder>
        </w:sdtPr>
        <w:sdtContent>
          <w:r w:rsidR="008B6D03" w:rsidRPr="008B6D03">
            <w:rPr>
              <w:rFonts w:ascii="Times New Roman" w:eastAsia="Times New Roman" w:hAnsi="Times New Roman" w:cs="Times New Roman"/>
              <w:color w:val="000000"/>
              <w:sz w:val="24"/>
            </w:rPr>
            <w:t>[6,7]</w:t>
          </w:r>
        </w:sdtContent>
      </w:sdt>
      <w:r w:rsidRPr="0075215A">
        <w:rPr>
          <w:rFonts w:ascii="Times New Roman" w:eastAsia="Calibri" w:hAnsi="Times New Roman" w:cs="Times New Roman"/>
          <w:color w:val="000000" w:themeColor="text1"/>
          <w:sz w:val="24"/>
          <w:szCs w:val="24"/>
          <w:lang w:val="en-GB"/>
        </w:rPr>
        <w:t xml:space="preserve"> using the DHARMa package </w:t>
      </w:r>
      <w:sdt>
        <w:sdtPr>
          <w:rPr>
            <w:rFonts w:ascii="Times New Roman" w:eastAsia="Calibri" w:hAnsi="Times New Roman" w:cs="Times New Roman"/>
            <w:color w:val="000000" w:themeColor="text1"/>
            <w:sz w:val="24"/>
            <w:szCs w:val="24"/>
            <w:lang w:val="en-GB"/>
          </w:rPr>
          <w:alias w:val="SmartCite Citation"/>
          <w:tag w:val="14f1be69-3ef4-4409-b658-4c544529d0ae:1f4ef426-50d8-4956-8c2b-a9d58c143d8e+"/>
          <w:id w:val="1223024251"/>
          <w:placeholder>
            <w:docPart w:val="4255261320270E43BEC0966900CBC486"/>
          </w:placeholder>
        </w:sdtPr>
        <w:sdtContent>
          <w:r w:rsidR="008B6D03" w:rsidRPr="008B6D03">
            <w:rPr>
              <w:rFonts w:ascii="Times New Roman" w:eastAsia="Times New Roman" w:hAnsi="Times New Roman" w:cs="Times New Roman"/>
              <w:color w:val="000000"/>
              <w:sz w:val="24"/>
            </w:rPr>
            <w:t>[8]</w:t>
          </w:r>
        </w:sdtContent>
      </w:sdt>
      <w:r w:rsidRPr="0075215A">
        <w:rPr>
          <w:rFonts w:ascii="Times New Roman" w:eastAsia="Calibri" w:hAnsi="Times New Roman" w:cs="Times New Roman"/>
          <w:color w:val="000000" w:themeColor="text1"/>
          <w:sz w:val="24"/>
          <w:szCs w:val="24"/>
          <w:lang w:val="en-GB"/>
        </w:rPr>
        <w:t xml:space="preserve"> before interpretation. </w:t>
      </w:r>
    </w:p>
    <w:p w14:paraId="7BD85E54" w14:textId="77777777" w:rsidR="00EE6BFA" w:rsidRPr="00170882" w:rsidRDefault="00EE6BFA" w:rsidP="00353590">
      <w:pPr>
        <w:spacing w:after="160" w:line="256" w:lineRule="auto"/>
        <w:jc w:val="both"/>
        <w:rPr>
          <w:rFonts w:ascii="Cambria Math" w:eastAsia="Calibri" w:hAnsi="Cambria Math" w:cs="Times New Roman"/>
          <w:sz w:val="24"/>
          <w:szCs w:val="24"/>
          <w:lang w:val="en-GB"/>
        </w:rPr>
      </w:pPr>
    </w:p>
    <w:p w14:paraId="4A6AB124" w14:textId="6A7C0D5A" w:rsidR="00353590" w:rsidRPr="00170882" w:rsidRDefault="00353590" w:rsidP="005341E7">
      <w:pPr>
        <w:spacing w:after="160" w:line="256" w:lineRule="auto"/>
        <w:rPr>
          <w:rFonts w:ascii="Times New Roman" w:eastAsia="Calibri" w:hAnsi="Times New Roman" w:cs="Times New Roman"/>
          <w:b/>
          <w:bCs/>
          <w:sz w:val="24"/>
          <w:szCs w:val="24"/>
          <w:lang w:val="en-GB"/>
        </w:rPr>
      </w:pPr>
    </w:p>
    <w:p w14:paraId="18B955D9"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5D9E4961"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5D8163A7"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69037787"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2F6A2CFA"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6120AF5D"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pPr>
    </w:p>
    <w:p w14:paraId="30BAD4DB" w14:textId="77777777" w:rsidR="005341E7" w:rsidRPr="00170882" w:rsidRDefault="005341E7" w:rsidP="006B7771">
      <w:pPr>
        <w:spacing w:after="160" w:line="256" w:lineRule="auto"/>
        <w:jc w:val="both"/>
        <w:rPr>
          <w:rFonts w:ascii="Times New Roman" w:eastAsia="Calibri" w:hAnsi="Times New Roman" w:cs="Times New Roman"/>
          <w:sz w:val="24"/>
          <w:szCs w:val="24"/>
          <w:lang w:val="en-GB"/>
        </w:rPr>
        <w:sectPr w:rsidR="005341E7" w:rsidRPr="00170882" w:rsidSect="005341E7">
          <w:pgSz w:w="12240" w:h="15840"/>
          <w:pgMar w:top="1440" w:right="1440" w:bottom="1440" w:left="1440" w:header="708" w:footer="708" w:gutter="0"/>
          <w:cols w:space="708"/>
          <w:docGrid w:linePitch="360"/>
        </w:sectPr>
      </w:pPr>
    </w:p>
    <w:p w14:paraId="3062E35C" w14:textId="3A2B8196" w:rsidR="007C6EFC" w:rsidRPr="00170882" w:rsidRDefault="007C6EFC" w:rsidP="006B7771">
      <w:pPr>
        <w:spacing w:after="160" w:line="256" w:lineRule="auto"/>
        <w:jc w:val="both"/>
        <w:rPr>
          <w:rFonts w:ascii="Times New Roman" w:eastAsia="Calibri" w:hAnsi="Times New Roman" w:cs="Times New Roman"/>
          <w:b/>
          <w:bCs/>
          <w:sz w:val="28"/>
          <w:szCs w:val="28"/>
          <w:lang w:val="en-GB"/>
        </w:rPr>
      </w:pPr>
      <w:r w:rsidRPr="00170882">
        <w:rPr>
          <w:rFonts w:ascii="Times New Roman" w:eastAsia="Calibri" w:hAnsi="Times New Roman" w:cs="Times New Roman"/>
          <w:b/>
          <w:bCs/>
          <w:sz w:val="28"/>
          <w:szCs w:val="28"/>
          <w:lang w:val="en-GB"/>
        </w:rPr>
        <w:lastRenderedPageBreak/>
        <w:t xml:space="preserve">II. Supplementary </w:t>
      </w:r>
      <w:r w:rsidR="009E3CEA" w:rsidRPr="00170882">
        <w:rPr>
          <w:rFonts w:ascii="Times New Roman" w:eastAsia="Calibri" w:hAnsi="Times New Roman" w:cs="Times New Roman"/>
          <w:b/>
          <w:bCs/>
          <w:sz w:val="28"/>
          <w:szCs w:val="28"/>
          <w:lang w:val="en-GB"/>
        </w:rPr>
        <w:t>T</w:t>
      </w:r>
      <w:r w:rsidRPr="00170882">
        <w:rPr>
          <w:rFonts w:ascii="Times New Roman" w:eastAsia="Calibri" w:hAnsi="Times New Roman" w:cs="Times New Roman"/>
          <w:b/>
          <w:bCs/>
          <w:sz w:val="28"/>
          <w:szCs w:val="28"/>
          <w:lang w:val="en-GB"/>
        </w:rPr>
        <w:t xml:space="preserve">ables and </w:t>
      </w:r>
      <w:r w:rsidR="009E3CEA" w:rsidRPr="00170882">
        <w:rPr>
          <w:rFonts w:ascii="Times New Roman" w:eastAsia="Calibri" w:hAnsi="Times New Roman" w:cs="Times New Roman"/>
          <w:b/>
          <w:bCs/>
          <w:sz w:val="28"/>
          <w:szCs w:val="28"/>
          <w:lang w:val="en-GB"/>
        </w:rPr>
        <w:t>F</w:t>
      </w:r>
      <w:r w:rsidRPr="00170882">
        <w:rPr>
          <w:rFonts w:ascii="Times New Roman" w:eastAsia="Calibri" w:hAnsi="Times New Roman" w:cs="Times New Roman"/>
          <w:b/>
          <w:bCs/>
          <w:sz w:val="28"/>
          <w:szCs w:val="28"/>
          <w:lang w:val="en-GB"/>
        </w:rPr>
        <w:t>igure</w:t>
      </w:r>
    </w:p>
    <w:p w14:paraId="109A8A17" w14:textId="37FB072C" w:rsidR="006B7771" w:rsidRPr="00170882" w:rsidRDefault="006B7771" w:rsidP="006B7771">
      <w:pPr>
        <w:spacing w:after="160" w:line="256" w:lineRule="auto"/>
        <w:jc w:val="both"/>
        <w:rPr>
          <w:rFonts w:ascii="Times New Roman" w:eastAsia="Calibri" w:hAnsi="Times New Roman" w:cs="Times New Roman"/>
          <w:sz w:val="24"/>
          <w:szCs w:val="24"/>
          <w:lang w:val="en-GB"/>
        </w:rPr>
      </w:pPr>
      <w:r w:rsidRPr="00170882">
        <w:rPr>
          <w:rFonts w:ascii="Times New Roman" w:eastAsia="Calibri" w:hAnsi="Times New Roman" w:cs="Times New Roman"/>
          <w:b/>
          <w:bCs/>
          <w:sz w:val="24"/>
          <w:szCs w:val="24"/>
          <w:lang w:val="en-GB"/>
        </w:rPr>
        <w:t>Table S1.</w:t>
      </w:r>
      <w:r w:rsidRPr="00170882">
        <w:rPr>
          <w:rFonts w:ascii="Times New Roman" w:eastAsia="Calibri" w:hAnsi="Times New Roman" w:cs="Times New Roman"/>
          <w:sz w:val="24"/>
          <w:szCs w:val="24"/>
          <w:lang w:val="en-GB"/>
        </w:rPr>
        <w:t xml:space="preserve"> Examples of traits that are both the targets of divergent ecological selection and mating cues for assortative mating based on </w:t>
      </w:r>
      <w:sdt>
        <w:sdtPr>
          <w:rPr>
            <w:rFonts w:ascii="Times New Roman" w:eastAsia="Calibri" w:hAnsi="Times New Roman" w:cs="Times New Roman"/>
            <w:sz w:val="24"/>
            <w:szCs w:val="24"/>
            <w:lang w:val="en-GB"/>
          </w:rPr>
          <w:alias w:val="SmartCite Citation"/>
          <w:tag w:val="14f1be69-3ef4-4409-b658-4c544529d0ae:5209acd2-2ef2-47a2-9eaa-fe330a3245f3+"/>
          <w:id w:val="1083117070"/>
          <w:placeholder>
            <w:docPart w:val="0A28114AA4B7544E959D1CC07169DBD3"/>
          </w:placeholder>
        </w:sdtPr>
        <w:sdtContent>
          <w:r w:rsidR="008B6D03" w:rsidRPr="008B6D03">
            <w:rPr>
              <w:rFonts w:ascii="Times New Roman" w:eastAsia="Times New Roman" w:hAnsi="Times New Roman" w:cs="Times New Roman"/>
              <w:color w:val="000000"/>
              <w:sz w:val="24"/>
            </w:rPr>
            <w:t>[9]</w:t>
          </w:r>
        </w:sdtContent>
      </w:sdt>
      <w:r w:rsidRPr="00170882">
        <w:rPr>
          <w:rFonts w:ascii="Times New Roman" w:eastAsia="Calibri" w:hAnsi="Times New Roman" w:cs="Times New Roman"/>
          <w:sz w:val="24"/>
          <w:szCs w:val="24"/>
          <w:lang w:val="en-GB"/>
        </w:rPr>
        <w:t xml:space="preserve">, with added information on the contributions of male and female preference to reproductive isolation. We only included examples from </w:t>
      </w:r>
      <w:sdt>
        <w:sdtPr>
          <w:rPr>
            <w:rFonts w:ascii="Times New Roman" w:eastAsia="Calibri" w:hAnsi="Times New Roman" w:cs="Times New Roman"/>
            <w:sz w:val="24"/>
            <w:szCs w:val="24"/>
            <w:lang w:val="en-GB"/>
          </w:rPr>
          <w:alias w:val="SmartCite Citation"/>
          <w:tag w:val="14f1be69-3ef4-4409-b658-4c544529d0ae:5209acd2-2ef2-47a2-9eaa-fe330a3245f3+"/>
          <w:id w:val="-91099534"/>
          <w:placeholder>
            <w:docPart w:val="0E8175925916CF43AB7508D0E808FE01"/>
          </w:placeholder>
        </w:sdtPr>
        <w:sdtContent>
          <w:r w:rsidR="008B6D03" w:rsidRPr="008B6D03">
            <w:rPr>
              <w:rFonts w:ascii="Times New Roman" w:eastAsia="Times New Roman" w:hAnsi="Times New Roman" w:cs="Times New Roman"/>
              <w:color w:val="000000"/>
              <w:sz w:val="24"/>
            </w:rPr>
            <w:t>[9]</w:t>
          </w:r>
        </w:sdtContent>
      </w:sdt>
      <w:r w:rsidRPr="00170882">
        <w:rPr>
          <w:rFonts w:ascii="Times New Roman" w:eastAsia="Calibri" w:hAnsi="Times New Roman" w:cs="Times New Roman"/>
          <w:sz w:val="24"/>
          <w:szCs w:val="24"/>
          <w:lang w:val="en-GB"/>
        </w:rPr>
        <w:t xml:space="preserve"> in which mate preference was explicitly tested for at least one sex.</w:t>
      </w:r>
    </w:p>
    <w:tbl>
      <w:tblPr>
        <w:tblW w:w="13372" w:type="dxa"/>
        <w:tblLayout w:type="fixed"/>
        <w:tblLook w:val="0600" w:firstRow="0" w:lastRow="0" w:firstColumn="0" w:lastColumn="0" w:noHBand="1" w:noVBand="1"/>
      </w:tblPr>
      <w:tblGrid>
        <w:gridCol w:w="2430"/>
        <w:gridCol w:w="3039"/>
        <w:gridCol w:w="2554"/>
        <w:gridCol w:w="2507"/>
        <w:gridCol w:w="2842"/>
      </w:tblGrid>
      <w:tr w:rsidR="006B7771" w:rsidRPr="00170882" w14:paraId="0B1467F4" w14:textId="77777777" w:rsidTr="00E21E34">
        <w:trPr>
          <w:trHeight w:val="957"/>
        </w:trPr>
        <w:tc>
          <w:tcPr>
            <w:tcW w:w="2430"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13B05279" w14:textId="77777777" w:rsidR="006B7771" w:rsidRPr="00170882" w:rsidRDefault="006B7771" w:rsidP="00E21E34">
            <w:pPr>
              <w:widowControl w:val="0"/>
              <w:spacing w:line="240" w:lineRule="auto"/>
              <w:rPr>
                <w:rFonts w:ascii="Times New Roman" w:eastAsia="Calibri" w:hAnsi="Times New Roman" w:cs="Times New Roman"/>
                <w:b/>
                <w:lang w:val="en-GB"/>
              </w:rPr>
            </w:pPr>
            <w:r w:rsidRPr="00170882">
              <w:rPr>
                <w:rFonts w:ascii="Times New Roman" w:eastAsia="Calibri" w:hAnsi="Times New Roman" w:cs="Times New Roman"/>
                <w:b/>
                <w:lang w:val="en-GB"/>
              </w:rPr>
              <w:t>System</w:t>
            </w:r>
          </w:p>
        </w:tc>
        <w:tc>
          <w:tcPr>
            <w:tcW w:w="3039"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6E58B5AF" w14:textId="77777777" w:rsidR="006B7771" w:rsidRPr="00170882" w:rsidRDefault="006B7771" w:rsidP="00E21E34">
            <w:pPr>
              <w:widowControl w:val="0"/>
              <w:spacing w:line="240" w:lineRule="auto"/>
              <w:rPr>
                <w:rFonts w:ascii="Times New Roman" w:eastAsia="Calibri" w:hAnsi="Times New Roman" w:cs="Times New Roman"/>
                <w:b/>
                <w:lang w:val="en-GB"/>
              </w:rPr>
            </w:pPr>
            <w:r w:rsidRPr="00170882">
              <w:rPr>
                <w:rFonts w:ascii="Times New Roman" w:eastAsia="Calibri" w:hAnsi="Times New Roman" w:cs="Times New Roman"/>
                <w:b/>
                <w:lang w:val="en-GB"/>
              </w:rPr>
              <w:t>Divergent forms</w:t>
            </w:r>
          </w:p>
        </w:tc>
        <w:tc>
          <w:tcPr>
            <w:tcW w:w="2554"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5C3EF096" w14:textId="77777777" w:rsidR="006B7771" w:rsidRPr="00170882" w:rsidRDefault="006B7771" w:rsidP="00E21E34">
            <w:pPr>
              <w:widowControl w:val="0"/>
              <w:spacing w:line="240" w:lineRule="auto"/>
              <w:rPr>
                <w:rFonts w:ascii="Times New Roman" w:eastAsia="Calibri" w:hAnsi="Times New Roman" w:cs="Times New Roman"/>
                <w:b/>
                <w:lang w:val="en-GB"/>
              </w:rPr>
            </w:pPr>
            <w:r w:rsidRPr="00170882">
              <w:rPr>
                <w:rFonts w:ascii="Times New Roman" w:eastAsia="Calibri" w:hAnsi="Times New Roman" w:cs="Times New Roman"/>
                <w:b/>
                <w:lang w:val="en-GB"/>
              </w:rPr>
              <w:t>Putative magic trait(s)</w:t>
            </w:r>
          </w:p>
        </w:tc>
        <w:tc>
          <w:tcPr>
            <w:tcW w:w="2507"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75A087A0" w14:textId="77777777" w:rsidR="006B7771" w:rsidRPr="00170882" w:rsidRDefault="006B7771" w:rsidP="00E21E34">
            <w:pPr>
              <w:widowControl w:val="0"/>
              <w:spacing w:line="240" w:lineRule="auto"/>
              <w:rPr>
                <w:rFonts w:ascii="Times New Roman" w:eastAsia="Calibri" w:hAnsi="Times New Roman" w:cs="Times New Roman"/>
                <w:b/>
                <w:lang w:val="en-GB"/>
              </w:rPr>
            </w:pPr>
            <w:r w:rsidRPr="00170882">
              <w:rPr>
                <w:rFonts w:ascii="Times New Roman" w:eastAsia="Calibri" w:hAnsi="Times New Roman" w:cs="Times New Roman"/>
                <w:b/>
                <w:lang w:val="en-GB"/>
              </w:rPr>
              <w:t>Tests of male and female preference as causes of reproductive isolation</w:t>
            </w:r>
          </w:p>
        </w:tc>
        <w:tc>
          <w:tcPr>
            <w:tcW w:w="2842" w:type="dxa"/>
            <w:tcBorders>
              <w:top w:val="single" w:sz="4" w:space="0" w:color="auto"/>
              <w:bottom w:val="single" w:sz="4" w:space="0" w:color="auto"/>
            </w:tcBorders>
            <w:shd w:val="clear" w:color="auto" w:fill="auto"/>
            <w:tcMar>
              <w:top w:w="100" w:type="dxa"/>
              <w:left w:w="100" w:type="dxa"/>
              <w:bottom w:w="100" w:type="dxa"/>
              <w:right w:w="100" w:type="dxa"/>
            </w:tcMar>
            <w:vAlign w:val="center"/>
          </w:tcPr>
          <w:p w14:paraId="2A7FFCDD" w14:textId="77777777" w:rsidR="006B7771" w:rsidRPr="00170882" w:rsidRDefault="006B7771" w:rsidP="00E21E34">
            <w:pPr>
              <w:widowControl w:val="0"/>
              <w:spacing w:line="240" w:lineRule="auto"/>
              <w:rPr>
                <w:rFonts w:ascii="Times New Roman" w:eastAsia="Calibri" w:hAnsi="Times New Roman" w:cs="Times New Roman"/>
                <w:b/>
                <w:lang w:val="en-GB"/>
              </w:rPr>
            </w:pPr>
            <w:r w:rsidRPr="00170882">
              <w:rPr>
                <w:rFonts w:ascii="Times New Roman" w:eastAsia="Calibri" w:hAnsi="Times New Roman" w:cs="Times New Roman"/>
                <w:b/>
                <w:lang w:val="en-GB"/>
              </w:rPr>
              <w:t>Reference</w:t>
            </w:r>
          </w:p>
        </w:tc>
      </w:tr>
      <w:tr w:rsidR="006B7771" w:rsidRPr="00170882" w14:paraId="085EE8F3" w14:textId="77777777" w:rsidTr="00E21E34">
        <w:trPr>
          <w:trHeight w:val="333"/>
        </w:trPr>
        <w:tc>
          <w:tcPr>
            <w:tcW w:w="2430" w:type="dxa"/>
            <w:tcBorders>
              <w:top w:val="single" w:sz="4" w:space="0" w:color="auto"/>
            </w:tcBorders>
            <w:shd w:val="clear" w:color="auto" w:fill="auto"/>
            <w:tcMar>
              <w:top w:w="100" w:type="dxa"/>
              <w:left w:w="100" w:type="dxa"/>
              <w:bottom w:w="100" w:type="dxa"/>
              <w:right w:w="100" w:type="dxa"/>
            </w:tcMar>
            <w:vAlign w:val="center"/>
          </w:tcPr>
          <w:p w14:paraId="28E4C1ED"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Gasterosteus</w:t>
            </w:r>
            <w:r w:rsidRPr="00170882">
              <w:rPr>
                <w:rFonts w:ascii="Times New Roman" w:eastAsia="Calibri" w:hAnsi="Times New Roman" w:cs="Times New Roman"/>
                <w:lang w:val="en-GB"/>
              </w:rPr>
              <w:t xml:space="preserve"> </w:t>
            </w:r>
            <w:r w:rsidRPr="00170882">
              <w:rPr>
                <w:rFonts w:ascii="Times New Roman" w:eastAsia="Calibri" w:hAnsi="Times New Roman" w:cs="Times New Roman"/>
                <w:lang w:val="en-GB"/>
              </w:rPr>
              <w:br/>
              <w:t>freshwater sticklebacks</w:t>
            </w:r>
          </w:p>
        </w:tc>
        <w:tc>
          <w:tcPr>
            <w:tcW w:w="3039" w:type="dxa"/>
            <w:tcBorders>
              <w:top w:val="single" w:sz="4" w:space="0" w:color="auto"/>
            </w:tcBorders>
            <w:shd w:val="clear" w:color="auto" w:fill="auto"/>
            <w:tcMar>
              <w:top w:w="100" w:type="dxa"/>
              <w:left w:w="100" w:type="dxa"/>
              <w:bottom w:w="100" w:type="dxa"/>
              <w:right w:w="100" w:type="dxa"/>
            </w:tcMar>
            <w:vAlign w:val="center"/>
          </w:tcPr>
          <w:p w14:paraId="6AF0631B"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Limnetic and benthic forms</w:t>
            </w:r>
          </w:p>
        </w:tc>
        <w:tc>
          <w:tcPr>
            <w:tcW w:w="2554" w:type="dxa"/>
            <w:tcBorders>
              <w:top w:val="single" w:sz="4" w:space="0" w:color="auto"/>
            </w:tcBorders>
            <w:shd w:val="clear" w:color="auto" w:fill="auto"/>
            <w:tcMar>
              <w:top w:w="100" w:type="dxa"/>
              <w:left w:w="100" w:type="dxa"/>
              <w:bottom w:w="100" w:type="dxa"/>
              <w:right w:w="100" w:type="dxa"/>
            </w:tcMar>
            <w:vAlign w:val="center"/>
          </w:tcPr>
          <w:p w14:paraId="231703FD"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Body size</w:t>
            </w:r>
          </w:p>
        </w:tc>
        <w:tc>
          <w:tcPr>
            <w:tcW w:w="2507" w:type="dxa"/>
            <w:tcBorders>
              <w:top w:val="single" w:sz="4" w:space="0" w:color="auto"/>
            </w:tcBorders>
            <w:shd w:val="clear" w:color="auto" w:fill="auto"/>
            <w:tcMar>
              <w:top w:w="100" w:type="dxa"/>
              <w:left w:w="100" w:type="dxa"/>
              <w:bottom w:w="100" w:type="dxa"/>
              <w:right w:w="100" w:type="dxa"/>
            </w:tcMar>
            <w:vAlign w:val="center"/>
          </w:tcPr>
          <w:p w14:paraId="4500BA1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(tested, negative)</w:t>
            </w:r>
          </w:p>
          <w:p w14:paraId="47EF81CF"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tc>
          <w:tcPr>
            <w:tcW w:w="2842" w:type="dxa"/>
            <w:tcBorders>
              <w:top w:val="single" w:sz="4" w:space="0" w:color="auto"/>
            </w:tcBorders>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247d4fce-7482-478e-8775-cf40aeacf427+"/>
              <w:id w:val="743310493"/>
              <w:placeholder>
                <w:docPart w:val="2CD8B5B26BB4BD4B9B524858BF57985A"/>
              </w:placeholder>
            </w:sdtPr>
            <w:sdtContent>
              <w:p w14:paraId="4A53B54B" w14:textId="6EBEB141"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[10]</w:t>
                </w:r>
              </w:p>
            </w:sdtContent>
          </w:sdt>
        </w:tc>
      </w:tr>
      <w:tr w:rsidR="006B7771" w:rsidRPr="00170882" w14:paraId="0CFD17EB" w14:textId="77777777" w:rsidTr="00E21E34">
        <w:trPr>
          <w:trHeight w:val="563"/>
        </w:trPr>
        <w:tc>
          <w:tcPr>
            <w:tcW w:w="2430" w:type="dxa"/>
            <w:shd w:val="clear" w:color="auto" w:fill="auto"/>
            <w:tcMar>
              <w:top w:w="100" w:type="dxa"/>
              <w:left w:w="100" w:type="dxa"/>
              <w:bottom w:w="100" w:type="dxa"/>
              <w:right w:w="100" w:type="dxa"/>
            </w:tcMar>
            <w:vAlign w:val="center"/>
          </w:tcPr>
          <w:p w14:paraId="3C1B5891"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 xml:space="preserve">Gambusia </w:t>
            </w:r>
            <w:r w:rsidRPr="00170882">
              <w:rPr>
                <w:rFonts w:ascii="Times New Roman" w:eastAsia="Calibri" w:hAnsi="Times New Roman" w:cs="Times New Roman"/>
                <w:lang w:val="en-GB"/>
              </w:rPr>
              <w:t>fishes</w:t>
            </w:r>
          </w:p>
        </w:tc>
        <w:tc>
          <w:tcPr>
            <w:tcW w:w="3039" w:type="dxa"/>
            <w:shd w:val="clear" w:color="auto" w:fill="auto"/>
            <w:tcMar>
              <w:top w:w="100" w:type="dxa"/>
              <w:left w:w="100" w:type="dxa"/>
              <w:bottom w:w="100" w:type="dxa"/>
              <w:right w:w="100" w:type="dxa"/>
            </w:tcMar>
            <w:vAlign w:val="center"/>
          </w:tcPr>
          <w:p w14:paraId="0021858D"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Predator and predator-free forms</w:t>
            </w:r>
          </w:p>
        </w:tc>
        <w:tc>
          <w:tcPr>
            <w:tcW w:w="2554" w:type="dxa"/>
            <w:shd w:val="clear" w:color="auto" w:fill="auto"/>
            <w:tcMar>
              <w:top w:w="100" w:type="dxa"/>
              <w:left w:w="100" w:type="dxa"/>
              <w:bottom w:w="100" w:type="dxa"/>
              <w:right w:w="100" w:type="dxa"/>
            </w:tcMar>
            <w:vAlign w:val="center"/>
          </w:tcPr>
          <w:p w14:paraId="210D21A8"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Body shape</w:t>
            </w:r>
          </w:p>
        </w:tc>
        <w:tc>
          <w:tcPr>
            <w:tcW w:w="2507" w:type="dxa"/>
            <w:shd w:val="clear" w:color="auto" w:fill="auto"/>
            <w:tcMar>
              <w:top w:w="100" w:type="dxa"/>
              <w:left w:w="100" w:type="dxa"/>
              <w:bottom w:w="100" w:type="dxa"/>
              <w:right w:w="100" w:type="dxa"/>
            </w:tcMar>
            <w:vAlign w:val="center"/>
          </w:tcPr>
          <w:p w14:paraId="0FD0DCB0"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(not tested)</w:t>
            </w:r>
          </w:p>
          <w:p w14:paraId="5AAF05B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tc>
          <w:tcPr>
            <w:tcW w:w="2842" w:type="dxa"/>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4e2ed6cd-1164-4bb0-b8df-6e9b9e7a8e44+"/>
              <w:id w:val="710157131"/>
              <w:placeholder>
                <w:docPart w:val="2CD8B5B26BB4BD4B9B524858BF57985A"/>
              </w:placeholder>
            </w:sdtPr>
            <w:sdtContent>
              <w:p w14:paraId="077ACC52" w14:textId="2FD27AC7"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[11]</w:t>
                </w:r>
              </w:p>
            </w:sdtContent>
          </w:sdt>
        </w:tc>
      </w:tr>
      <w:tr w:rsidR="006B7771" w:rsidRPr="00170882" w14:paraId="4465135E" w14:textId="77777777" w:rsidTr="00E21E34">
        <w:trPr>
          <w:trHeight w:val="727"/>
        </w:trPr>
        <w:tc>
          <w:tcPr>
            <w:tcW w:w="2430" w:type="dxa"/>
            <w:shd w:val="clear" w:color="auto" w:fill="auto"/>
            <w:tcMar>
              <w:top w:w="100" w:type="dxa"/>
              <w:left w:w="100" w:type="dxa"/>
              <w:bottom w:w="100" w:type="dxa"/>
              <w:right w:w="100" w:type="dxa"/>
            </w:tcMar>
            <w:vAlign w:val="center"/>
          </w:tcPr>
          <w:p w14:paraId="648B59B3"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 xml:space="preserve">Heliconius </w:t>
            </w:r>
            <w:r w:rsidRPr="00170882">
              <w:rPr>
                <w:rFonts w:ascii="Times New Roman" w:eastAsia="Calibri" w:hAnsi="Times New Roman" w:cs="Times New Roman"/>
                <w:lang w:val="en-GB"/>
              </w:rPr>
              <w:t>butterflies</w:t>
            </w:r>
          </w:p>
        </w:tc>
        <w:tc>
          <w:tcPr>
            <w:tcW w:w="3039" w:type="dxa"/>
            <w:shd w:val="clear" w:color="auto" w:fill="auto"/>
            <w:tcMar>
              <w:top w:w="100" w:type="dxa"/>
              <w:left w:w="100" w:type="dxa"/>
              <w:bottom w:w="100" w:type="dxa"/>
              <w:right w:w="100" w:type="dxa"/>
            </w:tcMar>
            <w:vAlign w:val="center"/>
          </w:tcPr>
          <w:p w14:paraId="50FD253B"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Different mimetic forms</w:t>
            </w:r>
          </w:p>
        </w:tc>
        <w:tc>
          <w:tcPr>
            <w:tcW w:w="2554" w:type="dxa"/>
            <w:shd w:val="clear" w:color="auto" w:fill="auto"/>
            <w:tcMar>
              <w:top w:w="100" w:type="dxa"/>
              <w:left w:w="100" w:type="dxa"/>
              <w:bottom w:w="100" w:type="dxa"/>
              <w:right w:w="100" w:type="dxa"/>
            </w:tcMar>
            <w:vAlign w:val="center"/>
          </w:tcPr>
          <w:p w14:paraId="1A8A3648" w14:textId="3FF09350"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Colo</w:t>
            </w:r>
            <w:r w:rsidR="00D40E28">
              <w:rPr>
                <w:rFonts w:ascii="Times New Roman" w:eastAsia="Calibri" w:hAnsi="Times New Roman" w:cs="Times New Roman"/>
                <w:lang w:val="en-GB"/>
              </w:rPr>
              <w:t>u</w:t>
            </w:r>
            <w:r w:rsidRPr="00170882">
              <w:rPr>
                <w:rFonts w:ascii="Times New Roman" w:eastAsia="Calibri" w:hAnsi="Times New Roman" w:cs="Times New Roman"/>
                <w:lang w:val="en-GB"/>
              </w:rPr>
              <w:t>r pattern</w:t>
            </w:r>
          </w:p>
        </w:tc>
        <w:tc>
          <w:tcPr>
            <w:tcW w:w="2507" w:type="dxa"/>
            <w:shd w:val="clear" w:color="auto" w:fill="auto"/>
            <w:tcMar>
              <w:top w:w="100" w:type="dxa"/>
              <w:left w:w="100" w:type="dxa"/>
              <w:bottom w:w="100" w:type="dxa"/>
              <w:right w:w="100" w:type="dxa"/>
            </w:tcMar>
            <w:vAlign w:val="center"/>
          </w:tcPr>
          <w:p w14:paraId="4351269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(tested, positive)</w:t>
            </w:r>
          </w:p>
          <w:p w14:paraId="1B4194A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(not tested)</w:t>
            </w:r>
          </w:p>
        </w:tc>
        <w:tc>
          <w:tcPr>
            <w:tcW w:w="2842" w:type="dxa"/>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2635cce1-aa4c-47aa-a813-ed53e1b3897f,14f1be69-3ef4-4409-b658-4c544529d0ae:7360d164-0008-48f0-832f-8471a8780ed2,14f1be69-3ef4-4409-b658-4c544529d0ae:9d82263d-b7e1-4b27-8d31-8a5ff0110715+"/>
              <w:id w:val="-1613827179"/>
              <w:placeholder>
                <w:docPart w:val="2CD8B5B26BB4BD4B9B524858BF57985A"/>
              </w:placeholder>
            </w:sdtPr>
            <w:sdtContent>
              <w:p w14:paraId="3DF03D1B" w14:textId="4067D302"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[12–14]</w:t>
                </w:r>
              </w:p>
            </w:sdtContent>
          </w:sdt>
        </w:tc>
      </w:tr>
      <w:tr w:rsidR="006B7771" w:rsidRPr="00170882" w14:paraId="0AED3920" w14:textId="77777777" w:rsidTr="00E21E34">
        <w:trPr>
          <w:trHeight w:val="738"/>
        </w:trPr>
        <w:tc>
          <w:tcPr>
            <w:tcW w:w="2430" w:type="dxa"/>
            <w:shd w:val="clear" w:color="auto" w:fill="auto"/>
            <w:tcMar>
              <w:top w:w="100" w:type="dxa"/>
              <w:left w:w="100" w:type="dxa"/>
              <w:bottom w:w="100" w:type="dxa"/>
              <w:right w:w="100" w:type="dxa"/>
            </w:tcMar>
            <w:vAlign w:val="center"/>
          </w:tcPr>
          <w:p w14:paraId="74A4DFD3"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 xml:space="preserve">Dendrobates pumilio </w:t>
            </w:r>
            <w:r w:rsidRPr="00170882">
              <w:rPr>
                <w:rFonts w:ascii="Times New Roman" w:eastAsia="Calibri" w:hAnsi="Times New Roman" w:cs="Times New Roman"/>
                <w:i/>
                <w:lang w:val="en-GB"/>
              </w:rPr>
              <w:br/>
            </w:r>
            <w:r w:rsidRPr="00170882">
              <w:rPr>
                <w:rFonts w:ascii="Times New Roman" w:eastAsia="Calibri" w:hAnsi="Times New Roman" w:cs="Times New Roman"/>
                <w:lang w:val="en-GB"/>
              </w:rPr>
              <w:t>Poison-dart frogs</w:t>
            </w:r>
          </w:p>
        </w:tc>
        <w:tc>
          <w:tcPr>
            <w:tcW w:w="3039" w:type="dxa"/>
            <w:shd w:val="clear" w:color="auto" w:fill="auto"/>
            <w:tcMar>
              <w:top w:w="100" w:type="dxa"/>
              <w:left w:w="100" w:type="dxa"/>
              <w:bottom w:w="100" w:type="dxa"/>
              <w:right w:w="100" w:type="dxa"/>
            </w:tcMar>
            <w:vAlign w:val="center"/>
          </w:tcPr>
          <w:p w14:paraId="742BAA5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Different aposematic forms</w:t>
            </w:r>
          </w:p>
        </w:tc>
        <w:tc>
          <w:tcPr>
            <w:tcW w:w="2554" w:type="dxa"/>
            <w:shd w:val="clear" w:color="auto" w:fill="auto"/>
            <w:tcMar>
              <w:top w:w="100" w:type="dxa"/>
              <w:left w:w="100" w:type="dxa"/>
              <w:bottom w:w="100" w:type="dxa"/>
              <w:right w:w="100" w:type="dxa"/>
            </w:tcMar>
            <w:vAlign w:val="center"/>
          </w:tcPr>
          <w:p w14:paraId="4A31F19E" w14:textId="20CB13F0"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Colo</w:t>
            </w:r>
            <w:r w:rsidR="00D40E28">
              <w:rPr>
                <w:rFonts w:ascii="Times New Roman" w:eastAsia="Calibri" w:hAnsi="Times New Roman" w:cs="Times New Roman"/>
                <w:lang w:val="en-GB"/>
              </w:rPr>
              <w:t>u</w:t>
            </w:r>
            <w:r w:rsidRPr="00170882">
              <w:rPr>
                <w:rFonts w:ascii="Times New Roman" w:eastAsia="Calibri" w:hAnsi="Times New Roman" w:cs="Times New Roman"/>
                <w:lang w:val="en-GB"/>
              </w:rPr>
              <w:t>r and colo</w:t>
            </w:r>
            <w:r w:rsidR="00D40E28">
              <w:rPr>
                <w:rFonts w:ascii="Times New Roman" w:eastAsia="Calibri" w:hAnsi="Times New Roman" w:cs="Times New Roman"/>
                <w:lang w:val="en-GB"/>
              </w:rPr>
              <w:t>u</w:t>
            </w:r>
            <w:r w:rsidRPr="00170882">
              <w:rPr>
                <w:rFonts w:ascii="Times New Roman" w:eastAsia="Calibri" w:hAnsi="Times New Roman" w:cs="Times New Roman"/>
                <w:lang w:val="en-GB"/>
              </w:rPr>
              <w:t>r pattern</w:t>
            </w:r>
          </w:p>
        </w:tc>
        <w:tc>
          <w:tcPr>
            <w:tcW w:w="2507" w:type="dxa"/>
            <w:shd w:val="clear" w:color="auto" w:fill="auto"/>
            <w:tcMar>
              <w:top w:w="100" w:type="dxa"/>
              <w:left w:w="100" w:type="dxa"/>
              <w:bottom w:w="100" w:type="dxa"/>
              <w:right w:w="100" w:type="dxa"/>
            </w:tcMar>
            <w:vAlign w:val="center"/>
          </w:tcPr>
          <w:p w14:paraId="790F0E8A"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(not tested),</w:t>
            </w:r>
          </w:p>
          <w:p w14:paraId="51ADC3A9"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tc>
          <w:tcPr>
            <w:tcW w:w="2842" w:type="dxa"/>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23b7b7e5-b98d-422d-8de0-17ebfa94aee2,14f1be69-3ef4-4409-b658-4c544529d0ae:910c8e7f-39a9-4dd0-af5b-2d1afa898d5a+"/>
              <w:id w:val="-2038120015"/>
              <w:placeholder>
                <w:docPart w:val="2CD8B5B26BB4BD4B9B524858BF57985A"/>
              </w:placeholder>
            </w:sdtPr>
            <w:sdtContent>
              <w:p w14:paraId="12380A3B" w14:textId="27B9B14E"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[15,16]</w:t>
                </w:r>
              </w:p>
            </w:sdtContent>
          </w:sdt>
        </w:tc>
      </w:tr>
      <w:tr w:rsidR="006B7771" w:rsidRPr="00170882" w14:paraId="00BBDDFD" w14:textId="77777777" w:rsidTr="00E21E34">
        <w:trPr>
          <w:trHeight w:val="563"/>
        </w:trPr>
        <w:tc>
          <w:tcPr>
            <w:tcW w:w="2430" w:type="dxa"/>
            <w:shd w:val="clear" w:color="auto" w:fill="auto"/>
            <w:tcMar>
              <w:top w:w="100" w:type="dxa"/>
              <w:left w:w="100" w:type="dxa"/>
              <w:bottom w:w="100" w:type="dxa"/>
              <w:right w:w="100" w:type="dxa"/>
            </w:tcMar>
            <w:vAlign w:val="center"/>
          </w:tcPr>
          <w:p w14:paraId="49B5433C"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Geospiza fortis</w:t>
            </w:r>
            <w:r w:rsidRPr="00170882">
              <w:rPr>
                <w:rFonts w:ascii="Times New Roman" w:eastAsia="Calibri" w:hAnsi="Times New Roman" w:cs="Times New Roman"/>
                <w:lang w:val="en-GB"/>
              </w:rPr>
              <w:t xml:space="preserve"> </w:t>
            </w:r>
            <w:r w:rsidRPr="00170882">
              <w:rPr>
                <w:rFonts w:ascii="Times New Roman" w:eastAsia="Calibri" w:hAnsi="Times New Roman" w:cs="Times New Roman"/>
                <w:lang w:val="en-GB"/>
              </w:rPr>
              <w:br/>
              <w:t>Darwin’s finches</w:t>
            </w:r>
          </w:p>
        </w:tc>
        <w:tc>
          <w:tcPr>
            <w:tcW w:w="3039" w:type="dxa"/>
            <w:shd w:val="clear" w:color="auto" w:fill="auto"/>
            <w:tcMar>
              <w:top w:w="100" w:type="dxa"/>
              <w:left w:w="100" w:type="dxa"/>
              <w:bottom w:w="100" w:type="dxa"/>
              <w:right w:w="100" w:type="dxa"/>
            </w:tcMar>
            <w:vAlign w:val="center"/>
          </w:tcPr>
          <w:p w14:paraId="49E140FE"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Ecologically divergent individuals within a population</w:t>
            </w:r>
          </w:p>
        </w:tc>
        <w:tc>
          <w:tcPr>
            <w:tcW w:w="2554" w:type="dxa"/>
            <w:shd w:val="clear" w:color="auto" w:fill="auto"/>
            <w:tcMar>
              <w:top w:w="100" w:type="dxa"/>
              <w:left w:w="100" w:type="dxa"/>
              <w:bottom w:w="100" w:type="dxa"/>
              <w:right w:w="100" w:type="dxa"/>
            </w:tcMar>
            <w:vAlign w:val="center"/>
          </w:tcPr>
          <w:p w14:paraId="61873533"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Beak morphology</w:t>
            </w:r>
          </w:p>
        </w:tc>
        <w:tc>
          <w:tcPr>
            <w:tcW w:w="2507" w:type="dxa"/>
            <w:shd w:val="clear" w:color="auto" w:fill="auto"/>
            <w:tcMar>
              <w:top w:w="100" w:type="dxa"/>
              <w:left w:w="100" w:type="dxa"/>
              <w:bottom w:w="100" w:type="dxa"/>
              <w:right w:w="100" w:type="dxa"/>
            </w:tcMar>
            <w:vAlign w:val="center"/>
          </w:tcPr>
          <w:p w14:paraId="1B10D91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(not tested)</w:t>
            </w:r>
          </w:p>
          <w:p w14:paraId="70643E7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tc>
          <w:tcPr>
            <w:tcW w:w="2842" w:type="dxa"/>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278345ab-3b48-40b6-8ed6-0daa7cfa99b1+"/>
              <w:id w:val="1790707260"/>
              <w:placeholder>
                <w:docPart w:val="2CD8B5B26BB4BD4B9B524858BF57985A"/>
              </w:placeholder>
            </w:sdtPr>
            <w:sdtContent>
              <w:p w14:paraId="50BD142D" w14:textId="1137067A"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[17]</w:t>
                </w:r>
              </w:p>
            </w:sdtContent>
          </w:sdt>
        </w:tc>
      </w:tr>
      <w:tr w:rsidR="006B7771" w:rsidRPr="00170882" w14:paraId="29E4FAF5" w14:textId="77777777" w:rsidTr="00E21E34">
        <w:trPr>
          <w:trHeight w:val="551"/>
        </w:trPr>
        <w:tc>
          <w:tcPr>
            <w:tcW w:w="2430" w:type="dxa"/>
            <w:shd w:val="clear" w:color="auto" w:fill="auto"/>
            <w:tcMar>
              <w:top w:w="100" w:type="dxa"/>
              <w:left w:w="100" w:type="dxa"/>
              <w:bottom w:w="100" w:type="dxa"/>
              <w:right w:w="100" w:type="dxa"/>
            </w:tcMar>
            <w:vAlign w:val="center"/>
          </w:tcPr>
          <w:p w14:paraId="423FEC01" w14:textId="77777777" w:rsidR="006B7771" w:rsidRPr="00170882" w:rsidRDefault="006B7771" w:rsidP="00E21E34">
            <w:pPr>
              <w:widowControl w:val="0"/>
              <w:spacing w:line="240" w:lineRule="auto"/>
              <w:rPr>
                <w:rFonts w:ascii="Times New Roman" w:eastAsia="Calibri" w:hAnsi="Times New Roman" w:cs="Times New Roman"/>
                <w:vertAlign w:val="superscript"/>
                <w:lang w:val="en-GB"/>
              </w:rPr>
            </w:pPr>
            <w:r w:rsidRPr="00170882">
              <w:rPr>
                <w:rFonts w:ascii="Times New Roman" w:eastAsia="Calibri" w:hAnsi="Times New Roman" w:cs="Times New Roman"/>
                <w:i/>
                <w:lang w:val="en-GB"/>
              </w:rPr>
              <w:t>Lycaeides</w:t>
            </w:r>
            <w:r w:rsidRPr="00170882">
              <w:rPr>
                <w:rFonts w:ascii="Times New Roman" w:eastAsia="Calibri" w:hAnsi="Times New Roman" w:cs="Times New Roman"/>
                <w:lang w:val="en-GB"/>
              </w:rPr>
              <w:t xml:space="preserve"> butterflies</w:t>
            </w:r>
            <w:r w:rsidRPr="00170882">
              <w:rPr>
                <w:rFonts w:ascii="Times New Roman" w:eastAsia="Calibri" w:hAnsi="Times New Roman" w:cs="Times New Roman"/>
                <w:vertAlign w:val="superscript"/>
                <w:lang w:val="en-GB"/>
              </w:rPr>
              <w:t>a</w:t>
            </w:r>
          </w:p>
        </w:tc>
        <w:tc>
          <w:tcPr>
            <w:tcW w:w="3039" w:type="dxa"/>
            <w:shd w:val="clear" w:color="auto" w:fill="auto"/>
            <w:tcMar>
              <w:top w:w="100" w:type="dxa"/>
              <w:left w:w="100" w:type="dxa"/>
              <w:bottom w:w="100" w:type="dxa"/>
              <w:right w:w="100" w:type="dxa"/>
            </w:tcMar>
            <w:vAlign w:val="center"/>
          </w:tcPr>
          <w:p w14:paraId="294DCBF1"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Species in different habitats</w:t>
            </w:r>
          </w:p>
        </w:tc>
        <w:tc>
          <w:tcPr>
            <w:tcW w:w="2554" w:type="dxa"/>
            <w:shd w:val="clear" w:color="auto" w:fill="auto"/>
            <w:tcMar>
              <w:top w:w="100" w:type="dxa"/>
              <w:left w:w="100" w:type="dxa"/>
              <w:bottom w:w="100" w:type="dxa"/>
              <w:right w:w="100" w:type="dxa"/>
            </w:tcMar>
            <w:vAlign w:val="center"/>
          </w:tcPr>
          <w:p w14:paraId="289598DF" w14:textId="29C8964F"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Wing colo</w:t>
            </w:r>
            <w:r w:rsidR="00D40E28">
              <w:rPr>
                <w:rFonts w:ascii="Times New Roman" w:eastAsia="Calibri" w:hAnsi="Times New Roman" w:cs="Times New Roman"/>
                <w:lang w:val="en-GB"/>
              </w:rPr>
              <w:t>u</w:t>
            </w:r>
            <w:r w:rsidRPr="00170882">
              <w:rPr>
                <w:rFonts w:ascii="Times New Roman" w:eastAsia="Calibri" w:hAnsi="Times New Roman" w:cs="Times New Roman"/>
                <w:lang w:val="en-GB"/>
              </w:rPr>
              <w:t>r pattern</w:t>
            </w:r>
          </w:p>
        </w:tc>
        <w:tc>
          <w:tcPr>
            <w:tcW w:w="2507" w:type="dxa"/>
            <w:shd w:val="clear" w:color="auto" w:fill="auto"/>
            <w:tcMar>
              <w:top w:w="100" w:type="dxa"/>
              <w:left w:w="100" w:type="dxa"/>
              <w:bottom w:w="100" w:type="dxa"/>
              <w:right w:w="100" w:type="dxa"/>
            </w:tcMar>
            <w:vAlign w:val="center"/>
          </w:tcPr>
          <w:p w14:paraId="0E165EF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(tested, positive)</w:t>
            </w:r>
          </w:p>
          <w:p w14:paraId="0B459C79"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(not tested)</w:t>
            </w:r>
          </w:p>
        </w:tc>
        <w:sdt>
          <w:sdtPr>
            <w:rPr>
              <w:rFonts w:ascii="Times New Roman" w:eastAsia="Calibri" w:hAnsi="Times New Roman" w:cs="Times New Roman"/>
              <w:lang w:val="en-GB"/>
            </w:rPr>
            <w:alias w:val="SmartCite Citation"/>
            <w:tag w:val="14f1be69-3ef4-4409-b658-4c544529d0ae:0aad5490-20a2-4989-a254-55e9ab384c6f+"/>
            <w:id w:val="1789624530"/>
            <w:placeholder>
              <w:docPart w:val="2CD8B5B26BB4BD4B9B524858BF57985A"/>
            </w:placeholder>
          </w:sdtPr>
          <w:sdtContent>
            <w:tc>
              <w:tcPr>
                <w:tcW w:w="2842" w:type="dxa"/>
                <w:shd w:val="clear" w:color="auto" w:fill="auto"/>
                <w:tcMar>
                  <w:top w:w="100" w:type="dxa"/>
                  <w:left w:w="100" w:type="dxa"/>
                  <w:bottom w:w="100" w:type="dxa"/>
                  <w:right w:w="100" w:type="dxa"/>
                </w:tcMar>
                <w:vAlign w:val="center"/>
              </w:tcPr>
              <w:p w14:paraId="08907BAB" w14:textId="0B305B1D"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[18]</w:t>
                </w:r>
              </w:p>
            </w:tc>
          </w:sdtContent>
        </w:sdt>
      </w:tr>
      <w:tr w:rsidR="006B7771" w:rsidRPr="00170882" w14:paraId="5AC7B4CC" w14:textId="77777777" w:rsidTr="00E21E34">
        <w:trPr>
          <w:trHeight w:val="104"/>
        </w:trPr>
        <w:tc>
          <w:tcPr>
            <w:tcW w:w="2430" w:type="dxa"/>
            <w:shd w:val="clear" w:color="auto" w:fill="auto"/>
            <w:tcMar>
              <w:top w:w="100" w:type="dxa"/>
              <w:left w:w="100" w:type="dxa"/>
              <w:bottom w:w="100" w:type="dxa"/>
              <w:right w:w="100" w:type="dxa"/>
            </w:tcMar>
            <w:vAlign w:val="center"/>
          </w:tcPr>
          <w:p w14:paraId="507C467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 xml:space="preserve">Loxia curvirostra </w:t>
            </w:r>
            <w:r w:rsidRPr="00170882">
              <w:rPr>
                <w:rFonts w:ascii="Times New Roman" w:eastAsia="Calibri" w:hAnsi="Times New Roman" w:cs="Times New Roman"/>
                <w:lang w:val="en-GB"/>
              </w:rPr>
              <w:t>crossbill birds</w:t>
            </w:r>
          </w:p>
        </w:tc>
        <w:tc>
          <w:tcPr>
            <w:tcW w:w="3039" w:type="dxa"/>
            <w:shd w:val="clear" w:color="auto" w:fill="auto"/>
            <w:tcMar>
              <w:top w:w="100" w:type="dxa"/>
              <w:left w:w="100" w:type="dxa"/>
              <w:bottom w:w="100" w:type="dxa"/>
              <w:right w:w="100" w:type="dxa"/>
            </w:tcMar>
            <w:vAlign w:val="center"/>
          </w:tcPr>
          <w:p w14:paraId="4AA75B28"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Different “call” types</w:t>
            </w:r>
          </w:p>
        </w:tc>
        <w:tc>
          <w:tcPr>
            <w:tcW w:w="2554" w:type="dxa"/>
            <w:shd w:val="clear" w:color="auto" w:fill="auto"/>
            <w:tcMar>
              <w:top w:w="100" w:type="dxa"/>
              <w:left w:w="100" w:type="dxa"/>
              <w:bottom w:w="100" w:type="dxa"/>
              <w:right w:w="100" w:type="dxa"/>
            </w:tcMar>
            <w:vAlign w:val="center"/>
          </w:tcPr>
          <w:p w14:paraId="1160DBE9"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Foraging rate</w:t>
            </w:r>
          </w:p>
        </w:tc>
        <w:tc>
          <w:tcPr>
            <w:tcW w:w="2507" w:type="dxa"/>
            <w:shd w:val="clear" w:color="auto" w:fill="auto"/>
            <w:tcMar>
              <w:top w:w="100" w:type="dxa"/>
              <w:left w:w="100" w:type="dxa"/>
              <w:bottom w:w="100" w:type="dxa"/>
              <w:right w:w="100" w:type="dxa"/>
            </w:tcMar>
            <w:vAlign w:val="center"/>
          </w:tcPr>
          <w:p w14:paraId="4BE12CF8"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(not tested)</w:t>
            </w:r>
          </w:p>
          <w:p w14:paraId="1887103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tc>
          <w:tcPr>
            <w:tcW w:w="2842" w:type="dxa"/>
            <w:shd w:val="clear" w:color="auto" w:fill="auto"/>
            <w:tcMar>
              <w:top w:w="100" w:type="dxa"/>
              <w:left w:w="100" w:type="dxa"/>
              <w:bottom w:w="100" w:type="dxa"/>
              <w:right w:w="100" w:type="dxa"/>
            </w:tcMar>
            <w:vAlign w:val="center"/>
          </w:tcPr>
          <w:sdt>
            <w:sdtPr>
              <w:rPr>
                <w:rFonts w:ascii="Times New Roman" w:eastAsia="Calibri" w:hAnsi="Times New Roman" w:cs="Times New Roman"/>
                <w:lang w:val="en-GB"/>
              </w:rPr>
              <w:alias w:val="SmartCite Citation"/>
              <w:tag w:val="14f1be69-3ef4-4409-b658-4c544529d0ae:f0f39e6a-cbf1-49dc-ac1c-a4280128c621+"/>
              <w:id w:val="-67124714"/>
              <w:placeholder>
                <w:docPart w:val="2CD8B5B26BB4BD4B9B524858BF57985A"/>
              </w:placeholder>
            </w:sdtPr>
            <w:sdtContent>
              <w:p w14:paraId="10850970" w14:textId="41F61FCF"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[19]</w:t>
                </w:r>
              </w:p>
            </w:sdtContent>
          </w:sdt>
        </w:tc>
      </w:tr>
      <w:tr w:rsidR="006B7771" w:rsidRPr="00170882" w14:paraId="6220E334" w14:textId="77777777" w:rsidTr="00E21E34">
        <w:trPr>
          <w:trHeight w:val="551"/>
        </w:trPr>
        <w:tc>
          <w:tcPr>
            <w:tcW w:w="2430" w:type="dxa"/>
            <w:tcBorders>
              <w:bottom w:val="single" w:sz="4" w:space="0" w:color="auto"/>
            </w:tcBorders>
            <w:shd w:val="clear" w:color="auto" w:fill="auto"/>
            <w:tcMar>
              <w:top w:w="100" w:type="dxa"/>
              <w:left w:w="100" w:type="dxa"/>
              <w:bottom w:w="100" w:type="dxa"/>
              <w:right w:w="100" w:type="dxa"/>
            </w:tcMar>
            <w:vAlign w:val="center"/>
          </w:tcPr>
          <w:p w14:paraId="3A6FEF45"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i/>
                <w:lang w:val="en-GB"/>
              </w:rPr>
              <w:t>Mormyridae</w:t>
            </w:r>
            <w:r w:rsidRPr="00170882">
              <w:rPr>
                <w:rFonts w:ascii="Times New Roman" w:eastAsia="Calibri" w:hAnsi="Times New Roman" w:cs="Times New Roman"/>
                <w:lang w:val="en-GB"/>
              </w:rPr>
              <w:t xml:space="preserve"> electric fish</w:t>
            </w:r>
          </w:p>
        </w:tc>
        <w:tc>
          <w:tcPr>
            <w:tcW w:w="3039" w:type="dxa"/>
            <w:tcBorders>
              <w:bottom w:val="single" w:sz="4" w:space="0" w:color="auto"/>
            </w:tcBorders>
            <w:shd w:val="clear" w:color="auto" w:fill="auto"/>
            <w:tcMar>
              <w:top w:w="100" w:type="dxa"/>
              <w:left w:w="100" w:type="dxa"/>
              <w:bottom w:w="100" w:type="dxa"/>
              <w:right w:w="100" w:type="dxa"/>
            </w:tcMar>
            <w:vAlign w:val="center"/>
          </w:tcPr>
          <w:p w14:paraId="733AF8E3"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Different electric discharges</w:t>
            </w:r>
          </w:p>
        </w:tc>
        <w:tc>
          <w:tcPr>
            <w:tcW w:w="2554" w:type="dxa"/>
            <w:tcBorders>
              <w:bottom w:val="single" w:sz="4" w:space="0" w:color="auto"/>
            </w:tcBorders>
            <w:shd w:val="clear" w:color="auto" w:fill="auto"/>
            <w:tcMar>
              <w:top w:w="100" w:type="dxa"/>
              <w:left w:w="100" w:type="dxa"/>
              <w:bottom w:w="100" w:type="dxa"/>
              <w:right w:w="100" w:type="dxa"/>
            </w:tcMar>
            <w:vAlign w:val="center"/>
          </w:tcPr>
          <w:p w14:paraId="386B1FF7"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Electric organ discharge</w:t>
            </w:r>
          </w:p>
        </w:tc>
        <w:tc>
          <w:tcPr>
            <w:tcW w:w="2507" w:type="dxa"/>
            <w:tcBorders>
              <w:bottom w:val="single" w:sz="4" w:space="0" w:color="auto"/>
            </w:tcBorders>
            <w:shd w:val="clear" w:color="auto" w:fill="auto"/>
            <w:tcMar>
              <w:top w:w="100" w:type="dxa"/>
              <w:left w:w="100" w:type="dxa"/>
              <w:bottom w:w="100" w:type="dxa"/>
              <w:right w:w="100" w:type="dxa"/>
            </w:tcMar>
            <w:vAlign w:val="center"/>
          </w:tcPr>
          <w:p w14:paraId="00B6182F"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Male (not tested)</w:t>
            </w:r>
          </w:p>
          <w:p w14:paraId="64CA6132" w14:textId="77777777" w:rsidR="006B7771" w:rsidRPr="00170882" w:rsidRDefault="006B7771" w:rsidP="00E21E34">
            <w:pPr>
              <w:widowControl w:val="0"/>
              <w:spacing w:line="240" w:lineRule="auto"/>
              <w:rPr>
                <w:rFonts w:ascii="Times New Roman" w:eastAsia="Calibri" w:hAnsi="Times New Roman" w:cs="Times New Roman"/>
                <w:lang w:val="en-GB"/>
              </w:rPr>
            </w:pPr>
            <w:r w:rsidRPr="00170882">
              <w:rPr>
                <w:rFonts w:ascii="Times New Roman" w:eastAsia="Calibri" w:hAnsi="Times New Roman" w:cs="Times New Roman"/>
                <w:lang w:val="en-GB"/>
              </w:rPr>
              <w:t>Female (tested, positive)</w:t>
            </w:r>
          </w:p>
        </w:tc>
        <w:sdt>
          <w:sdtPr>
            <w:rPr>
              <w:rFonts w:ascii="Times New Roman" w:eastAsia="Calibri" w:hAnsi="Times New Roman" w:cs="Times New Roman"/>
              <w:lang w:val="en-GB"/>
            </w:rPr>
            <w:alias w:val="SmartCite Citation"/>
            <w:tag w:val="14f1be69-3ef4-4409-b658-4c544529d0ae:af5be8da-8867-400c-83ca-0ab3640d07c0+"/>
            <w:id w:val="1921674395"/>
            <w:placeholder>
              <w:docPart w:val="2CD8B5B26BB4BD4B9B524858BF57985A"/>
            </w:placeholder>
          </w:sdtPr>
          <w:sdtContent>
            <w:tc>
              <w:tcPr>
                <w:tcW w:w="2842" w:type="dxa"/>
                <w:tcBorders>
                  <w:bottom w:val="single" w:sz="4" w:space="0" w:color="auto"/>
                </w:tcBorders>
                <w:shd w:val="clear" w:color="auto" w:fill="auto"/>
                <w:tcMar>
                  <w:top w:w="100" w:type="dxa"/>
                  <w:left w:w="100" w:type="dxa"/>
                  <w:bottom w:w="100" w:type="dxa"/>
                  <w:right w:w="100" w:type="dxa"/>
                </w:tcMar>
                <w:vAlign w:val="center"/>
              </w:tcPr>
              <w:p w14:paraId="42FF95C1" w14:textId="270B8E3C" w:rsidR="006B7771" w:rsidRPr="00170882" w:rsidRDefault="008B6D03" w:rsidP="00E21E34">
                <w:pPr>
                  <w:widowControl w:val="0"/>
                  <w:spacing w:line="240" w:lineRule="auto"/>
                  <w:rPr>
                    <w:rFonts w:ascii="Times New Roman" w:eastAsia="Calibri" w:hAnsi="Times New Roman" w:cs="Times New Roman"/>
                    <w:lang w:val="en-GB"/>
                  </w:rPr>
                </w:pPr>
                <w:r w:rsidRPr="008B6D03">
                  <w:rPr>
                    <w:rFonts w:ascii="Times New Roman" w:eastAsia="Times New Roman" w:hAnsi="Times New Roman" w:cs="Times New Roman"/>
                    <w:color w:val="000000"/>
                  </w:rPr>
                  <w:t>[20]</w:t>
                </w:r>
              </w:p>
            </w:tc>
          </w:sdtContent>
        </w:sdt>
      </w:tr>
    </w:tbl>
    <w:p w14:paraId="671E6301" w14:textId="77777777" w:rsidR="006B7771" w:rsidRPr="00170882" w:rsidRDefault="006B7771">
      <w:pPr>
        <w:rPr>
          <w:rFonts w:ascii="Times New Roman" w:eastAsia="Calibri" w:hAnsi="Times New Roman" w:cs="Times New Roman"/>
          <w:lang w:val="en-GB"/>
        </w:rPr>
        <w:sectPr w:rsidR="006B7771" w:rsidRPr="00170882" w:rsidSect="006B7771">
          <w:pgSz w:w="15840" w:h="12240" w:orient="landscape"/>
          <w:pgMar w:top="1440" w:right="1440" w:bottom="1440" w:left="1440" w:header="708" w:footer="708" w:gutter="0"/>
          <w:cols w:space="708"/>
          <w:docGrid w:linePitch="360"/>
        </w:sectPr>
      </w:pPr>
      <w:r w:rsidRPr="00170882">
        <w:rPr>
          <w:rFonts w:ascii="Times New Roman" w:eastAsia="Calibri" w:hAnsi="Times New Roman" w:cs="Times New Roman"/>
          <w:vertAlign w:val="superscript"/>
          <w:lang w:val="en-GB"/>
        </w:rPr>
        <w:t xml:space="preserve">a </w:t>
      </w:r>
      <w:r w:rsidRPr="00170882">
        <w:rPr>
          <w:rFonts w:ascii="Times New Roman" w:eastAsia="Calibri" w:hAnsi="Times New Roman" w:cs="Times New Roman"/>
          <w:lang w:val="en-GB"/>
        </w:rPr>
        <w:t>The cause of divergent selection was not identified.</w:t>
      </w:r>
    </w:p>
    <w:p w14:paraId="7E8EF035" w14:textId="50F003EB" w:rsidR="006B7771" w:rsidRPr="00170882" w:rsidRDefault="006B7771" w:rsidP="006B7771">
      <w:pPr>
        <w:spacing w:after="160" w:line="256" w:lineRule="auto"/>
        <w:rPr>
          <w:rFonts w:ascii="Times New Roman" w:eastAsia="Calibri" w:hAnsi="Times New Roman" w:cs="Times New Roman"/>
          <w:sz w:val="24"/>
          <w:szCs w:val="24"/>
          <w:lang w:val="en-GB"/>
        </w:rPr>
      </w:pPr>
      <w:r w:rsidRPr="00170882">
        <w:rPr>
          <w:rFonts w:ascii="Times New Roman" w:eastAsia="Calibri" w:hAnsi="Times New Roman" w:cs="Times New Roman"/>
          <w:b/>
          <w:bCs/>
          <w:sz w:val="24"/>
          <w:szCs w:val="24"/>
          <w:lang w:val="en-GB"/>
        </w:rPr>
        <w:lastRenderedPageBreak/>
        <w:t>Table S2.</w:t>
      </w:r>
      <w:r w:rsidRPr="00170882">
        <w:rPr>
          <w:rFonts w:ascii="Times New Roman" w:eastAsia="Calibri" w:hAnsi="Times New Roman" w:cs="Times New Roman"/>
          <w:sz w:val="24"/>
          <w:szCs w:val="24"/>
          <w:lang w:val="en-GB"/>
        </w:rPr>
        <w:t xml:space="preserve"> Description and categorization of behavio</w:t>
      </w:r>
      <w:r w:rsidR="006652EE">
        <w:rPr>
          <w:rFonts w:ascii="Times New Roman" w:eastAsia="Calibri" w:hAnsi="Times New Roman" w:cs="Times New Roman"/>
          <w:sz w:val="24"/>
          <w:szCs w:val="24"/>
          <w:lang w:val="en-GB"/>
        </w:rPr>
        <w:t>u</w:t>
      </w:r>
      <w:r w:rsidRPr="00170882">
        <w:rPr>
          <w:rFonts w:ascii="Times New Roman" w:eastAsia="Calibri" w:hAnsi="Times New Roman" w:cs="Times New Roman"/>
          <w:sz w:val="24"/>
          <w:szCs w:val="24"/>
          <w:lang w:val="en-GB"/>
        </w:rPr>
        <w:t xml:space="preserve">rs recorded between male and female </w:t>
      </w:r>
      <w:r w:rsidRPr="00170882">
        <w:rPr>
          <w:rFonts w:ascii="Times New Roman" w:eastAsia="Calibri" w:hAnsi="Times New Roman" w:cs="Times New Roman"/>
          <w:i/>
          <w:sz w:val="24"/>
          <w:szCs w:val="24"/>
          <w:lang w:val="en-GB"/>
        </w:rPr>
        <w:t xml:space="preserve">H. cydno, </w:t>
      </w:r>
      <w:r w:rsidRPr="00170882">
        <w:rPr>
          <w:rFonts w:ascii="Times New Roman" w:eastAsia="Calibri" w:hAnsi="Times New Roman" w:cs="Times New Roman"/>
          <w:iCs/>
          <w:sz w:val="24"/>
          <w:szCs w:val="24"/>
          <w:lang w:val="en-GB"/>
        </w:rPr>
        <w:t xml:space="preserve">following </w:t>
      </w:r>
      <w:sdt>
        <w:sdtPr>
          <w:rPr>
            <w:rFonts w:ascii="Times New Roman" w:eastAsia="Calibri" w:hAnsi="Times New Roman" w:cs="Times New Roman"/>
            <w:iCs/>
            <w:sz w:val="24"/>
            <w:szCs w:val="24"/>
            <w:lang w:val="en-GB"/>
          </w:rPr>
          <w:alias w:val="SmartCite Citation"/>
          <w:tag w:val="14f1be69-3ef4-4409-b658-4c544529d0ae:9f4c5854-508c-4c5b-9e25-f181f61753db+"/>
          <w:id w:val="-213128240"/>
          <w:placeholder>
            <w:docPart w:val="DefaultPlaceholder_-1854013440"/>
          </w:placeholder>
        </w:sdtPr>
        <w:sdtContent>
          <w:r w:rsidR="008B6D03" w:rsidRPr="008B6D03">
            <w:rPr>
              <w:rFonts w:ascii="Times New Roman" w:eastAsia="Times New Roman" w:hAnsi="Times New Roman" w:cs="Times New Roman"/>
              <w:color w:val="000000"/>
              <w:sz w:val="24"/>
            </w:rPr>
            <w:t>[21]</w:t>
          </w:r>
        </w:sdtContent>
      </w:sdt>
      <w:r w:rsidRPr="00170882">
        <w:rPr>
          <w:rFonts w:ascii="Times New Roman" w:eastAsia="Calibri" w:hAnsi="Times New Roman" w:cs="Times New Roman"/>
          <w:i/>
          <w:sz w:val="24"/>
          <w:szCs w:val="24"/>
          <w:lang w:val="en-GB"/>
        </w:rPr>
        <w:t>.</w:t>
      </w:r>
    </w:p>
    <w:tbl>
      <w:tblPr>
        <w:tblW w:w="8901" w:type="dxa"/>
        <w:tblLayout w:type="fixed"/>
        <w:tblLook w:val="0600" w:firstRow="0" w:lastRow="0" w:firstColumn="0" w:lastColumn="0" w:noHBand="1" w:noVBand="1"/>
      </w:tblPr>
      <w:tblGrid>
        <w:gridCol w:w="1266"/>
        <w:gridCol w:w="1843"/>
        <w:gridCol w:w="4121"/>
        <w:gridCol w:w="1671"/>
      </w:tblGrid>
      <w:tr w:rsidR="006B7771" w:rsidRPr="00170882" w14:paraId="16B26418" w14:textId="77777777" w:rsidTr="00E21E34">
        <w:trPr>
          <w:trHeight w:val="459"/>
        </w:trPr>
        <w:tc>
          <w:tcPr>
            <w:tcW w:w="1266" w:type="dxa"/>
            <w:tcBorders>
              <w:top w:val="single" w:sz="4" w:space="0" w:color="auto"/>
              <w:bottom w:val="single" w:sz="4" w:space="0" w:color="auto"/>
            </w:tcBorders>
            <w:shd w:val="clear" w:color="auto" w:fill="auto"/>
            <w:tcMar>
              <w:top w:w="100" w:type="dxa"/>
              <w:left w:w="100" w:type="dxa"/>
              <w:bottom w:w="100" w:type="dxa"/>
              <w:right w:w="100" w:type="dxa"/>
            </w:tcMar>
          </w:tcPr>
          <w:p w14:paraId="4CA220EF" w14:textId="77777777" w:rsidR="006B7771" w:rsidRPr="00170882" w:rsidRDefault="006B7771" w:rsidP="00E21E34">
            <w:pPr>
              <w:jc w:val="both"/>
              <w:rPr>
                <w:rFonts w:ascii="Times New Roman" w:eastAsia="Calibri" w:hAnsi="Times New Roman" w:cs="Times New Roman"/>
                <w:b/>
                <w:bCs/>
                <w:sz w:val="24"/>
                <w:szCs w:val="24"/>
                <w:lang w:val="en-GB"/>
              </w:rPr>
            </w:pPr>
            <w:r w:rsidRPr="00170882">
              <w:rPr>
                <w:rFonts w:ascii="Times New Roman" w:eastAsia="Calibri" w:hAnsi="Times New Roman" w:cs="Times New Roman"/>
                <w:b/>
                <w:bCs/>
                <w:sz w:val="24"/>
                <w:szCs w:val="24"/>
                <w:lang w:val="en-GB"/>
              </w:rPr>
              <w:t xml:space="preserve"> Sex</w:t>
            </w:r>
          </w:p>
        </w:tc>
        <w:tc>
          <w:tcPr>
            <w:tcW w:w="1843" w:type="dxa"/>
            <w:tcBorders>
              <w:top w:val="single" w:sz="4" w:space="0" w:color="auto"/>
              <w:bottom w:val="single" w:sz="4" w:space="0" w:color="auto"/>
            </w:tcBorders>
            <w:shd w:val="clear" w:color="auto" w:fill="auto"/>
            <w:tcMar>
              <w:top w:w="100" w:type="dxa"/>
              <w:left w:w="100" w:type="dxa"/>
              <w:bottom w:w="100" w:type="dxa"/>
              <w:right w:w="100" w:type="dxa"/>
            </w:tcMar>
          </w:tcPr>
          <w:p w14:paraId="02D64F2A" w14:textId="5A93C4CC" w:rsidR="006B7771" w:rsidRPr="00170882" w:rsidRDefault="006B7771" w:rsidP="00E21E34">
            <w:pPr>
              <w:rPr>
                <w:rFonts w:ascii="Times New Roman" w:eastAsia="Calibri" w:hAnsi="Times New Roman" w:cs="Times New Roman"/>
                <w:b/>
                <w:bCs/>
                <w:sz w:val="24"/>
                <w:szCs w:val="24"/>
                <w:lang w:val="en-GB"/>
              </w:rPr>
            </w:pPr>
            <w:r w:rsidRPr="00170882">
              <w:rPr>
                <w:rFonts w:ascii="Times New Roman" w:eastAsia="Calibri" w:hAnsi="Times New Roman" w:cs="Times New Roman"/>
                <w:b/>
                <w:bCs/>
                <w:sz w:val="24"/>
                <w:szCs w:val="24"/>
                <w:lang w:val="en-GB"/>
              </w:rPr>
              <w:t>Behavio</w:t>
            </w:r>
            <w:r w:rsidR="006652EE">
              <w:rPr>
                <w:rFonts w:ascii="Times New Roman" w:eastAsia="Calibri" w:hAnsi="Times New Roman" w:cs="Times New Roman"/>
                <w:b/>
                <w:bCs/>
                <w:sz w:val="24"/>
                <w:szCs w:val="24"/>
                <w:lang w:val="en-GB"/>
              </w:rPr>
              <w:t>u</w:t>
            </w:r>
            <w:r w:rsidRPr="00170882">
              <w:rPr>
                <w:rFonts w:ascii="Times New Roman" w:eastAsia="Calibri" w:hAnsi="Times New Roman" w:cs="Times New Roman"/>
                <w:b/>
                <w:bCs/>
                <w:sz w:val="24"/>
                <w:szCs w:val="24"/>
                <w:lang w:val="en-GB"/>
              </w:rPr>
              <w:t>r</w:t>
            </w:r>
          </w:p>
        </w:tc>
        <w:tc>
          <w:tcPr>
            <w:tcW w:w="4121" w:type="dxa"/>
            <w:tcBorders>
              <w:top w:val="single" w:sz="4" w:space="0" w:color="auto"/>
              <w:bottom w:val="single" w:sz="4" w:space="0" w:color="auto"/>
            </w:tcBorders>
            <w:shd w:val="clear" w:color="auto" w:fill="auto"/>
            <w:tcMar>
              <w:top w:w="100" w:type="dxa"/>
              <w:left w:w="100" w:type="dxa"/>
              <w:bottom w:w="100" w:type="dxa"/>
              <w:right w:w="100" w:type="dxa"/>
            </w:tcMar>
          </w:tcPr>
          <w:p w14:paraId="72A7A5AB" w14:textId="77777777" w:rsidR="006B7771" w:rsidRPr="00170882" w:rsidRDefault="006B7771" w:rsidP="00E21E34">
            <w:pPr>
              <w:rPr>
                <w:rFonts w:ascii="Times New Roman" w:eastAsia="Calibri" w:hAnsi="Times New Roman" w:cs="Times New Roman"/>
                <w:b/>
                <w:bCs/>
                <w:sz w:val="24"/>
                <w:szCs w:val="24"/>
                <w:lang w:val="en-GB"/>
              </w:rPr>
            </w:pPr>
            <w:r w:rsidRPr="00170882">
              <w:rPr>
                <w:rFonts w:ascii="Times New Roman" w:eastAsia="Calibri" w:hAnsi="Times New Roman" w:cs="Times New Roman"/>
                <w:b/>
                <w:bCs/>
                <w:sz w:val="24"/>
                <w:szCs w:val="24"/>
                <w:lang w:val="en-GB"/>
              </w:rPr>
              <w:t>Description</w:t>
            </w:r>
          </w:p>
        </w:tc>
        <w:tc>
          <w:tcPr>
            <w:tcW w:w="1671" w:type="dxa"/>
            <w:tcBorders>
              <w:top w:val="single" w:sz="4" w:space="0" w:color="auto"/>
              <w:bottom w:val="single" w:sz="4" w:space="0" w:color="auto"/>
            </w:tcBorders>
            <w:shd w:val="clear" w:color="auto" w:fill="auto"/>
          </w:tcPr>
          <w:p w14:paraId="248B7FCB" w14:textId="77777777" w:rsidR="006B7771" w:rsidRPr="00170882" w:rsidRDefault="006B7771" w:rsidP="00E21E34">
            <w:pPr>
              <w:rPr>
                <w:rFonts w:ascii="Times New Roman" w:eastAsia="Calibri" w:hAnsi="Times New Roman" w:cs="Times New Roman"/>
                <w:b/>
                <w:bCs/>
                <w:sz w:val="24"/>
                <w:szCs w:val="24"/>
                <w:lang w:val="en-GB"/>
              </w:rPr>
            </w:pPr>
            <w:r w:rsidRPr="00170882">
              <w:rPr>
                <w:rFonts w:ascii="Times New Roman" w:eastAsia="Calibri" w:hAnsi="Times New Roman" w:cs="Times New Roman"/>
                <w:b/>
                <w:bCs/>
                <w:sz w:val="24"/>
                <w:szCs w:val="24"/>
                <w:lang w:val="en-GB"/>
              </w:rPr>
              <w:t>Category</w:t>
            </w:r>
          </w:p>
        </w:tc>
      </w:tr>
      <w:tr w:rsidR="006B7771" w:rsidRPr="00170882" w14:paraId="1951417D" w14:textId="77777777" w:rsidTr="00E21E34">
        <w:trPr>
          <w:trHeight w:val="459"/>
        </w:trPr>
        <w:tc>
          <w:tcPr>
            <w:tcW w:w="1266" w:type="dxa"/>
            <w:tcBorders>
              <w:top w:val="single" w:sz="4" w:space="0" w:color="auto"/>
            </w:tcBorders>
            <w:shd w:val="clear" w:color="auto" w:fill="auto"/>
            <w:tcMar>
              <w:top w:w="100" w:type="dxa"/>
              <w:left w:w="100" w:type="dxa"/>
              <w:bottom w:w="100" w:type="dxa"/>
              <w:right w:w="100" w:type="dxa"/>
            </w:tcMar>
          </w:tcPr>
          <w:p w14:paraId="54B69BEC" w14:textId="77777777" w:rsidR="006B7771" w:rsidRPr="00170882" w:rsidRDefault="006B7771" w:rsidP="00E21E34">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Males</w:t>
            </w:r>
          </w:p>
        </w:tc>
        <w:tc>
          <w:tcPr>
            <w:tcW w:w="1843" w:type="dxa"/>
            <w:tcBorders>
              <w:top w:val="single" w:sz="4" w:space="0" w:color="auto"/>
            </w:tcBorders>
            <w:shd w:val="clear" w:color="auto" w:fill="auto"/>
            <w:tcMar>
              <w:top w:w="100" w:type="dxa"/>
              <w:left w:w="100" w:type="dxa"/>
              <w:bottom w:w="100" w:type="dxa"/>
              <w:right w:w="100" w:type="dxa"/>
            </w:tcMar>
          </w:tcPr>
          <w:p w14:paraId="7C889734"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Chase</w:t>
            </w:r>
          </w:p>
        </w:tc>
        <w:tc>
          <w:tcPr>
            <w:tcW w:w="4121" w:type="dxa"/>
            <w:tcBorders>
              <w:top w:val="single" w:sz="4" w:space="0" w:color="auto"/>
            </w:tcBorders>
            <w:shd w:val="clear" w:color="auto" w:fill="auto"/>
            <w:tcMar>
              <w:top w:w="100" w:type="dxa"/>
              <w:left w:w="100" w:type="dxa"/>
              <w:bottom w:w="100" w:type="dxa"/>
              <w:right w:w="100" w:type="dxa"/>
            </w:tcMar>
          </w:tcPr>
          <w:p w14:paraId="1F1DAA5E"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Male follows female closely while both are flying</w:t>
            </w:r>
          </w:p>
        </w:tc>
        <w:tc>
          <w:tcPr>
            <w:tcW w:w="1671" w:type="dxa"/>
            <w:tcBorders>
              <w:top w:val="single" w:sz="4" w:space="0" w:color="auto"/>
            </w:tcBorders>
            <w:shd w:val="clear" w:color="auto" w:fill="auto"/>
          </w:tcPr>
          <w:p w14:paraId="501D9105"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Courtship</w:t>
            </w:r>
          </w:p>
        </w:tc>
      </w:tr>
      <w:tr w:rsidR="006B7771" w:rsidRPr="00170882" w14:paraId="282095DD" w14:textId="77777777" w:rsidTr="00E21E34">
        <w:trPr>
          <w:trHeight w:val="459"/>
        </w:trPr>
        <w:tc>
          <w:tcPr>
            <w:tcW w:w="1266" w:type="dxa"/>
            <w:shd w:val="clear" w:color="auto" w:fill="auto"/>
            <w:tcMar>
              <w:top w:w="100" w:type="dxa"/>
              <w:left w:w="100" w:type="dxa"/>
              <w:bottom w:w="100" w:type="dxa"/>
              <w:right w:w="100" w:type="dxa"/>
            </w:tcMar>
          </w:tcPr>
          <w:p w14:paraId="5D4A15A0" w14:textId="77777777" w:rsidR="006B7771" w:rsidRPr="00170882" w:rsidRDefault="006B7771" w:rsidP="00E21E34">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 </w:t>
            </w:r>
          </w:p>
        </w:tc>
        <w:tc>
          <w:tcPr>
            <w:tcW w:w="1843" w:type="dxa"/>
            <w:shd w:val="clear" w:color="auto" w:fill="auto"/>
            <w:tcMar>
              <w:top w:w="100" w:type="dxa"/>
              <w:left w:w="100" w:type="dxa"/>
              <w:bottom w:w="100" w:type="dxa"/>
              <w:right w:w="100" w:type="dxa"/>
            </w:tcMar>
          </w:tcPr>
          <w:p w14:paraId="7E2C8452"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Hover</w:t>
            </w:r>
          </w:p>
        </w:tc>
        <w:tc>
          <w:tcPr>
            <w:tcW w:w="4121" w:type="dxa"/>
            <w:shd w:val="clear" w:color="auto" w:fill="auto"/>
            <w:tcMar>
              <w:top w:w="100" w:type="dxa"/>
              <w:left w:w="100" w:type="dxa"/>
              <w:bottom w:w="100" w:type="dxa"/>
              <w:right w:w="100" w:type="dxa"/>
            </w:tcMar>
          </w:tcPr>
          <w:p w14:paraId="0CDD3EE5"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Male hovers over perched female</w:t>
            </w:r>
          </w:p>
        </w:tc>
        <w:tc>
          <w:tcPr>
            <w:tcW w:w="1671" w:type="dxa"/>
            <w:shd w:val="clear" w:color="auto" w:fill="auto"/>
          </w:tcPr>
          <w:p w14:paraId="1EC28978"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Courtship</w:t>
            </w:r>
          </w:p>
        </w:tc>
      </w:tr>
      <w:tr w:rsidR="006B7771" w:rsidRPr="00170882" w14:paraId="5B088079" w14:textId="77777777" w:rsidTr="00E21E34">
        <w:trPr>
          <w:trHeight w:val="718"/>
        </w:trPr>
        <w:tc>
          <w:tcPr>
            <w:tcW w:w="1266" w:type="dxa"/>
            <w:tcBorders>
              <w:bottom w:val="single" w:sz="4" w:space="0" w:color="auto"/>
            </w:tcBorders>
            <w:shd w:val="clear" w:color="auto" w:fill="auto"/>
            <w:tcMar>
              <w:top w:w="100" w:type="dxa"/>
              <w:left w:w="100" w:type="dxa"/>
              <w:bottom w:w="100" w:type="dxa"/>
              <w:right w:w="100" w:type="dxa"/>
            </w:tcMar>
          </w:tcPr>
          <w:p w14:paraId="05220DE4" w14:textId="77777777" w:rsidR="006B7771" w:rsidRPr="00170882" w:rsidRDefault="006B7771" w:rsidP="00E21E34">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 </w:t>
            </w:r>
          </w:p>
        </w:tc>
        <w:tc>
          <w:tcPr>
            <w:tcW w:w="1843" w:type="dxa"/>
            <w:tcBorders>
              <w:bottom w:val="single" w:sz="4" w:space="0" w:color="auto"/>
            </w:tcBorders>
            <w:shd w:val="clear" w:color="auto" w:fill="auto"/>
            <w:tcMar>
              <w:top w:w="100" w:type="dxa"/>
              <w:left w:w="100" w:type="dxa"/>
              <w:bottom w:w="100" w:type="dxa"/>
              <w:right w:w="100" w:type="dxa"/>
            </w:tcMar>
          </w:tcPr>
          <w:p w14:paraId="067B85B3"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Mating attempt</w:t>
            </w:r>
          </w:p>
        </w:tc>
        <w:tc>
          <w:tcPr>
            <w:tcW w:w="4121" w:type="dxa"/>
            <w:tcBorders>
              <w:bottom w:val="single" w:sz="4" w:space="0" w:color="auto"/>
            </w:tcBorders>
            <w:shd w:val="clear" w:color="auto" w:fill="auto"/>
            <w:tcMar>
              <w:top w:w="100" w:type="dxa"/>
              <w:left w:w="100" w:type="dxa"/>
              <w:bottom w:w="100" w:type="dxa"/>
              <w:right w:w="100" w:type="dxa"/>
            </w:tcMar>
          </w:tcPr>
          <w:p w14:paraId="4BC4DB66"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Male lands next to female and bends abdomen towards hers </w:t>
            </w:r>
          </w:p>
        </w:tc>
        <w:tc>
          <w:tcPr>
            <w:tcW w:w="1671" w:type="dxa"/>
            <w:tcBorders>
              <w:bottom w:val="single" w:sz="4" w:space="0" w:color="auto"/>
            </w:tcBorders>
            <w:shd w:val="clear" w:color="auto" w:fill="auto"/>
          </w:tcPr>
          <w:p w14:paraId="5A21BACF"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Courtship</w:t>
            </w:r>
          </w:p>
        </w:tc>
      </w:tr>
      <w:tr w:rsidR="006B7771" w:rsidRPr="00170882" w14:paraId="668C33E1" w14:textId="77777777" w:rsidTr="00E21E34">
        <w:trPr>
          <w:trHeight w:val="459"/>
        </w:trPr>
        <w:tc>
          <w:tcPr>
            <w:tcW w:w="1266" w:type="dxa"/>
            <w:tcBorders>
              <w:top w:val="single" w:sz="4" w:space="0" w:color="auto"/>
            </w:tcBorders>
            <w:shd w:val="clear" w:color="auto" w:fill="auto"/>
            <w:tcMar>
              <w:top w:w="100" w:type="dxa"/>
              <w:left w:w="100" w:type="dxa"/>
              <w:bottom w:w="100" w:type="dxa"/>
              <w:right w:w="100" w:type="dxa"/>
            </w:tcMar>
          </w:tcPr>
          <w:p w14:paraId="703583A9" w14:textId="77777777" w:rsidR="006B7771" w:rsidRPr="00170882" w:rsidRDefault="006B7771" w:rsidP="00E21E34">
            <w:pPr>
              <w:jc w:val="both"/>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Females</w:t>
            </w:r>
          </w:p>
        </w:tc>
        <w:tc>
          <w:tcPr>
            <w:tcW w:w="1843" w:type="dxa"/>
            <w:tcBorders>
              <w:top w:val="single" w:sz="4" w:space="0" w:color="auto"/>
            </w:tcBorders>
            <w:shd w:val="clear" w:color="auto" w:fill="auto"/>
            <w:tcMar>
              <w:top w:w="100" w:type="dxa"/>
              <w:left w:w="100" w:type="dxa"/>
              <w:bottom w:w="100" w:type="dxa"/>
              <w:right w:w="100" w:type="dxa"/>
            </w:tcMar>
          </w:tcPr>
          <w:p w14:paraId="5008E534"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Close wings</w:t>
            </w:r>
          </w:p>
        </w:tc>
        <w:tc>
          <w:tcPr>
            <w:tcW w:w="4121" w:type="dxa"/>
            <w:tcBorders>
              <w:top w:val="single" w:sz="4" w:space="0" w:color="auto"/>
            </w:tcBorders>
            <w:shd w:val="clear" w:color="auto" w:fill="auto"/>
            <w:tcMar>
              <w:top w:w="100" w:type="dxa"/>
              <w:left w:w="100" w:type="dxa"/>
              <w:bottom w:w="100" w:type="dxa"/>
              <w:right w:w="100" w:type="dxa"/>
            </w:tcMar>
          </w:tcPr>
          <w:p w14:paraId="004DCAA5"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Perched female holds wings closed.</w:t>
            </w:r>
          </w:p>
        </w:tc>
        <w:tc>
          <w:tcPr>
            <w:tcW w:w="1671" w:type="dxa"/>
            <w:tcBorders>
              <w:top w:val="single" w:sz="4" w:space="0" w:color="auto"/>
            </w:tcBorders>
            <w:shd w:val="clear" w:color="auto" w:fill="auto"/>
          </w:tcPr>
          <w:p w14:paraId="4363CBBF"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Acceptance</w:t>
            </w:r>
          </w:p>
        </w:tc>
      </w:tr>
      <w:tr w:rsidR="006B7771" w:rsidRPr="00170882" w14:paraId="495EB8B7" w14:textId="77777777" w:rsidTr="00E21E34">
        <w:trPr>
          <w:trHeight w:val="977"/>
        </w:trPr>
        <w:tc>
          <w:tcPr>
            <w:tcW w:w="1266" w:type="dxa"/>
            <w:shd w:val="clear" w:color="auto" w:fill="auto"/>
            <w:tcMar>
              <w:top w:w="100" w:type="dxa"/>
              <w:left w:w="100" w:type="dxa"/>
              <w:bottom w:w="100" w:type="dxa"/>
              <w:right w:w="100" w:type="dxa"/>
            </w:tcMar>
          </w:tcPr>
          <w:p w14:paraId="2BAF30A1" w14:textId="77777777" w:rsidR="006B7771" w:rsidRPr="00170882" w:rsidRDefault="006B7771" w:rsidP="00E21E34">
            <w:pPr>
              <w:rPr>
                <w:rFonts w:ascii="Times New Roman" w:eastAsia="Calibri" w:hAnsi="Times New Roman" w:cs="Times New Roman"/>
                <w:sz w:val="24"/>
                <w:szCs w:val="24"/>
                <w:lang w:val="en-GB"/>
              </w:rPr>
            </w:pPr>
          </w:p>
        </w:tc>
        <w:tc>
          <w:tcPr>
            <w:tcW w:w="1843" w:type="dxa"/>
            <w:shd w:val="clear" w:color="auto" w:fill="auto"/>
            <w:tcMar>
              <w:top w:w="100" w:type="dxa"/>
              <w:left w:w="100" w:type="dxa"/>
              <w:bottom w:w="100" w:type="dxa"/>
              <w:right w:w="100" w:type="dxa"/>
            </w:tcMar>
          </w:tcPr>
          <w:p w14:paraId="7AE96DEC"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Open wings</w:t>
            </w:r>
          </w:p>
        </w:tc>
        <w:tc>
          <w:tcPr>
            <w:tcW w:w="4121" w:type="dxa"/>
            <w:shd w:val="clear" w:color="auto" w:fill="auto"/>
            <w:tcMar>
              <w:top w:w="100" w:type="dxa"/>
              <w:left w:w="100" w:type="dxa"/>
              <w:bottom w:w="100" w:type="dxa"/>
              <w:right w:w="100" w:type="dxa"/>
            </w:tcMar>
          </w:tcPr>
          <w:p w14:paraId="682AE3FA"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Perched female opens wings and holds them there.</w:t>
            </w:r>
          </w:p>
        </w:tc>
        <w:tc>
          <w:tcPr>
            <w:tcW w:w="1671" w:type="dxa"/>
            <w:shd w:val="clear" w:color="auto" w:fill="auto"/>
          </w:tcPr>
          <w:p w14:paraId="5078E7BA"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Rejection</w:t>
            </w:r>
          </w:p>
        </w:tc>
      </w:tr>
      <w:tr w:rsidR="006B7771" w:rsidRPr="00170882" w14:paraId="575619DB" w14:textId="77777777" w:rsidTr="00E21E34">
        <w:trPr>
          <w:trHeight w:val="977"/>
        </w:trPr>
        <w:tc>
          <w:tcPr>
            <w:tcW w:w="1266" w:type="dxa"/>
            <w:shd w:val="clear" w:color="auto" w:fill="auto"/>
            <w:tcMar>
              <w:top w:w="100" w:type="dxa"/>
              <w:left w:w="100" w:type="dxa"/>
              <w:bottom w:w="100" w:type="dxa"/>
              <w:right w:w="100" w:type="dxa"/>
            </w:tcMar>
          </w:tcPr>
          <w:p w14:paraId="51E11EC5"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 </w:t>
            </w:r>
          </w:p>
        </w:tc>
        <w:tc>
          <w:tcPr>
            <w:tcW w:w="1843" w:type="dxa"/>
            <w:shd w:val="clear" w:color="auto" w:fill="auto"/>
            <w:tcMar>
              <w:top w:w="100" w:type="dxa"/>
              <w:left w:w="100" w:type="dxa"/>
              <w:bottom w:w="100" w:type="dxa"/>
              <w:right w:w="100" w:type="dxa"/>
            </w:tcMar>
          </w:tcPr>
          <w:p w14:paraId="446640AF"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Flutter</w:t>
            </w:r>
          </w:p>
        </w:tc>
        <w:tc>
          <w:tcPr>
            <w:tcW w:w="4121" w:type="dxa"/>
            <w:shd w:val="clear" w:color="auto" w:fill="auto"/>
            <w:tcMar>
              <w:top w:w="100" w:type="dxa"/>
              <w:left w:w="100" w:type="dxa"/>
              <w:bottom w:w="100" w:type="dxa"/>
              <w:right w:w="100" w:type="dxa"/>
            </w:tcMar>
          </w:tcPr>
          <w:p w14:paraId="21CC609A"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Perched female rapidly opens and closes wings while lifting abdomen and, usually, exposing abdominal scent glands.</w:t>
            </w:r>
          </w:p>
        </w:tc>
        <w:tc>
          <w:tcPr>
            <w:tcW w:w="1671" w:type="dxa"/>
            <w:shd w:val="clear" w:color="auto" w:fill="auto"/>
          </w:tcPr>
          <w:p w14:paraId="38A2C46B"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Rejection</w:t>
            </w:r>
          </w:p>
        </w:tc>
      </w:tr>
      <w:tr w:rsidR="006B7771" w:rsidRPr="00170882" w14:paraId="77379D90" w14:textId="77777777" w:rsidTr="00E21E34">
        <w:trPr>
          <w:trHeight w:val="718"/>
        </w:trPr>
        <w:tc>
          <w:tcPr>
            <w:tcW w:w="1266" w:type="dxa"/>
            <w:tcBorders>
              <w:bottom w:val="single" w:sz="4" w:space="0" w:color="auto"/>
            </w:tcBorders>
            <w:shd w:val="clear" w:color="auto" w:fill="auto"/>
            <w:tcMar>
              <w:top w:w="100" w:type="dxa"/>
              <w:left w:w="100" w:type="dxa"/>
              <w:bottom w:w="100" w:type="dxa"/>
              <w:right w:w="100" w:type="dxa"/>
            </w:tcMar>
          </w:tcPr>
          <w:p w14:paraId="5B2A6E42" w14:textId="77777777" w:rsidR="006B7771" w:rsidRPr="00170882" w:rsidRDefault="006B7771" w:rsidP="00E21E34">
            <w:pPr>
              <w:rPr>
                <w:rFonts w:ascii="Times New Roman" w:eastAsia="Calibri" w:hAnsi="Times New Roman" w:cs="Times New Roman"/>
                <w:sz w:val="24"/>
                <w:szCs w:val="24"/>
                <w:lang w:val="en-GB"/>
              </w:rPr>
            </w:pPr>
          </w:p>
          <w:p w14:paraId="4E870DA1" w14:textId="77777777" w:rsidR="006B7771" w:rsidRPr="00170882" w:rsidRDefault="006B7771" w:rsidP="00E21E34">
            <w:pPr>
              <w:rPr>
                <w:rFonts w:ascii="Times New Roman" w:eastAsia="Calibri" w:hAnsi="Times New Roman" w:cs="Times New Roman"/>
                <w:sz w:val="24"/>
                <w:szCs w:val="24"/>
                <w:lang w:val="en-GB"/>
              </w:rPr>
            </w:pPr>
          </w:p>
          <w:p w14:paraId="03D9341B" w14:textId="77777777" w:rsidR="006B7771" w:rsidRPr="00170882" w:rsidRDefault="006B7771" w:rsidP="00E21E34">
            <w:pPr>
              <w:rPr>
                <w:rFonts w:ascii="Times New Roman" w:eastAsia="Calibri" w:hAnsi="Times New Roman" w:cs="Times New Roman"/>
                <w:sz w:val="24"/>
                <w:szCs w:val="24"/>
                <w:lang w:val="en-GB"/>
              </w:rPr>
            </w:pPr>
          </w:p>
          <w:p w14:paraId="1D2AD05C" w14:textId="6D585E0E"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 </w:t>
            </w:r>
          </w:p>
        </w:tc>
        <w:tc>
          <w:tcPr>
            <w:tcW w:w="1843" w:type="dxa"/>
            <w:tcBorders>
              <w:bottom w:val="single" w:sz="4" w:space="0" w:color="auto"/>
            </w:tcBorders>
            <w:shd w:val="clear" w:color="auto" w:fill="auto"/>
            <w:tcMar>
              <w:top w:w="100" w:type="dxa"/>
              <w:left w:w="100" w:type="dxa"/>
              <w:bottom w:w="100" w:type="dxa"/>
              <w:right w:w="100" w:type="dxa"/>
            </w:tcMar>
          </w:tcPr>
          <w:p w14:paraId="0E881F2F" w14:textId="77777777" w:rsidR="006B7771" w:rsidRPr="00170882" w:rsidRDefault="006B7771" w:rsidP="00E21E34">
            <w:pPr>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Fly</w:t>
            </w:r>
          </w:p>
        </w:tc>
        <w:tc>
          <w:tcPr>
            <w:tcW w:w="4121" w:type="dxa"/>
            <w:tcBorders>
              <w:bottom w:val="single" w:sz="4" w:space="0" w:color="auto"/>
            </w:tcBorders>
            <w:shd w:val="clear" w:color="auto" w:fill="auto"/>
            <w:tcMar>
              <w:top w:w="100" w:type="dxa"/>
              <w:left w:w="100" w:type="dxa"/>
              <w:bottom w:w="100" w:type="dxa"/>
              <w:right w:w="100" w:type="dxa"/>
            </w:tcMar>
          </w:tcPr>
          <w:p w14:paraId="172105AD" w14:textId="77777777" w:rsidR="006B7771" w:rsidRPr="00170882" w:rsidRDefault="006B7771" w:rsidP="00E21E34">
            <w:pPr>
              <w:tabs>
                <w:tab w:val="left" w:pos="4223"/>
              </w:tabs>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 xml:space="preserve"> Perched female flies away from male (including taking off from a perched position</w:t>
            </w:r>
            <w:r w:rsidRPr="00170882">
              <w:rPr>
                <w:rFonts w:ascii="Times New Roman" w:eastAsia="Calibri" w:hAnsi="Times New Roman" w:cs="Times New Roman"/>
                <w:sz w:val="24"/>
                <w:szCs w:val="24"/>
                <w:lang w:val="en-GB"/>
              </w:rPr>
              <w:tab/>
            </w:r>
          </w:p>
        </w:tc>
        <w:tc>
          <w:tcPr>
            <w:tcW w:w="1671" w:type="dxa"/>
            <w:tcBorders>
              <w:bottom w:val="single" w:sz="4" w:space="0" w:color="auto"/>
            </w:tcBorders>
            <w:shd w:val="clear" w:color="auto" w:fill="auto"/>
          </w:tcPr>
          <w:p w14:paraId="68E368C8" w14:textId="7E4EC62E" w:rsidR="006B7771" w:rsidRPr="00170882" w:rsidRDefault="006B7771" w:rsidP="00E21E34">
            <w:pPr>
              <w:tabs>
                <w:tab w:val="left" w:pos="4223"/>
              </w:tabs>
              <w:rPr>
                <w:rFonts w:ascii="Times New Roman" w:eastAsia="Calibri" w:hAnsi="Times New Roman" w:cs="Times New Roman"/>
                <w:sz w:val="24"/>
                <w:szCs w:val="24"/>
                <w:lang w:val="en-GB"/>
              </w:rPr>
            </w:pPr>
            <w:r w:rsidRPr="00170882">
              <w:rPr>
                <w:rFonts w:ascii="Times New Roman" w:eastAsia="Calibri" w:hAnsi="Times New Roman" w:cs="Times New Roman"/>
                <w:sz w:val="24"/>
                <w:szCs w:val="24"/>
                <w:lang w:val="en-GB"/>
              </w:rPr>
              <w:t>Rejection</w:t>
            </w:r>
          </w:p>
        </w:tc>
      </w:tr>
    </w:tbl>
    <w:p w14:paraId="79B1518C" w14:textId="4C476649" w:rsidR="006B7771" w:rsidRPr="00170882" w:rsidRDefault="006B7771">
      <w:pPr>
        <w:rPr>
          <w:lang w:val="en-GB"/>
        </w:rPr>
      </w:pPr>
    </w:p>
    <w:p w14:paraId="0890E96F" w14:textId="77777777" w:rsidR="006B7771" w:rsidRPr="00170882" w:rsidRDefault="006B7771">
      <w:pPr>
        <w:rPr>
          <w:lang w:val="en-GB"/>
        </w:rPr>
      </w:pPr>
    </w:p>
    <w:p w14:paraId="59070BAE" w14:textId="77777777" w:rsidR="006B7771" w:rsidRPr="00170882" w:rsidRDefault="006B7771">
      <w:pPr>
        <w:rPr>
          <w:lang w:val="en-GB"/>
        </w:rPr>
      </w:pPr>
    </w:p>
    <w:p w14:paraId="1209B23A" w14:textId="77777777" w:rsidR="006B7771" w:rsidRPr="00170882" w:rsidRDefault="006B7771">
      <w:pPr>
        <w:rPr>
          <w:lang w:val="en-GB"/>
        </w:rPr>
      </w:pPr>
    </w:p>
    <w:p w14:paraId="4274B81D" w14:textId="77777777" w:rsidR="006B7771" w:rsidRPr="00170882" w:rsidRDefault="006B7771">
      <w:pPr>
        <w:rPr>
          <w:lang w:val="en-GB"/>
        </w:rPr>
      </w:pPr>
    </w:p>
    <w:p w14:paraId="1DD8A6D8" w14:textId="77777777" w:rsidR="006B7771" w:rsidRPr="00170882" w:rsidRDefault="006B7771">
      <w:pPr>
        <w:rPr>
          <w:lang w:val="en-GB"/>
        </w:rPr>
      </w:pPr>
    </w:p>
    <w:p w14:paraId="69C0F5ED" w14:textId="77777777" w:rsidR="006B7771" w:rsidRPr="00170882" w:rsidRDefault="006B7771">
      <w:pPr>
        <w:rPr>
          <w:lang w:val="en-GB"/>
        </w:rPr>
      </w:pPr>
    </w:p>
    <w:p w14:paraId="731721AA" w14:textId="77777777" w:rsidR="006B7771" w:rsidRPr="00170882" w:rsidRDefault="006B7771">
      <w:pPr>
        <w:rPr>
          <w:lang w:val="en-GB"/>
        </w:rPr>
      </w:pPr>
    </w:p>
    <w:p w14:paraId="3DD58B0C" w14:textId="77777777" w:rsidR="006B7771" w:rsidRPr="00170882" w:rsidRDefault="006B7771">
      <w:pPr>
        <w:rPr>
          <w:lang w:val="en-GB"/>
        </w:rPr>
      </w:pPr>
    </w:p>
    <w:p w14:paraId="022C2B8B" w14:textId="77777777" w:rsidR="006B7771" w:rsidRPr="00170882" w:rsidRDefault="006B7771">
      <w:pPr>
        <w:rPr>
          <w:lang w:val="en-GB"/>
        </w:rPr>
      </w:pPr>
    </w:p>
    <w:p w14:paraId="56D6C49F" w14:textId="77777777" w:rsidR="006B7771" w:rsidRPr="00170882" w:rsidRDefault="006B7771">
      <w:pPr>
        <w:rPr>
          <w:lang w:val="en-GB"/>
        </w:rPr>
      </w:pPr>
    </w:p>
    <w:p w14:paraId="62A0E0CE" w14:textId="77777777" w:rsidR="006B7771" w:rsidRPr="00170882" w:rsidRDefault="006B7771">
      <w:pPr>
        <w:rPr>
          <w:lang w:val="en-GB"/>
        </w:rPr>
      </w:pPr>
    </w:p>
    <w:p w14:paraId="4FD15672" w14:textId="77777777" w:rsidR="006B7771" w:rsidRPr="00170882" w:rsidRDefault="006B7771">
      <w:pPr>
        <w:rPr>
          <w:lang w:val="en-GB"/>
        </w:rPr>
      </w:pPr>
    </w:p>
    <w:p w14:paraId="3948C2EC" w14:textId="77777777" w:rsidR="00DA2328" w:rsidRPr="00170882" w:rsidRDefault="00DA2328">
      <w:pPr>
        <w:rPr>
          <w:lang w:val="en-GB"/>
        </w:rPr>
      </w:pPr>
    </w:p>
    <w:p w14:paraId="14B2147D" w14:textId="4A3E262F" w:rsidR="00DA2328" w:rsidRPr="00170882" w:rsidRDefault="00DA2328">
      <w:pPr>
        <w:rPr>
          <w:lang w:val="en-GB"/>
        </w:rPr>
      </w:pPr>
    </w:p>
    <w:p w14:paraId="46B1270C" w14:textId="3D4B03A6" w:rsidR="00DA2328" w:rsidRPr="00170882" w:rsidRDefault="00DA2328">
      <w:pPr>
        <w:rPr>
          <w:lang w:val="en-GB"/>
        </w:rPr>
      </w:pPr>
    </w:p>
    <w:p w14:paraId="4A4A9144" w14:textId="2B39717A" w:rsidR="006B7771" w:rsidRPr="00170882" w:rsidRDefault="006B7771">
      <w:pPr>
        <w:rPr>
          <w:lang w:val="en-GB"/>
        </w:rPr>
      </w:pPr>
    </w:p>
    <w:p w14:paraId="49F88D73" w14:textId="0EDE6A92" w:rsidR="00DA2328" w:rsidRPr="00170882" w:rsidRDefault="00DA2328">
      <w:pPr>
        <w:rPr>
          <w:rFonts w:ascii="Times New Roman" w:hAnsi="Times New Roman" w:cs="Times New Roman"/>
          <w:b/>
          <w:bCs/>
          <w:sz w:val="24"/>
          <w:szCs w:val="24"/>
          <w:lang w:val="en-GB"/>
        </w:rPr>
      </w:pPr>
    </w:p>
    <w:p w14:paraId="360D96F0" w14:textId="6F2618A8" w:rsidR="00DA2328" w:rsidRPr="00170882" w:rsidRDefault="00924F27">
      <w:pPr>
        <w:rPr>
          <w:rFonts w:ascii="Times New Roman" w:hAnsi="Times New Roman" w:cs="Times New Roman"/>
          <w:b/>
          <w:bCs/>
          <w:sz w:val="24"/>
          <w:szCs w:val="24"/>
          <w:lang w:val="en-GB"/>
        </w:rPr>
      </w:pPr>
      <w:r w:rsidRPr="00170882">
        <w:rPr>
          <w:rFonts w:ascii="Times New Roman" w:hAnsi="Times New Roman" w:cs="Times New Roman"/>
          <w:b/>
          <w:bCs/>
          <w:noProof/>
          <w:sz w:val="24"/>
          <w:szCs w:val="24"/>
          <w:lang w:val="en-GB"/>
          <w14:ligatures w14:val="standardContextual"/>
        </w:rPr>
        <w:drawing>
          <wp:inline distT="0" distB="0" distL="0" distR="0" wp14:anchorId="238CDD38" wp14:editId="6E0F6E4E">
            <wp:extent cx="3657600" cy="6078330"/>
            <wp:effectExtent l="0" t="0" r="0" b="5080"/>
            <wp:docPr id="173136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65178" name="Picture 1731365178"/>
                    <pic:cNvPicPr/>
                  </pic:nvPicPr>
                  <pic:blipFill>
                    <a:blip r:embed="rId5">
                      <a:extLst>
                        <a:ext uri="{28A0092B-C50C-407E-A947-70E740481C1C}">
                          <a14:useLocalDpi xmlns:a14="http://schemas.microsoft.com/office/drawing/2010/main" val="0"/>
                        </a:ext>
                      </a:extLst>
                    </a:blip>
                    <a:stretch>
                      <a:fillRect/>
                    </a:stretch>
                  </pic:blipFill>
                  <pic:spPr>
                    <a:xfrm>
                      <a:off x="0" y="0"/>
                      <a:ext cx="3673464" cy="6104693"/>
                    </a:xfrm>
                    <a:prstGeom prst="rect">
                      <a:avLst/>
                    </a:prstGeom>
                  </pic:spPr>
                </pic:pic>
              </a:graphicData>
            </a:graphic>
          </wp:inline>
        </w:drawing>
      </w:r>
    </w:p>
    <w:p w14:paraId="1CFC33EF" w14:textId="77777777" w:rsidR="00DA2328" w:rsidRPr="00170882" w:rsidRDefault="00DA2328">
      <w:pPr>
        <w:rPr>
          <w:rFonts w:ascii="Times New Roman" w:hAnsi="Times New Roman" w:cs="Times New Roman"/>
          <w:b/>
          <w:bCs/>
          <w:sz w:val="24"/>
          <w:szCs w:val="24"/>
          <w:lang w:val="en-GB"/>
        </w:rPr>
      </w:pPr>
    </w:p>
    <w:p w14:paraId="46050912" w14:textId="77777777" w:rsidR="00DA2328" w:rsidRPr="00170882" w:rsidRDefault="00DA2328" w:rsidP="00DA2328">
      <w:pPr>
        <w:tabs>
          <w:tab w:val="left" w:pos="8373"/>
        </w:tabs>
        <w:rPr>
          <w:rFonts w:ascii="Times New Roman" w:hAnsi="Times New Roman" w:cs="Times New Roman"/>
          <w:b/>
          <w:bCs/>
          <w:sz w:val="24"/>
          <w:szCs w:val="24"/>
          <w:lang w:val="en-GB"/>
        </w:rPr>
      </w:pPr>
      <w:r w:rsidRPr="00170882">
        <w:rPr>
          <w:rFonts w:ascii="Times New Roman" w:hAnsi="Times New Roman" w:cs="Times New Roman"/>
          <w:b/>
          <w:bCs/>
          <w:sz w:val="24"/>
          <w:szCs w:val="24"/>
          <w:lang w:val="en-GB"/>
        </w:rPr>
        <w:tab/>
      </w:r>
    </w:p>
    <w:p w14:paraId="19B2186E" w14:textId="77777777" w:rsidR="00924F27" w:rsidRPr="00170882" w:rsidRDefault="00924F27" w:rsidP="00924F27">
      <w:pPr>
        <w:tabs>
          <w:tab w:val="left" w:pos="8373"/>
        </w:tabs>
        <w:rPr>
          <w:rFonts w:ascii="Times New Roman" w:hAnsi="Times New Roman" w:cs="Times New Roman"/>
          <w:b/>
          <w:bCs/>
          <w:sz w:val="24"/>
          <w:szCs w:val="24"/>
          <w:lang w:val="en-GB"/>
        </w:rPr>
      </w:pPr>
      <w:r w:rsidRPr="00170882">
        <w:rPr>
          <w:rFonts w:ascii="Times New Roman" w:hAnsi="Times New Roman" w:cs="Times New Roman"/>
          <w:b/>
          <w:bCs/>
          <w:sz w:val="24"/>
          <w:szCs w:val="24"/>
          <w:lang w:val="en-GB"/>
        </w:rPr>
        <w:t xml:space="preserve">Figure S1. </w:t>
      </w:r>
      <w:r w:rsidRPr="00170882">
        <w:rPr>
          <w:rFonts w:ascii="Times New Roman" w:hAnsi="Times New Roman" w:cs="Times New Roman"/>
          <w:i/>
          <w:iCs/>
          <w:sz w:val="24"/>
          <w:szCs w:val="24"/>
          <w:lang w:val="en-GB"/>
        </w:rPr>
        <w:t>Heliconius melpomene</w:t>
      </w:r>
      <w:r w:rsidRPr="00170882">
        <w:rPr>
          <w:rFonts w:ascii="Times New Roman" w:hAnsi="Times New Roman" w:cs="Times New Roman"/>
          <w:sz w:val="24"/>
          <w:szCs w:val="24"/>
          <w:lang w:val="en-GB"/>
        </w:rPr>
        <w:t xml:space="preserve"> </w:t>
      </w:r>
      <w:r w:rsidRPr="00170882">
        <w:rPr>
          <w:rFonts w:ascii="Times New Roman" w:hAnsi="Times New Roman" w:cs="Times New Roman"/>
          <w:i/>
          <w:iCs/>
          <w:sz w:val="24"/>
          <w:szCs w:val="24"/>
          <w:lang w:val="en-GB"/>
        </w:rPr>
        <w:t>rosina</w:t>
      </w:r>
      <w:r w:rsidRPr="00170882">
        <w:rPr>
          <w:rFonts w:ascii="Times New Roman" w:hAnsi="Times New Roman" w:cs="Times New Roman"/>
          <w:sz w:val="24"/>
          <w:szCs w:val="24"/>
          <w:lang w:val="en-GB"/>
        </w:rPr>
        <w:t xml:space="preserve"> (A) and </w:t>
      </w:r>
      <w:r w:rsidRPr="00170882">
        <w:rPr>
          <w:rFonts w:ascii="Times New Roman" w:hAnsi="Times New Roman" w:cs="Times New Roman"/>
          <w:i/>
          <w:iCs/>
          <w:sz w:val="24"/>
          <w:szCs w:val="24"/>
          <w:lang w:val="en-GB"/>
        </w:rPr>
        <w:t>H. cydno</w:t>
      </w:r>
      <w:r w:rsidRPr="00170882">
        <w:rPr>
          <w:rFonts w:ascii="Times New Roman" w:hAnsi="Times New Roman" w:cs="Times New Roman"/>
          <w:sz w:val="24"/>
          <w:szCs w:val="24"/>
          <w:lang w:val="en-GB"/>
        </w:rPr>
        <w:t xml:space="preserve"> used in this study. We used </w:t>
      </w:r>
      <w:r w:rsidRPr="00170882">
        <w:rPr>
          <w:rFonts w:ascii="Times New Roman" w:hAnsi="Times New Roman" w:cs="Times New Roman"/>
          <w:i/>
          <w:iCs/>
          <w:sz w:val="24"/>
          <w:szCs w:val="24"/>
          <w:lang w:val="en-GB"/>
        </w:rPr>
        <w:t>H. cydno chioneus</w:t>
      </w:r>
      <w:r w:rsidRPr="00170882">
        <w:rPr>
          <w:rFonts w:ascii="Times New Roman" w:hAnsi="Times New Roman" w:cs="Times New Roman"/>
          <w:sz w:val="24"/>
          <w:szCs w:val="24"/>
          <w:lang w:val="en-GB"/>
        </w:rPr>
        <w:t xml:space="preserve"> in Panama (B) and </w:t>
      </w:r>
      <w:r w:rsidRPr="00170882">
        <w:rPr>
          <w:rFonts w:ascii="Times New Roman" w:hAnsi="Times New Roman" w:cs="Times New Roman"/>
          <w:i/>
          <w:iCs/>
          <w:sz w:val="24"/>
          <w:szCs w:val="24"/>
          <w:lang w:val="en-GB"/>
        </w:rPr>
        <w:t>H. cydno cydno</w:t>
      </w:r>
      <w:r w:rsidRPr="00170882">
        <w:rPr>
          <w:rFonts w:ascii="Times New Roman" w:hAnsi="Times New Roman" w:cs="Times New Roman"/>
          <w:sz w:val="24"/>
          <w:szCs w:val="24"/>
          <w:lang w:val="en-GB"/>
        </w:rPr>
        <w:t xml:space="preserve"> in Colombia (C). Images are from iNaturalist (https://www.inaturalist.org).</w:t>
      </w:r>
    </w:p>
    <w:p w14:paraId="5B07BC4E" w14:textId="77777777" w:rsidR="00924F27" w:rsidRPr="00170882" w:rsidRDefault="00924F27">
      <w:pPr>
        <w:rPr>
          <w:rFonts w:ascii="Times New Roman" w:hAnsi="Times New Roman" w:cs="Times New Roman"/>
          <w:b/>
          <w:bCs/>
          <w:sz w:val="24"/>
          <w:szCs w:val="24"/>
          <w:lang w:val="en-GB"/>
        </w:rPr>
      </w:pPr>
    </w:p>
    <w:p w14:paraId="547940EC" w14:textId="605FECAE" w:rsidR="00837AAA" w:rsidRPr="00170882" w:rsidRDefault="00837AAA">
      <w:pPr>
        <w:rPr>
          <w:rFonts w:ascii="Times New Roman" w:hAnsi="Times New Roman" w:cs="Times New Roman"/>
          <w:b/>
          <w:bCs/>
          <w:sz w:val="24"/>
          <w:szCs w:val="24"/>
          <w:lang w:val="en-GB"/>
        </w:rPr>
      </w:pPr>
      <w:r w:rsidRPr="00170882">
        <w:rPr>
          <w:rFonts w:ascii="Times New Roman" w:hAnsi="Times New Roman" w:cs="Times New Roman"/>
          <w:b/>
          <w:bCs/>
          <w:sz w:val="24"/>
          <w:szCs w:val="24"/>
          <w:lang w:val="en-GB"/>
        </w:rPr>
        <w:lastRenderedPageBreak/>
        <w:t>References</w:t>
      </w:r>
    </w:p>
    <w:sdt>
      <w:sdtPr>
        <w:rPr>
          <w:rFonts w:ascii="Times New Roman" w:eastAsiaTheme="minorEastAsia" w:hAnsi="Times New Roman" w:cs="Times New Roman"/>
          <w:sz w:val="24"/>
          <w:szCs w:val="24"/>
          <w:lang w:val="en-GB"/>
        </w:rPr>
        <w:alias w:val="SmartCite Bibliography"/>
        <w:tag w:val="Biology Letters+{&quot;language&quot;:&quot;en-US&quot;,&quot;isSectionsModeOn&quot;:false}"/>
        <w:id w:val="-627400312"/>
        <w:placeholder>
          <w:docPart w:val="B33EC27694C45844B0D50682E4F91E34"/>
        </w:placeholder>
      </w:sdtPr>
      <w:sdtContent>
        <w:p w14:paraId="06C007C9" w14:textId="77777777" w:rsidR="008B6D03" w:rsidRPr="008B6D03" w:rsidRDefault="008B6D03">
          <w:pPr>
            <w:divId w:val="550002124"/>
            <w:rPr>
              <w:rFonts w:ascii="Times New Roman" w:eastAsia="Times New Roman" w:hAnsi="Times New Roman" w:cs="Times New Roman"/>
              <w:sz w:val="24"/>
              <w:szCs w:val="24"/>
            </w:rPr>
          </w:pPr>
        </w:p>
        <w:p w14:paraId="0FF75974" w14:textId="77777777" w:rsidR="008B6D03" w:rsidRPr="008B6D03" w:rsidRDefault="008B6D03">
          <w:pPr>
            <w:pStyle w:val="bibliography"/>
            <w:divId w:val="550002124"/>
          </w:pPr>
          <w:r w:rsidRPr="008B6D03">
            <w:t xml:space="preserve">1. Hausmann A, Kuo C-Y, Freire M, Rueda-M N, Linares M, Pardo-Diaz C, Salazar C, Merrill RM. 2021 Light environment influences mating behaviours during the early stages of divergence in tropical butterflies. </w:t>
          </w:r>
          <w:r w:rsidRPr="008B6D03">
            <w:rPr>
              <w:i/>
              <w:iCs/>
            </w:rPr>
            <w:t>Proceedings of the Royal Society B: Biological Sciences</w:t>
          </w:r>
          <w:r w:rsidRPr="008B6D03">
            <w:t xml:space="preserve"> </w:t>
          </w:r>
          <w:r w:rsidRPr="008B6D03">
            <w:rPr>
              <w:b/>
              <w:bCs/>
            </w:rPr>
            <w:t>288</w:t>
          </w:r>
          <w:r w:rsidRPr="008B6D03">
            <w:t>, 20210157. (doi:10.1098/rspb.2021.0157)</w:t>
          </w:r>
        </w:p>
        <w:p w14:paraId="1F2F69CB" w14:textId="77777777" w:rsidR="008B6D03" w:rsidRPr="008B6D03" w:rsidRDefault="008B6D03">
          <w:pPr>
            <w:pStyle w:val="bibliography"/>
            <w:divId w:val="550002124"/>
          </w:pPr>
          <w:r w:rsidRPr="008B6D03">
            <w:t xml:space="preserve">2. Troscianko J, Stevens M. 2015 Image calibration and analysis toolbox - a free software suite for objectively measuring reflectance, colour and pattern. </w:t>
          </w:r>
          <w:r w:rsidRPr="008B6D03">
            <w:rPr>
              <w:i/>
              <w:iCs/>
            </w:rPr>
            <w:t>Methods in Ecology and Evolution</w:t>
          </w:r>
          <w:r w:rsidRPr="008B6D03">
            <w:t xml:space="preserve"> </w:t>
          </w:r>
          <w:r w:rsidRPr="008B6D03">
            <w:rPr>
              <w:b/>
              <w:bCs/>
            </w:rPr>
            <w:t>6</w:t>
          </w:r>
          <w:r w:rsidRPr="008B6D03">
            <w:t>, 1320–1331. (doi:10.1111/2041-210x.12439)</w:t>
          </w:r>
        </w:p>
        <w:p w14:paraId="78FA627D" w14:textId="77777777" w:rsidR="008B6D03" w:rsidRPr="008B6D03" w:rsidRDefault="008B6D03">
          <w:pPr>
            <w:pStyle w:val="bibliography"/>
            <w:divId w:val="550002124"/>
          </w:pPr>
          <w:r w:rsidRPr="008B6D03">
            <w:t xml:space="preserve">3. Schneider CA, Rasband WS, Eliceiri KW. 2012 NIH Image to ImageJ: 25 years of image analysis. </w:t>
          </w:r>
          <w:r w:rsidRPr="008B6D03">
            <w:rPr>
              <w:i/>
              <w:iCs/>
            </w:rPr>
            <w:t>Nature Methods</w:t>
          </w:r>
          <w:r w:rsidRPr="008B6D03">
            <w:t xml:space="preserve"> </w:t>
          </w:r>
          <w:r w:rsidRPr="008B6D03">
            <w:rPr>
              <w:b/>
              <w:bCs/>
            </w:rPr>
            <w:t>9</w:t>
          </w:r>
          <w:r w:rsidRPr="008B6D03">
            <w:t>, 671–675.</w:t>
          </w:r>
        </w:p>
        <w:p w14:paraId="38A15C22" w14:textId="77777777" w:rsidR="008B6D03" w:rsidRPr="008B6D03" w:rsidRDefault="008B6D03">
          <w:pPr>
            <w:pStyle w:val="bibliography"/>
            <w:divId w:val="550002124"/>
          </w:pPr>
          <w:r w:rsidRPr="008B6D03">
            <w:t xml:space="preserve">4. McCulloch KJ, Yuan F, Zhen Y, Aardema ML, Smith G, Llorente-Bousquets J, Andolfatto P, Briscoe AD. 2017 Sexual Dimorphism and Retinal Mosaic Diversification following the Evolution of a Violet Receptor in Butterflies. </w:t>
          </w:r>
          <w:r w:rsidRPr="008B6D03">
            <w:rPr>
              <w:i/>
              <w:iCs/>
            </w:rPr>
            <w:t>Molecular Biology and Evolution</w:t>
          </w:r>
          <w:r w:rsidRPr="008B6D03">
            <w:t xml:space="preserve"> </w:t>
          </w:r>
          <w:r w:rsidRPr="008B6D03">
            <w:rPr>
              <w:b/>
              <w:bCs/>
            </w:rPr>
            <w:t>34</w:t>
          </w:r>
          <w:r w:rsidRPr="008B6D03">
            <w:t>, 2271–2284. (doi:10.1093/molbev/msx163)</w:t>
          </w:r>
        </w:p>
        <w:p w14:paraId="21584E75" w14:textId="77777777" w:rsidR="008B6D03" w:rsidRPr="008B6D03" w:rsidRDefault="008B6D03">
          <w:pPr>
            <w:pStyle w:val="bibliography"/>
            <w:divId w:val="550002124"/>
          </w:pPr>
          <w:r w:rsidRPr="008B6D03">
            <w:t xml:space="preserve">5. Parnell AJ </w:t>
          </w:r>
          <w:r w:rsidRPr="008B6D03">
            <w:rPr>
              <w:i/>
              <w:iCs/>
            </w:rPr>
            <w:t>et al.</w:t>
          </w:r>
          <w:r w:rsidRPr="008B6D03">
            <w:t xml:space="preserve"> 2018 Wing scale ultrastructure underlying convergent and divergent iridescent colours in mimetic Heliconiusbutterflies. </w:t>
          </w:r>
          <w:r w:rsidRPr="008B6D03">
            <w:rPr>
              <w:i/>
              <w:iCs/>
            </w:rPr>
            <w:t>Journal of the Royal Society, Interface / the Royal Society</w:t>
          </w:r>
          <w:r w:rsidRPr="008B6D03">
            <w:t xml:space="preserve"> </w:t>
          </w:r>
          <w:r w:rsidRPr="008B6D03">
            <w:rPr>
              <w:b/>
              <w:bCs/>
            </w:rPr>
            <w:t>15</w:t>
          </w:r>
          <w:r w:rsidRPr="008B6D03">
            <w:t>, 20170948–14. (doi:10.1098/rsif.2017.0948)</w:t>
          </w:r>
        </w:p>
        <w:p w14:paraId="53C6AAA1" w14:textId="77777777" w:rsidR="008B6D03" w:rsidRPr="008B6D03" w:rsidRDefault="008B6D03">
          <w:pPr>
            <w:pStyle w:val="bibliography"/>
            <w:divId w:val="550002124"/>
          </w:pPr>
          <w:r w:rsidRPr="008B6D03">
            <w:t xml:space="preserve">6. Zuur AF, Ieno EN, Walker NJ, Saveliev AA, Smith GM. 2009 </w:t>
          </w:r>
          <w:r w:rsidRPr="008B6D03">
            <w:rPr>
              <w:i/>
              <w:iCs/>
            </w:rPr>
            <w:t>Mixed Effects Models and Extensions in Ecology with R</w:t>
          </w:r>
          <w:r w:rsidRPr="008B6D03">
            <w:t>. New York NY, U. S. A.: Springer.</w:t>
          </w:r>
        </w:p>
        <w:p w14:paraId="078CD150" w14:textId="77777777" w:rsidR="008B6D03" w:rsidRPr="008B6D03" w:rsidRDefault="008B6D03">
          <w:pPr>
            <w:pStyle w:val="bibliography"/>
            <w:divId w:val="550002124"/>
          </w:pPr>
          <w:r w:rsidRPr="008B6D03">
            <w:t xml:space="preserve">7. Zuur AF, Ieno EN. 2016 A protocol for conducting and presenting results of regression‐type analyses. </w:t>
          </w:r>
          <w:r w:rsidRPr="008B6D03">
            <w:rPr>
              <w:i/>
              <w:iCs/>
            </w:rPr>
            <w:t>Methods in Ecology and Evolution</w:t>
          </w:r>
          <w:r w:rsidRPr="008B6D03">
            <w:t xml:space="preserve"> </w:t>
          </w:r>
          <w:r w:rsidRPr="008B6D03">
            <w:rPr>
              <w:b/>
              <w:bCs/>
            </w:rPr>
            <w:t>7</w:t>
          </w:r>
          <w:r w:rsidRPr="008B6D03">
            <w:t>, 636–645. (doi:10.1111/2041-210x.12577)</w:t>
          </w:r>
        </w:p>
        <w:p w14:paraId="40468FFA" w14:textId="77777777" w:rsidR="008B6D03" w:rsidRPr="008B6D03" w:rsidRDefault="008B6D03">
          <w:pPr>
            <w:pStyle w:val="bibliography"/>
            <w:divId w:val="550002124"/>
          </w:pPr>
          <w:r w:rsidRPr="008B6D03">
            <w:t xml:space="preserve">8. Hartig F. 2016 DHARMa: residual diagnostics for hierarchical (multi-level/mixed) regression models. R package version 0.1.0. See </w:t>
          </w:r>
          <w:hyperlink r:id="rId6" w:history="1">
            <w:r w:rsidRPr="008B6D03">
              <w:rPr>
                <w:rStyle w:val="Hyperlink"/>
              </w:rPr>
              <w:t>https://github.com/florianhartig/DHARMa</w:t>
            </w:r>
          </w:hyperlink>
          <w:r w:rsidRPr="008B6D03">
            <w:t>.</w:t>
          </w:r>
        </w:p>
        <w:p w14:paraId="6E0E4036" w14:textId="77777777" w:rsidR="008B6D03" w:rsidRPr="008B6D03" w:rsidRDefault="008B6D03">
          <w:pPr>
            <w:pStyle w:val="bibliography"/>
            <w:divId w:val="550002124"/>
          </w:pPr>
          <w:r w:rsidRPr="008B6D03">
            <w:t xml:space="preserve">9. Servedio MR, Doorn GS van, Kopp M, Frame AM, Nosil P. 2011 Magic traits in speciation: “magic” but not rare? </w:t>
          </w:r>
          <w:r w:rsidRPr="008B6D03">
            <w:rPr>
              <w:i/>
              <w:iCs/>
            </w:rPr>
            <w:t>Trends in Ecology &amp; Evolution</w:t>
          </w:r>
          <w:r w:rsidRPr="008B6D03">
            <w:t xml:space="preserve"> </w:t>
          </w:r>
          <w:r w:rsidRPr="008B6D03">
            <w:rPr>
              <w:b/>
              <w:bCs/>
            </w:rPr>
            <w:t>26</w:t>
          </w:r>
          <w:r w:rsidRPr="008B6D03">
            <w:t>, 389–397. (doi:10.1016/j.tree.2011.04.005)</w:t>
          </w:r>
        </w:p>
        <w:p w14:paraId="33C24204" w14:textId="77777777" w:rsidR="008B6D03" w:rsidRPr="008B6D03" w:rsidRDefault="008B6D03">
          <w:pPr>
            <w:pStyle w:val="bibliography"/>
            <w:divId w:val="550002124"/>
          </w:pPr>
          <w:r w:rsidRPr="008B6D03">
            <w:t xml:space="preserve">10. Boughman JW, Rundle HD, Schluter D. 2005 Parallel evolution of sexual isolation in sticklebacks. </w:t>
          </w:r>
          <w:r w:rsidRPr="008B6D03">
            <w:rPr>
              <w:i/>
              <w:iCs/>
            </w:rPr>
            <w:t>Evolution</w:t>
          </w:r>
          <w:r w:rsidRPr="008B6D03">
            <w:t xml:space="preserve"> </w:t>
          </w:r>
          <w:r w:rsidRPr="008B6D03">
            <w:rPr>
              <w:b/>
              <w:bCs/>
            </w:rPr>
            <w:t>59</w:t>
          </w:r>
          <w:r w:rsidRPr="008B6D03">
            <w:t>, 361–373.</w:t>
          </w:r>
        </w:p>
        <w:p w14:paraId="3E6B6A98" w14:textId="77777777" w:rsidR="008B6D03" w:rsidRPr="008B6D03" w:rsidRDefault="008B6D03">
          <w:pPr>
            <w:pStyle w:val="bibliography"/>
            <w:divId w:val="550002124"/>
          </w:pPr>
          <w:r w:rsidRPr="008B6D03">
            <w:t xml:space="preserve">11. Langerhans RB, Gifford ME, Joseph EO. 2007 Ecological speciation in gambusia fishes. </w:t>
          </w:r>
          <w:r w:rsidRPr="008B6D03">
            <w:rPr>
              <w:i/>
              <w:iCs/>
            </w:rPr>
            <w:t>Evolution</w:t>
          </w:r>
          <w:r w:rsidRPr="008B6D03">
            <w:t xml:space="preserve"> </w:t>
          </w:r>
          <w:r w:rsidRPr="008B6D03">
            <w:rPr>
              <w:b/>
              <w:bCs/>
            </w:rPr>
            <w:t>61</w:t>
          </w:r>
          <w:r w:rsidRPr="008B6D03">
            <w:t>, 2056–2074. (doi:10.1111/j.1558-5646.2007.00171.x)</w:t>
          </w:r>
        </w:p>
        <w:p w14:paraId="39E52C93" w14:textId="77777777" w:rsidR="008B6D03" w:rsidRPr="008B6D03" w:rsidRDefault="008B6D03">
          <w:pPr>
            <w:pStyle w:val="bibliography"/>
            <w:divId w:val="550002124"/>
          </w:pPr>
          <w:r w:rsidRPr="008B6D03">
            <w:t xml:space="preserve">12. Jiggins CD, Naisbit RE, Coe RL, Mallet J. 2001 Reproductive isolation caused by colour pattern mimicry. </w:t>
          </w:r>
          <w:r w:rsidRPr="008B6D03">
            <w:rPr>
              <w:i/>
              <w:iCs/>
            </w:rPr>
            <w:t>Nature</w:t>
          </w:r>
          <w:r w:rsidRPr="008B6D03">
            <w:t xml:space="preserve"> </w:t>
          </w:r>
          <w:r w:rsidRPr="008B6D03">
            <w:rPr>
              <w:b/>
              <w:bCs/>
            </w:rPr>
            <w:t>411</w:t>
          </w:r>
          <w:r w:rsidRPr="008B6D03">
            <w:t>, 302–305. (doi:10.1038/35077075)</w:t>
          </w:r>
        </w:p>
        <w:p w14:paraId="27EBD7B3" w14:textId="77777777" w:rsidR="008B6D03" w:rsidRPr="008B6D03" w:rsidRDefault="008B6D03">
          <w:pPr>
            <w:pStyle w:val="bibliography"/>
            <w:divId w:val="550002124"/>
          </w:pPr>
          <w:r w:rsidRPr="008B6D03">
            <w:lastRenderedPageBreak/>
            <w:t xml:space="preserve">13. Merrill RM, Schooten BV, Scott JA, Jiggins CD. 2011 Pervasive genetic associations between traits causing reproductive isolation in Heliconius butterflies. </w:t>
          </w:r>
          <w:r w:rsidRPr="008B6D03">
            <w:rPr>
              <w:i/>
              <w:iCs/>
            </w:rPr>
            <w:t>Proceedings of the Royal Society B: Biological Sciences</w:t>
          </w:r>
          <w:r w:rsidRPr="008B6D03">
            <w:t xml:space="preserve"> </w:t>
          </w:r>
          <w:r w:rsidRPr="008B6D03">
            <w:rPr>
              <w:b/>
              <w:bCs/>
            </w:rPr>
            <w:t>278</w:t>
          </w:r>
          <w:r w:rsidRPr="008B6D03">
            <w:t>, 511–518. (doi:10.1098/rspb.2010.1493)</w:t>
          </w:r>
        </w:p>
        <w:p w14:paraId="1DBEAEC5" w14:textId="77777777" w:rsidR="008B6D03" w:rsidRPr="008B6D03" w:rsidRDefault="008B6D03">
          <w:pPr>
            <w:pStyle w:val="bibliography"/>
            <w:divId w:val="550002124"/>
          </w:pPr>
          <w:r w:rsidRPr="008B6D03">
            <w:t xml:space="preserve">14. Merrill RM, Wallbank RWR, Bull V, Salazar PCA, Mallet J, Stevens M, Jiggins CD. 2012 Disruptive ecological selection on a mating cue. </w:t>
          </w:r>
          <w:r w:rsidRPr="008B6D03">
            <w:rPr>
              <w:i/>
              <w:iCs/>
            </w:rPr>
            <w:t>Proceedings of the Royal Society B: Biological Sciences</w:t>
          </w:r>
          <w:r w:rsidRPr="008B6D03">
            <w:t xml:space="preserve"> </w:t>
          </w:r>
          <w:r w:rsidRPr="008B6D03">
            <w:rPr>
              <w:b/>
              <w:bCs/>
            </w:rPr>
            <w:t>279</w:t>
          </w:r>
          <w:r w:rsidRPr="008B6D03">
            <w:t>, 4907–4913. (doi:10.1098/rspb.2012.1968)</w:t>
          </w:r>
        </w:p>
        <w:p w14:paraId="37436CA5" w14:textId="77777777" w:rsidR="008B6D03" w:rsidRPr="008B6D03" w:rsidRDefault="008B6D03">
          <w:pPr>
            <w:pStyle w:val="bibliography"/>
            <w:divId w:val="550002124"/>
          </w:pPr>
          <w:r w:rsidRPr="008B6D03">
            <w:t xml:space="preserve">15. Reynolds RG, Fitzpatrick BM. 2007 Assortative mating in poison-dart frogs based on an ecologically important trait. </w:t>
          </w:r>
          <w:r w:rsidRPr="008B6D03">
            <w:rPr>
              <w:i/>
              <w:iCs/>
            </w:rPr>
            <w:t>Evolution</w:t>
          </w:r>
          <w:r w:rsidRPr="008B6D03">
            <w:t xml:space="preserve"> </w:t>
          </w:r>
          <w:r w:rsidRPr="008B6D03">
            <w:rPr>
              <w:b/>
              <w:bCs/>
            </w:rPr>
            <w:t>61</w:t>
          </w:r>
          <w:r w:rsidRPr="008B6D03">
            <w:t>, 2253–2259. (doi:10.1111/j.1558-5646.2007.00174.x)</w:t>
          </w:r>
        </w:p>
        <w:p w14:paraId="30ABCECF" w14:textId="77777777" w:rsidR="008B6D03" w:rsidRPr="008B6D03" w:rsidRDefault="008B6D03">
          <w:pPr>
            <w:pStyle w:val="bibliography"/>
            <w:divId w:val="550002124"/>
          </w:pPr>
          <w:r w:rsidRPr="008B6D03">
            <w:t xml:space="preserve">16. Maan ME, Cummings ME. 2008 Female preferences for aposematic signal components in a polymorphic poison frog. </w:t>
          </w:r>
          <w:r w:rsidRPr="008B6D03">
            <w:rPr>
              <w:i/>
              <w:iCs/>
            </w:rPr>
            <w:t>Evolution</w:t>
          </w:r>
          <w:r w:rsidRPr="008B6D03">
            <w:t xml:space="preserve"> </w:t>
          </w:r>
          <w:r w:rsidRPr="008B6D03">
            <w:rPr>
              <w:b/>
              <w:bCs/>
            </w:rPr>
            <w:t>62</w:t>
          </w:r>
          <w:r w:rsidRPr="008B6D03">
            <w:t>, 2334–2345. (doi:10.1111/j.1558-5646.2008.00454.x)</w:t>
          </w:r>
        </w:p>
        <w:p w14:paraId="4A299F02" w14:textId="77777777" w:rsidR="008B6D03" w:rsidRPr="008B6D03" w:rsidRDefault="008B6D03">
          <w:pPr>
            <w:pStyle w:val="bibliography"/>
            <w:divId w:val="550002124"/>
          </w:pPr>
          <w:r w:rsidRPr="008B6D03">
            <w:t xml:space="preserve">17. Huber SK, León LFD, Hendry AP, Bermingham E, Podos J. 2007 Reproductive isolation of sympatric morphs in a population of Darwin’s finches. </w:t>
          </w:r>
          <w:r w:rsidRPr="008B6D03">
            <w:rPr>
              <w:i/>
              <w:iCs/>
            </w:rPr>
            <w:t>Proceedings of the Royal Society B: Biological Sciences</w:t>
          </w:r>
          <w:r w:rsidRPr="008B6D03">
            <w:t xml:space="preserve"> </w:t>
          </w:r>
          <w:r w:rsidRPr="008B6D03">
            <w:rPr>
              <w:b/>
              <w:bCs/>
            </w:rPr>
            <w:t>274</w:t>
          </w:r>
          <w:r w:rsidRPr="008B6D03">
            <w:t>, 1709–1714. (doi:10.1098/rspb.2007.0224)</w:t>
          </w:r>
        </w:p>
        <w:p w14:paraId="39C5F854" w14:textId="77777777" w:rsidR="008B6D03" w:rsidRPr="008B6D03" w:rsidRDefault="008B6D03">
          <w:pPr>
            <w:pStyle w:val="bibliography"/>
            <w:divId w:val="550002124"/>
          </w:pPr>
          <w:r w:rsidRPr="008B6D03">
            <w:t xml:space="preserve">18. Fordyce JA, Nice CC, Forister ML, Shapiro AM. 2002 The significance of wing pattern diversity in the Lycaenidae: mate discrimination by two recently diverged species. </w:t>
          </w:r>
          <w:r w:rsidRPr="008B6D03">
            <w:rPr>
              <w:i/>
              <w:iCs/>
            </w:rPr>
            <w:t>Journal of Evolutionary Biology</w:t>
          </w:r>
          <w:r w:rsidRPr="008B6D03">
            <w:t xml:space="preserve"> </w:t>
          </w:r>
          <w:r w:rsidRPr="008B6D03">
            <w:rPr>
              <w:b/>
              <w:bCs/>
            </w:rPr>
            <w:t>15</w:t>
          </w:r>
          <w:r w:rsidRPr="008B6D03">
            <w:t>, 871–879. (doi:10.1046/j.1420-9101.2002.00432.x)</w:t>
          </w:r>
        </w:p>
        <w:p w14:paraId="7AD477DE" w14:textId="77777777" w:rsidR="008B6D03" w:rsidRPr="008B6D03" w:rsidRDefault="008B6D03">
          <w:pPr>
            <w:pStyle w:val="bibliography"/>
            <w:divId w:val="550002124"/>
          </w:pPr>
          <w:r w:rsidRPr="008B6D03">
            <w:t xml:space="preserve">19. Snowberg LK, Benkman CW. 2009 Mate choice based on a key ecological performance trait. </w:t>
          </w:r>
          <w:r w:rsidRPr="008B6D03">
            <w:rPr>
              <w:i/>
              <w:iCs/>
            </w:rPr>
            <w:t>Journal of Evolutionary Biology</w:t>
          </w:r>
          <w:r w:rsidRPr="008B6D03">
            <w:t xml:space="preserve"> </w:t>
          </w:r>
          <w:r w:rsidRPr="008B6D03">
            <w:rPr>
              <w:b/>
              <w:bCs/>
            </w:rPr>
            <w:t>22</w:t>
          </w:r>
          <w:r w:rsidRPr="008B6D03">
            <w:t>, 762–769. (doi:10.1111/j.1420-9101.2009.01699.x)</w:t>
          </w:r>
        </w:p>
        <w:p w14:paraId="4407792F" w14:textId="77777777" w:rsidR="008B6D03" w:rsidRPr="008B6D03" w:rsidRDefault="008B6D03">
          <w:pPr>
            <w:pStyle w:val="bibliography"/>
            <w:divId w:val="550002124"/>
          </w:pPr>
          <w:r w:rsidRPr="008B6D03">
            <w:t xml:space="preserve">20. Feulner PGD, Plath M, Engelmann J, Kirschbaum F, Tiedemann R. 2009 Electrifying love: electric fish use species-specific discharge for mate recognition. </w:t>
          </w:r>
          <w:r w:rsidRPr="008B6D03">
            <w:rPr>
              <w:i/>
              <w:iCs/>
            </w:rPr>
            <w:t>Biology Letters</w:t>
          </w:r>
          <w:r w:rsidRPr="008B6D03">
            <w:t xml:space="preserve"> </w:t>
          </w:r>
          <w:r w:rsidRPr="008B6D03">
            <w:rPr>
              <w:b/>
              <w:bCs/>
            </w:rPr>
            <w:t>5</w:t>
          </w:r>
          <w:r w:rsidRPr="008B6D03">
            <w:t>, 225–228. (doi:10.1098/rsbl.2008.0566)</w:t>
          </w:r>
        </w:p>
        <w:p w14:paraId="6DC0CB60" w14:textId="77777777" w:rsidR="008B6D03" w:rsidRPr="008B6D03" w:rsidRDefault="008B6D03">
          <w:pPr>
            <w:pStyle w:val="bibliography"/>
            <w:divId w:val="550002124"/>
          </w:pPr>
          <w:r w:rsidRPr="008B6D03">
            <w:t xml:space="preserve">21. Southcott L, Kronforst MR. 2018 Female mate choice is a reproductive isolating barrier in Heliconius butterflies. </w:t>
          </w:r>
          <w:r w:rsidRPr="008B6D03">
            <w:rPr>
              <w:i/>
              <w:iCs/>
            </w:rPr>
            <w:t>Ethology</w:t>
          </w:r>
          <w:r w:rsidRPr="008B6D03">
            <w:t xml:space="preserve"> </w:t>
          </w:r>
          <w:r w:rsidRPr="008B6D03">
            <w:rPr>
              <w:b/>
              <w:bCs/>
            </w:rPr>
            <w:t>124</w:t>
          </w:r>
          <w:r w:rsidRPr="008B6D03">
            <w:t>, 862–869. (doi:10.1111/eth.12818)</w:t>
          </w:r>
        </w:p>
        <w:p w14:paraId="79601B99" w14:textId="184710C6" w:rsidR="006B7771" w:rsidRPr="00170882" w:rsidRDefault="008B6D03" w:rsidP="006B7771">
          <w:pPr>
            <w:pStyle w:val="Bibliography1"/>
            <w:divId w:val="1612787483"/>
            <w:rPr>
              <w:color w:val="000000"/>
              <w:lang w:val="en-GB"/>
            </w:rPr>
          </w:pPr>
          <w:r w:rsidRPr="008B6D03">
            <w:rPr>
              <w:rFonts w:eastAsia="Times New Roman"/>
            </w:rPr>
            <w:t> </w:t>
          </w:r>
        </w:p>
      </w:sdtContent>
    </w:sdt>
    <w:sectPr w:rsidR="006B7771" w:rsidRPr="00170882" w:rsidSect="006B77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71"/>
    <w:rsid w:val="0000474D"/>
    <w:rsid w:val="00015C1C"/>
    <w:rsid w:val="000518A4"/>
    <w:rsid w:val="00115976"/>
    <w:rsid w:val="00170882"/>
    <w:rsid w:val="0019753A"/>
    <w:rsid w:val="001C538A"/>
    <w:rsid w:val="00336025"/>
    <w:rsid w:val="00353590"/>
    <w:rsid w:val="003629C0"/>
    <w:rsid w:val="003A37ED"/>
    <w:rsid w:val="004338CE"/>
    <w:rsid w:val="00444044"/>
    <w:rsid w:val="00460165"/>
    <w:rsid w:val="004A3E6C"/>
    <w:rsid w:val="0052114F"/>
    <w:rsid w:val="00532B1B"/>
    <w:rsid w:val="005341E7"/>
    <w:rsid w:val="00661AFB"/>
    <w:rsid w:val="006652EE"/>
    <w:rsid w:val="006B7771"/>
    <w:rsid w:val="006D2346"/>
    <w:rsid w:val="006E3826"/>
    <w:rsid w:val="00774ECE"/>
    <w:rsid w:val="007C6EFC"/>
    <w:rsid w:val="00837AAA"/>
    <w:rsid w:val="008B6D03"/>
    <w:rsid w:val="008C574C"/>
    <w:rsid w:val="008C58F8"/>
    <w:rsid w:val="00924F27"/>
    <w:rsid w:val="009351F0"/>
    <w:rsid w:val="00953DEE"/>
    <w:rsid w:val="009E3CEA"/>
    <w:rsid w:val="00A5610A"/>
    <w:rsid w:val="00B11B38"/>
    <w:rsid w:val="00C61E74"/>
    <w:rsid w:val="00C86164"/>
    <w:rsid w:val="00CD7521"/>
    <w:rsid w:val="00D40E28"/>
    <w:rsid w:val="00D41B1F"/>
    <w:rsid w:val="00DA2328"/>
    <w:rsid w:val="00E10BDE"/>
    <w:rsid w:val="00E94564"/>
    <w:rsid w:val="00ED3CE5"/>
    <w:rsid w:val="00EE6BFA"/>
    <w:rsid w:val="00F9020E"/>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92F43"/>
  <w15:chartTrackingRefBased/>
  <w15:docId w15:val="{D19CDBB4-D6EB-F847-867F-5ED0C12E4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771"/>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7771"/>
    <w:rPr>
      <w:color w:val="808080"/>
    </w:rPr>
  </w:style>
  <w:style w:type="paragraph" w:customStyle="1" w:styleId="Bibliography1">
    <w:name w:val="Bibliography1"/>
    <w:basedOn w:val="Normal"/>
    <w:rsid w:val="006B7771"/>
    <w:pPr>
      <w:spacing w:before="100" w:beforeAutospacing="1" w:after="100" w:afterAutospacing="1" w:line="240" w:lineRule="auto"/>
    </w:pPr>
    <w:rPr>
      <w:rFonts w:ascii="Times New Roman" w:eastAsiaTheme="minorEastAsia" w:hAnsi="Times New Roman" w:cs="Times New Roman"/>
      <w:sz w:val="24"/>
      <w:szCs w:val="24"/>
      <w:lang w:val="en-TW"/>
    </w:rPr>
  </w:style>
  <w:style w:type="character" w:styleId="Hyperlink">
    <w:name w:val="Hyperlink"/>
    <w:basedOn w:val="DefaultParagraphFont"/>
    <w:uiPriority w:val="99"/>
    <w:semiHidden/>
    <w:unhideWhenUsed/>
    <w:rsid w:val="00837AAA"/>
    <w:rPr>
      <w:color w:val="0000FF"/>
      <w:u w:val="single"/>
    </w:rPr>
  </w:style>
  <w:style w:type="paragraph" w:styleId="ListParagraph">
    <w:name w:val="List Paragraph"/>
    <w:basedOn w:val="Normal"/>
    <w:uiPriority w:val="34"/>
    <w:qFormat/>
    <w:rsid w:val="00015C1C"/>
    <w:pPr>
      <w:ind w:left="720"/>
      <w:contextualSpacing/>
    </w:pPr>
  </w:style>
  <w:style w:type="paragraph" w:customStyle="1" w:styleId="bibliography">
    <w:name w:val="bibliography"/>
    <w:basedOn w:val="Normal"/>
    <w:rsid w:val="008B6D03"/>
    <w:pPr>
      <w:spacing w:before="100" w:beforeAutospacing="1" w:after="100" w:afterAutospacing="1" w:line="240" w:lineRule="auto"/>
    </w:pPr>
    <w:rPr>
      <w:rFonts w:ascii="Times New Roman" w:eastAsiaTheme="minorEastAsia" w:hAnsi="Times New Roman" w:cs="Times New Roman"/>
      <w:sz w:val="24"/>
      <w:szCs w:val="24"/>
      <w:lang w:val="en-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7383">
      <w:bodyDiv w:val="1"/>
      <w:marLeft w:val="0"/>
      <w:marRight w:val="0"/>
      <w:marTop w:val="0"/>
      <w:marBottom w:val="0"/>
      <w:divBdr>
        <w:top w:val="none" w:sz="0" w:space="0" w:color="auto"/>
        <w:left w:val="none" w:sz="0" w:space="0" w:color="auto"/>
        <w:bottom w:val="none" w:sz="0" w:space="0" w:color="auto"/>
        <w:right w:val="none" w:sz="0" w:space="0" w:color="auto"/>
      </w:divBdr>
    </w:div>
    <w:div w:id="15468379">
      <w:bodyDiv w:val="1"/>
      <w:marLeft w:val="0"/>
      <w:marRight w:val="0"/>
      <w:marTop w:val="0"/>
      <w:marBottom w:val="0"/>
      <w:divBdr>
        <w:top w:val="none" w:sz="0" w:space="0" w:color="auto"/>
        <w:left w:val="none" w:sz="0" w:space="0" w:color="auto"/>
        <w:bottom w:val="none" w:sz="0" w:space="0" w:color="auto"/>
        <w:right w:val="none" w:sz="0" w:space="0" w:color="auto"/>
      </w:divBdr>
    </w:div>
    <w:div w:id="22098381">
      <w:bodyDiv w:val="1"/>
      <w:marLeft w:val="0"/>
      <w:marRight w:val="0"/>
      <w:marTop w:val="0"/>
      <w:marBottom w:val="0"/>
      <w:divBdr>
        <w:top w:val="none" w:sz="0" w:space="0" w:color="auto"/>
        <w:left w:val="none" w:sz="0" w:space="0" w:color="auto"/>
        <w:bottom w:val="none" w:sz="0" w:space="0" w:color="auto"/>
        <w:right w:val="none" w:sz="0" w:space="0" w:color="auto"/>
      </w:divBdr>
    </w:div>
    <w:div w:id="57947502">
      <w:bodyDiv w:val="1"/>
      <w:marLeft w:val="0"/>
      <w:marRight w:val="0"/>
      <w:marTop w:val="0"/>
      <w:marBottom w:val="0"/>
      <w:divBdr>
        <w:top w:val="none" w:sz="0" w:space="0" w:color="auto"/>
        <w:left w:val="none" w:sz="0" w:space="0" w:color="auto"/>
        <w:bottom w:val="none" w:sz="0" w:space="0" w:color="auto"/>
        <w:right w:val="none" w:sz="0" w:space="0" w:color="auto"/>
      </w:divBdr>
    </w:div>
    <w:div w:id="65568475">
      <w:bodyDiv w:val="1"/>
      <w:marLeft w:val="0"/>
      <w:marRight w:val="0"/>
      <w:marTop w:val="0"/>
      <w:marBottom w:val="0"/>
      <w:divBdr>
        <w:top w:val="none" w:sz="0" w:space="0" w:color="auto"/>
        <w:left w:val="none" w:sz="0" w:space="0" w:color="auto"/>
        <w:bottom w:val="none" w:sz="0" w:space="0" w:color="auto"/>
        <w:right w:val="none" w:sz="0" w:space="0" w:color="auto"/>
      </w:divBdr>
    </w:div>
    <w:div w:id="133303470">
      <w:bodyDiv w:val="1"/>
      <w:marLeft w:val="0"/>
      <w:marRight w:val="0"/>
      <w:marTop w:val="0"/>
      <w:marBottom w:val="0"/>
      <w:divBdr>
        <w:top w:val="none" w:sz="0" w:space="0" w:color="auto"/>
        <w:left w:val="none" w:sz="0" w:space="0" w:color="auto"/>
        <w:bottom w:val="none" w:sz="0" w:space="0" w:color="auto"/>
        <w:right w:val="none" w:sz="0" w:space="0" w:color="auto"/>
      </w:divBdr>
    </w:div>
    <w:div w:id="160050292">
      <w:bodyDiv w:val="1"/>
      <w:marLeft w:val="0"/>
      <w:marRight w:val="0"/>
      <w:marTop w:val="0"/>
      <w:marBottom w:val="0"/>
      <w:divBdr>
        <w:top w:val="none" w:sz="0" w:space="0" w:color="auto"/>
        <w:left w:val="none" w:sz="0" w:space="0" w:color="auto"/>
        <w:bottom w:val="none" w:sz="0" w:space="0" w:color="auto"/>
        <w:right w:val="none" w:sz="0" w:space="0" w:color="auto"/>
      </w:divBdr>
    </w:div>
    <w:div w:id="176970350">
      <w:bodyDiv w:val="1"/>
      <w:marLeft w:val="0"/>
      <w:marRight w:val="0"/>
      <w:marTop w:val="0"/>
      <w:marBottom w:val="0"/>
      <w:divBdr>
        <w:top w:val="none" w:sz="0" w:space="0" w:color="auto"/>
        <w:left w:val="none" w:sz="0" w:space="0" w:color="auto"/>
        <w:bottom w:val="none" w:sz="0" w:space="0" w:color="auto"/>
        <w:right w:val="none" w:sz="0" w:space="0" w:color="auto"/>
      </w:divBdr>
    </w:div>
    <w:div w:id="197397993">
      <w:bodyDiv w:val="1"/>
      <w:marLeft w:val="0"/>
      <w:marRight w:val="0"/>
      <w:marTop w:val="0"/>
      <w:marBottom w:val="0"/>
      <w:divBdr>
        <w:top w:val="none" w:sz="0" w:space="0" w:color="auto"/>
        <w:left w:val="none" w:sz="0" w:space="0" w:color="auto"/>
        <w:bottom w:val="none" w:sz="0" w:space="0" w:color="auto"/>
        <w:right w:val="none" w:sz="0" w:space="0" w:color="auto"/>
      </w:divBdr>
    </w:div>
    <w:div w:id="199436151">
      <w:bodyDiv w:val="1"/>
      <w:marLeft w:val="0"/>
      <w:marRight w:val="0"/>
      <w:marTop w:val="0"/>
      <w:marBottom w:val="0"/>
      <w:divBdr>
        <w:top w:val="none" w:sz="0" w:space="0" w:color="auto"/>
        <w:left w:val="none" w:sz="0" w:space="0" w:color="auto"/>
        <w:bottom w:val="none" w:sz="0" w:space="0" w:color="auto"/>
        <w:right w:val="none" w:sz="0" w:space="0" w:color="auto"/>
      </w:divBdr>
    </w:div>
    <w:div w:id="217018539">
      <w:bodyDiv w:val="1"/>
      <w:marLeft w:val="0"/>
      <w:marRight w:val="0"/>
      <w:marTop w:val="0"/>
      <w:marBottom w:val="0"/>
      <w:divBdr>
        <w:top w:val="none" w:sz="0" w:space="0" w:color="auto"/>
        <w:left w:val="none" w:sz="0" w:space="0" w:color="auto"/>
        <w:bottom w:val="none" w:sz="0" w:space="0" w:color="auto"/>
        <w:right w:val="none" w:sz="0" w:space="0" w:color="auto"/>
      </w:divBdr>
    </w:div>
    <w:div w:id="227345183">
      <w:bodyDiv w:val="1"/>
      <w:marLeft w:val="0"/>
      <w:marRight w:val="0"/>
      <w:marTop w:val="0"/>
      <w:marBottom w:val="0"/>
      <w:divBdr>
        <w:top w:val="none" w:sz="0" w:space="0" w:color="auto"/>
        <w:left w:val="none" w:sz="0" w:space="0" w:color="auto"/>
        <w:bottom w:val="none" w:sz="0" w:space="0" w:color="auto"/>
        <w:right w:val="none" w:sz="0" w:space="0" w:color="auto"/>
      </w:divBdr>
    </w:div>
    <w:div w:id="263998410">
      <w:bodyDiv w:val="1"/>
      <w:marLeft w:val="0"/>
      <w:marRight w:val="0"/>
      <w:marTop w:val="0"/>
      <w:marBottom w:val="0"/>
      <w:divBdr>
        <w:top w:val="none" w:sz="0" w:space="0" w:color="auto"/>
        <w:left w:val="none" w:sz="0" w:space="0" w:color="auto"/>
        <w:bottom w:val="none" w:sz="0" w:space="0" w:color="auto"/>
        <w:right w:val="none" w:sz="0" w:space="0" w:color="auto"/>
      </w:divBdr>
    </w:div>
    <w:div w:id="270161561">
      <w:bodyDiv w:val="1"/>
      <w:marLeft w:val="0"/>
      <w:marRight w:val="0"/>
      <w:marTop w:val="0"/>
      <w:marBottom w:val="0"/>
      <w:divBdr>
        <w:top w:val="none" w:sz="0" w:space="0" w:color="auto"/>
        <w:left w:val="none" w:sz="0" w:space="0" w:color="auto"/>
        <w:bottom w:val="none" w:sz="0" w:space="0" w:color="auto"/>
        <w:right w:val="none" w:sz="0" w:space="0" w:color="auto"/>
      </w:divBdr>
    </w:div>
    <w:div w:id="283197252">
      <w:bodyDiv w:val="1"/>
      <w:marLeft w:val="0"/>
      <w:marRight w:val="0"/>
      <w:marTop w:val="0"/>
      <w:marBottom w:val="0"/>
      <w:divBdr>
        <w:top w:val="none" w:sz="0" w:space="0" w:color="auto"/>
        <w:left w:val="none" w:sz="0" w:space="0" w:color="auto"/>
        <w:bottom w:val="none" w:sz="0" w:space="0" w:color="auto"/>
        <w:right w:val="none" w:sz="0" w:space="0" w:color="auto"/>
      </w:divBdr>
    </w:div>
    <w:div w:id="310136262">
      <w:bodyDiv w:val="1"/>
      <w:marLeft w:val="0"/>
      <w:marRight w:val="0"/>
      <w:marTop w:val="0"/>
      <w:marBottom w:val="0"/>
      <w:divBdr>
        <w:top w:val="none" w:sz="0" w:space="0" w:color="auto"/>
        <w:left w:val="none" w:sz="0" w:space="0" w:color="auto"/>
        <w:bottom w:val="none" w:sz="0" w:space="0" w:color="auto"/>
        <w:right w:val="none" w:sz="0" w:space="0" w:color="auto"/>
      </w:divBdr>
    </w:div>
    <w:div w:id="332418823">
      <w:bodyDiv w:val="1"/>
      <w:marLeft w:val="0"/>
      <w:marRight w:val="0"/>
      <w:marTop w:val="0"/>
      <w:marBottom w:val="0"/>
      <w:divBdr>
        <w:top w:val="none" w:sz="0" w:space="0" w:color="auto"/>
        <w:left w:val="none" w:sz="0" w:space="0" w:color="auto"/>
        <w:bottom w:val="none" w:sz="0" w:space="0" w:color="auto"/>
        <w:right w:val="none" w:sz="0" w:space="0" w:color="auto"/>
      </w:divBdr>
    </w:div>
    <w:div w:id="335351531">
      <w:bodyDiv w:val="1"/>
      <w:marLeft w:val="0"/>
      <w:marRight w:val="0"/>
      <w:marTop w:val="0"/>
      <w:marBottom w:val="0"/>
      <w:divBdr>
        <w:top w:val="none" w:sz="0" w:space="0" w:color="auto"/>
        <w:left w:val="none" w:sz="0" w:space="0" w:color="auto"/>
        <w:bottom w:val="none" w:sz="0" w:space="0" w:color="auto"/>
        <w:right w:val="none" w:sz="0" w:space="0" w:color="auto"/>
      </w:divBdr>
    </w:div>
    <w:div w:id="416025008">
      <w:bodyDiv w:val="1"/>
      <w:marLeft w:val="0"/>
      <w:marRight w:val="0"/>
      <w:marTop w:val="0"/>
      <w:marBottom w:val="0"/>
      <w:divBdr>
        <w:top w:val="none" w:sz="0" w:space="0" w:color="auto"/>
        <w:left w:val="none" w:sz="0" w:space="0" w:color="auto"/>
        <w:bottom w:val="none" w:sz="0" w:space="0" w:color="auto"/>
        <w:right w:val="none" w:sz="0" w:space="0" w:color="auto"/>
      </w:divBdr>
    </w:div>
    <w:div w:id="553586988">
      <w:bodyDiv w:val="1"/>
      <w:marLeft w:val="0"/>
      <w:marRight w:val="0"/>
      <w:marTop w:val="0"/>
      <w:marBottom w:val="0"/>
      <w:divBdr>
        <w:top w:val="none" w:sz="0" w:space="0" w:color="auto"/>
        <w:left w:val="none" w:sz="0" w:space="0" w:color="auto"/>
        <w:bottom w:val="none" w:sz="0" w:space="0" w:color="auto"/>
        <w:right w:val="none" w:sz="0" w:space="0" w:color="auto"/>
      </w:divBdr>
    </w:div>
    <w:div w:id="558520125">
      <w:bodyDiv w:val="1"/>
      <w:marLeft w:val="0"/>
      <w:marRight w:val="0"/>
      <w:marTop w:val="0"/>
      <w:marBottom w:val="0"/>
      <w:divBdr>
        <w:top w:val="none" w:sz="0" w:space="0" w:color="auto"/>
        <w:left w:val="none" w:sz="0" w:space="0" w:color="auto"/>
        <w:bottom w:val="none" w:sz="0" w:space="0" w:color="auto"/>
        <w:right w:val="none" w:sz="0" w:space="0" w:color="auto"/>
      </w:divBdr>
    </w:div>
    <w:div w:id="563758374">
      <w:bodyDiv w:val="1"/>
      <w:marLeft w:val="0"/>
      <w:marRight w:val="0"/>
      <w:marTop w:val="0"/>
      <w:marBottom w:val="0"/>
      <w:divBdr>
        <w:top w:val="none" w:sz="0" w:space="0" w:color="auto"/>
        <w:left w:val="none" w:sz="0" w:space="0" w:color="auto"/>
        <w:bottom w:val="none" w:sz="0" w:space="0" w:color="auto"/>
        <w:right w:val="none" w:sz="0" w:space="0" w:color="auto"/>
      </w:divBdr>
    </w:div>
    <w:div w:id="625282220">
      <w:bodyDiv w:val="1"/>
      <w:marLeft w:val="0"/>
      <w:marRight w:val="0"/>
      <w:marTop w:val="0"/>
      <w:marBottom w:val="0"/>
      <w:divBdr>
        <w:top w:val="none" w:sz="0" w:space="0" w:color="auto"/>
        <w:left w:val="none" w:sz="0" w:space="0" w:color="auto"/>
        <w:bottom w:val="none" w:sz="0" w:space="0" w:color="auto"/>
        <w:right w:val="none" w:sz="0" w:space="0" w:color="auto"/>
      </w:divBdr>
    </w:div>
    <w:div w:id="633490935">
      <w:bodyDiv w:val="1"/>
      <w:marLeft w:val="0"/>
      <w:marRight w:val="0"/>
      <w:marTop w:val="0"/>
      <w:marBottom w:val="0"/>
      <w:divBdr>
        <w:top w:val="none" w:sz="0" w:space="0" w:color="auto"/>
        <w:left w:val="none" w:sz="0" w:space="0" w:color="auto"/>
        <w:bottom w:val="none" w:sz="0" w:space="0" w:color="auto"/>
        <w:right w:val="none" w:sz="0" w:space="0" w:color="auto"/>
      </w:divBdr>
    </w:div>
    <w:div w:id="638344763">
      <w:bodyDiv w:val="1"/>
      <w:marLeft w:val="0"/>
      <w:marRight w:val="0"/>
      <w:marTop w:val="0"/>
      <w:marBottom w:val="0"/>
      <w:divBdr>
        <w:top w:val="none" w:sz="0" w:space="0" w:color="auto"/>
        <w:left w:val="none" w:sz="0" w:space="0" w:color="auto"/>
        <w:bottom w:val="none" w:sz="0" w:space="0" w:color="auto"/>
        <w:right w:val="none" w:sz="0" w:space="0" w:color="auto"/>
      </w:divBdr>
    </w:div>
    <w:div w:id="661930740">
      <w:bodyDiv w:val="1"/>
      <w:marLeft w:val="0"/>
      <w:marRight w:val="0"/>
      <w:marTop w:val="0"/>
      <w:marBottom w:val="0"/>
      <w:divBdr>
        <w:top w:val="none" w:sz="0" w:space="0" w:color="auto"/>
        <w:left w:val="none" w:sz="0" w:space="0" w:color="auto"/>
        <w:bottom w:val="none" w:sz="0" w:space="0" w:color="auto"/>
        <w:right w:val="none" w:sz="0" w:space="0" w:color="auto"/>
      </w:divBdr>
    </w:div>
    <w:div w:id="730810908">
      <w:bodyDiv w:val="1"/>
      <w:marLeft w:val="0"/>
      <w:marRight w:val="0"/>
      <w:marTop w:val="0"/>
      <w:marBottom w:val="0"/>
      <w:divBdr>
        <w:top w:val="none" w:sz="0" w:space="0" w:color="auto"/>
        <w:left w:val="none" w:sz="0" w:space="0" w:color="auto"/>
        <w:bottom w:val="none" w:sz="0" w:space="0" w:color="auto"/>
        <w:right w:val="none" w:sz="0" w:space="0" w:color="auto"/>
      </w:divBdr>
    </w:div>
    <w:div w:id="747577133">
      <w:bodyDiv w:val="1"/>
      <w:marLeft w:val="0"/>
      <w:marRight w:val="0"/>
      <w:marTop w:val="0"/>
      <w:marBottom w:val="0"/>
      <w:divBdr>
        <w:top w:val="none" w:sz="0" w:space="0" w:color="auto"/>
        <w:left w:val="none" w:sz="0" w:space="0" w:color="auto"/>
        <w:bottom w:val="none" w:sz="0" w:space="0" w:color="auto"/>
        <w:right w:val="none" w:sz="0" w:space="0" w:color="auto"/>
      </w:divBdr>
    </w:div>
    <w:div w:id="765006210">
      <w:bodyDiv w:val="1"/>
      <w:marLeft w:val="0"/>
      <w:marRight w:val="0"/>
      <w:marTop w:val="0"/>
      <w:marBottom w:val="0"/>
      <w:divBdr>
        <w:top w:val="none" w:sz="0" w:space="0" w:color="auto"/>
        <w:left w:val="none" w:sz="0" w:space="0" w:color="auto"/>
        <w:bottom w:val="none" w:sz="0" w:space="0" w:color="auto"/>
        <w:right w:val="none" w:sz="0" w:space="0" w:color="auto"/>
      </w:divBdr>
    </w:div>
    <w:div w:id="775905859">
      <w:bodyDiv w:val="1"/>
      <w:marLeft w:val="0"/>
      <w:marRight w:val="0"/>
      <w:marTop w:val="0"/>
      <w:marBottom w:val="0"/>
      <w:divBdr>
        <w:top w:val="none" w:sz="0" w:space="0" w:color="auto"/>
        <w:left w:val="none" w:sz="0" w:space="0" w:color="auto"/>
        <w:bottom w:val="none" w:sz="0" w:space="0" w:color="auto"/>
        <w:right w:val="none" w:sz="0" w:space="0" w:color="auto"/>
      </w:divBdr>
    </w:div>
    <w:div w:id="802385370">
      <w:bodyDiv w:val="1"/>
      <w:marLeft w:val="0"/>
      <w:marRight w:val="0"/>
      <w:marTop w:val="0"/>
      <w:marBottom w:val="0"/>
      <w:divBdr>
        <w:top w:val="none" w:sz="0" w:space="0" w:color="auto"/>
        <w:left w:val="none" w:sz="0" w:space="0" w:color="auto"/>
        <w:bottom w:val="none" w:sz="0" w:space="0" w:color="auto"/>
        <w:right w:val="none" w:sz="0" w:space="0" w:color="auto"/>
      </w:divBdr>
    </w:div>
    <w:div w:id="816842110">
      <w:bodyDiv w:val="1"/>
      <w:marLeft w:val="0"/>
      <w:marRight w:val="0"/>
      <w:marTop w:val="0"/>
      <w:marBottom w:val="0"/>
      <w:divBdr>
        <w:top w:val="none" w:sz="0" w:space="0" w:color="auto"/>
        <w:left w:val="none" w:sz="0" w:space="0" w:color="auto"/>
        <w:bottom w:val="none" w:sz="0" w:space="0" w:color="auto"/>
        <w:right w:val="none" w:sz="0" w:space="0" w:color="auto"/>
      </w:divBdr>
    </w:div>
    <w:div w:id="838811875">
      <w:bodyDiv w:val="1"/>
      <w:marLeft w:val="0"/>
      <w:marRight w:val="0"/>
      <w:marTop w:val="0"/>
      <w:marBottom w:val="0"/>
      <w:divBdr>
        <w:top w:val="none" w:sz="0" w:space="0" w:color="auto"/>
        <w:left w:val="none" w:sz="0" w:space="0" w:color="auto"/>
        <w:bottom w:val="none" w:sz="0" w:space="0" w:color="auto"/>
        <w:right w:val="none" w:sz="0" w:space="0" w:color="auto"/>
      </w:divBdr>
    </w:div>
    <w:div w:id="841048773">
      <w:bodyDiv w:val="1"/>
      <w:marLeft w:val="0"/>
      <w:marRight w:val="0"/>
      <w:marTop w:val="0"/>
      <w:marBottom w:val="0"/>
      <w:divBdr>
        <w:top w:val="none" w:sz="0" w:space="0" w:color="auto"/>
        <w:left w:val="none" w:sz="0" w:space="0" w:color="auto"/>
        <w:bottom w:val="none" w:sz="0" w:space="0" w:color="auto"/>
        <w:right w:val="none" w:sz="0" w:space="0" w:color="auto"/>
      </w:divBdr>
    </w:div>
    <w:div w:id="883176001">
      <w:bodyDiv w:val="1"/>
      <w:marLeft w:val="0"/>
      <w:marRight w:val="0"/>
      <w:marTop w:val="0"/>
      <w:marBottom w:val="0"/>
      <w:divBdr>
        <w:top w:val="none" w:sz="0" w:space="0" w:color="auto"/>
        <w:left w:val="none" w:sz="0" w:space="0" w:color="auto"/>
        <w:bottom w:val="none" w:sz="0" w:space="0" w:color="auto"/>
        <w:right w:val="none" w:sz="0" w:space="0" w:color="auto"/>
      </w:divBdr>
    </w:div>
    <w:div w:id="891506144">
      <w:bodyDiv w:val="1"/>
      <w:marLeft w:val="0"/>
      <w:marRight w:val="0"/>
      <w:marTop w:val="0"/>
      <w:marBottom w:val="0"/>
      <w:divBdr>
        <w:top w:val="none" w:sz="0" w:space="0" w:color="auto"/>
        <w:left w:val="none" w:sz="0" w:space="0" w:color="auto"/>
        <w:bottom w:val="none" w:sz="0" w:space="0" w:color="auto"/>
        <w:right w:val="none" w:sz="0" w:space="0" w:color="auto"/>
      </w:divBdr>
    </w:div>
    <w:div w:id="904803183">
      <w:bodyDiv w:val="1"/>
      <w:marLeft w:val="0"/>
      <w:marRight w:val="0"/>
      <w:marTop w:val="0"/>
      <w:marBottom w:val="0"/>
      <w:divBdr>
        <w:top w:val="none" w:sz="0" w:space="0" w:color="auto"/>
        <w:left w:val="none" w:sz="0" w:space="0" w:color="auto"/>
        <w:bottom w:val="none" w:sz="0" w:space="0" w:color="auto"/>
        <w:right w:val="none" w:sz="0" w:space="0" w:color="auto"/>
      </w:divBdr>
    </w:div>
    <w:div w:id="957956195">
      <w:bodyDiv w:val="1"/>
      <w:marLeft w:val="0"/>
      <w:marRight w:val="0"/>
      <w:marTop w:val="0"/>
      <w:marBottom w:val="0"/>
      <w:divBdr>
        <w:top w:val="none" w:sz="0" w:space="0" w:color="auto"/>
        <w:left w:val="none" w:sz="0" w:space="0" w:color="auto"/>
        <w:bottom w:val="none" w:sz="0" w:space="0" w:color="auto"/>
        <w:right w:val="none" w:sz="0" w:space="0" w:color="auto"/>
      </w:divBdr>
    </w:div>
    <w:div w:id="983315993">
      <w:bodyDiv w:val="1"/>
      <w:marLeft w:val="0"/>
      <w:marRight w:val="0"/>
      <w:marTop w:val="0"/>
      <w:marBottom w:val="0"/>
      <w:divBdr>
        <w:top w:val="none" w:sz="0" w:space="0" w:color="auto"/>
        <w:left w:val="none" w:sz="0" w:space="0" w:color="auto"/>
        <w:bottom w:val="none" w:sz="0" w:space="0" w:color="auto"/>
        <w:right w:val="none" w:sz="0" w:space="0" w:color="auto"/>
      </w:divBdr>
    </w:div>
    <w:div w:id="1039891055">
      <w:bodyDiv w:val="1"/>
      <w:marLeft w:val="0"/>
      <w:marRight w:val="0"/>
      <w:marTop w:val="0"/>
      <w:marBottom w:val="0"/>
      <w:divBdr>
        <w:top w:val="none" w:sz="0" w:space="0" w:color="auto"/>
        <w:left w:val="none" w:sz="0" w:space="0" w:color="auto"/>
        <w:bottom w:val="none" w:sz="0" w:space="0" w:color="auto"/>
        <w:right w:val="none" w:sz="0" w:space="0" w:color="auto"/>
      </w:divBdr>
    </w:div>
    <w:div w:id="1054961784">
      <w:bodyDiv w:val="1"/>
      <w:marLeft w:val="0"/>
      <w:marRight w:val="0"/>
      <w:marTop w:val="0"/>
      <w:marBottom w:val="0"/>
      <w:divBdr>
        <w:top w:val="none" w:sz="0" w:space="0" w:color="auto"/>
        <w:left w:val="none" w:sz="0" w:space="0" w:color="auto"/>
        <w:bottom w:val="none" w:sz="0" w:space="0" w:color="auto"/>
        <w:right w:val="none" w:sz="0" w:space="0" w:color="auto"/>
      </w:divBdr>
    </w:div>
    <w:div w:id="1117748450">
      <w:bodyDiv w:val="1"/>
      <w:marLeft w:val="0"/>
      <w:marRight w:val="0"/>
      <w:marTop w:val="0"/>
      <w:marBottom w:val="0"/>
      <w:divBdr>
        <w:top w:val="none" w:sz="0" w:space="0" w:color="auto"/>
        <w:left w:val="none" w:sz="0" w:space="0" w:color="auto"/>
        <w:bottom w:val="none" w:sz="0" w:space="0" w:color="auto"/>
        <w:right w:val="none" w:sz="0" w:space="0" w:color="auto"/>
      </w:divBdr>
    </w:div>
    <w:div w:id="1125730691">
      <w:bodyDiv w:val="1"/>
      <w:marLeft w:val="0"/>
      <w:marRight w:val="0"/>
      <w:marTop w:val="0"/>
      <w:marBottom w:val="0"/>
      <w:divBdr>
        <w:top w:val="none" w:sz="0" w:space="0" w:color="auto"/>
        <w:left w:val="none" w:sz="0" w:space="0" w:color="auto"/>
        <w:bottom w:val="none" w:sz="0" w:space="0" w:color="auto"/>
        <w:right w:val="none" w:sz="0" w:space="0" w:color="auto"/>
      </w:divBdr>
    </w:div>
    <w:div w:id="1216087365">
      <w:bodyDiv w:val="1"/>
      <w:marLeft w:val="0"/>
      <w:marRight w:val="0"/>
      <w:marTop w:val="0"/>
      <w:marBottom w:val="0"/>
      <w:divBdr>
        <w:top w:val="none" w:sz="0" w:space="0" w:color="auto"/>
        <w:left w:val="none" w:sz="0" w:space="0" w:color="auto"/>
        <w:bottom w:val="none" w:sz="0" w:space="0" w:color="auto"/>
        <w:right w:val="none" w:sz="0" w:space="0" w:color="auto"/>
      </w:divBdr>
    </w:div>
    <w:div w:id="1227841424">
      <w:bodyDiv w:val="1"/>
      <w:marLeft w:val="0"/>
      <w:marRight w:val="0"/>
      <w:marTop w:val="0"/>
      <w:marBottom w:val="0"/>
      <w:divBdr>
        <w:top w:val="none" w:sz="0" w:space="0" w:color="auto"/>
        <w:left w:val="none" w:sz="0" w:space="0" w:color="auto"/>
        <w:bottom w:val="none" w:sz="0" w:space="0" w:color="auto"/>
        <w:right w:val="none" w:sz="0" w:space="0" w:color="auto"/>
      </w:divBdr>
    </w:div>
    <w:div w:id="1232499807">
      <w:bodyDiv w:val="1"/>
      <w:marLeft w:val="0"/>
      <w:marRight w:val="0"/>
      <w:marTop w:val="0"/>
      <w:marBottom w:val="0"/>
      <w:divBdr>
        <w:top w:val="none" w:sz="0" w:space="0" w:color="auto"/>
        <w:left w:val="none" w:sz="0" w:space="0" w:color="auto"/>
        <w:bottom w:val="none" w:sz="0" w:space="0" w:color="auto"/>
        <w:right w:val="none" w:sz="0" w:space="0" w:color="auto"/>
      </w:divBdr>
    </w:div>
    <w:div w:id="1246842399">
      <w:bodyDiv w:val="1"/>
      <w:marLeft w:val="0"/>
      <w:marRight w:val="0"/>
      <w:marTop w:val="0"/>
      <w:marBottom w:val="0"/>
      <w:divBdr>
        <w:top w:val="none" w:sz="0" w:space="0" w:color="auto"/>
        <w:left w:val="none" w:sz="0" w:space="0" w:color="auto"/>
        <w:bottom w:val="none" w:sz="0" w:space="0" w:color="auto"/>
        <w:right w:val="none" w:sz="0" w:space="0" w:color="auto"/>
      </w:divBdr>
    </w:div>
    <w:div w:id="1263143533">
      <w:bodyDiv w:val="1"/>
      <w:marLeft w:val="0"/>
      <w:marRight w:val="0"/>
      <w:marTop w:val="0"/>
      <w:marBottom w:val="0"/>
      <w:divBdr>
        <w:top w:val="none" w:sz="0" w:space="0" w:color="auto"/>
        <w:left w:val="none" w:sz="0" w:space="0" w:color="auto"/>
        <w:bottom w:val="none" w:sz="0" w:space="0" w:color="auto"/>
        <w:right w:val="none" w:sz="0" w:space="0" w:color="auto"/>
      </w:divBdr>
    </w:div>
    <w:div w:id="1269852408">
      <w:bodyDiv w:val="1"/>
      <w:marLeft w:val="0"/>
      <w:marRight w:val="0"/>
      <w:marTop w:val="0"/>
      <w:marBottom w:val="0"/>
      <w:divBdr>
        <w:top w:val="none" w:sz="0" w:space="0" w:color="auto"/>
        <w:left w:val="none" w:sz="0" w:space="0" w:color="auto"/>
        <w:bottom w:val="none" w:sz="0" w:space="0" w:color="auto"/>
        <w:right w:val="none" w:sz="0" w:space="0" w:color="auto"/>
      </w:divBdr>
    </w:div>
    <w:div w:id="1270088579">
      <w:bodyDiv w:val="1"/>
      <w:marLeft w:val="0"/>
      <w:marRight w:val="0"/>
      <w:marTop w:val="0"/>
      <w:marBottom w:val="0"/>
      <w:divBdr>
        <w:top w:val="none" w:sz="0" w:space="0" w:color="auto"/>
        <w:left w:val="none" w:sz="0" w:space="0" w:color="auto"/>
        <w:bottom w:val="none" w:sz="0" w:space="0" w:color="auto"/>
        <w:right w:val="none" w:sz="0" w:space="0" w:color="auto"/>
      </w:divBdr>
    </w:div>
    <w:div w:id="1367945596">
      <w:bodyDiv w:val="1"/>
      <w:marLeft w:val="0"/>
      <w:marRight w:val="0"/>
      <w:marTop w:val="0"/>
      <w:marBottom w:val="0"/>
      <w:divBdr>
        <w:top w:val="none" w:sz="0" w:space="0" w:color="auto"/>
        <w:left w:val="none" w:sz="0" w:space="0" w:color="auto"/>
        <w:bottom w:val="none" w:sz="0" w:space="0" w:color="auto"/>
        <w:right w:val="none" w:sz="0" w:space="0" w:color="auto"/>
      </w:divBdr>
    </w:div>
    <w:div w:id="1395658698">
      <w:bodyDiv w:val="1"/>
      <w:marLeft w:val="0"/>
      <w:marRight w:val="0"/>
      <w:marTop w:val="0"/>
      <w:marBottom w:val="0"/>
      <w:divBdr>
        <w:top w:val="none" w:sz="0" w:space="0" w:color="auto"/>
        <w:left w:val="none" w:sz="0" w:space="0" w:color="auto"/>
        <w:bottom w:val="none" w:sz="0" w:space="0" w:color="auto"/>
        <w:right w:val="none" w:sz="0" w:space="0" w:color="auto"/>
      </w:divBdr>
    </w:div>
    <w:div w:id="1398942649">
      <w:bodyDiv w:val="1"/>
      <w:marLeft w:val="0"/>
      <w:marRight w:val="0"/>
      <w:marTop w:val="0"/>
      <w:marBottom w:val="0"/>
      <w:divBdr>
        <w:top w:val="none" w:sz="0" w:space="0" w:color="auto"/>
        <w:left w:val="none" w:sz="0" w:space="0" w:color="auto"/>
        <w:bottom w:val="none" w:sz="0" w:space="0" w:color="auto"/>
        <w:right w:val="none" w:sz="0" w:space="0" w:color="auto"/>
      </w:divBdr>
    </w:div>
    <w:div w:id="1416248769">
      <w:bodyDiv w:val="1"/>
      <w:marLeft w:val="0"/>
      <w:marRight w:val="0"/>
      <w:marTop w:val="0"/>
      <w:marBottom w:val="0"/>
      <w:divBdr>
        <w:top w:val="none" w:sz="0" w:space="0" w:color="auto"/>
        <w:left w:val="none" w:sz="0" w:space="0" w:color="auto"/>
        <w:bottom w:val="none" w:sz="0" w:space="0" w:color="auto"/>
        <w:right w:val="none" w:sz="0" w:space="0" w:color="auto"/>
      </w:divBdr>
    </w:div>
    <w:div w:id="1487167077">
      <w:bodyDiv w:val="1"/>
      <w:marLeft w:val="0"/>
      <w:marRight w:val="0"/>
      <w:marTop w:val="0"/>
      <w:marBottom w:val="0"/>
      <w:divBdr>
        <w:top w:val="none" w:sz="0" w:space="0" w:color="auto"/>
        <w:left w:val="none" w:sz="0" w:space="0" w:color="auto"/>
        <w:bottom w:val="none" w:sz="0" w:space="0" w:color="auto"/>
        <w:right w:val="none" w:sz="0" w:space="0" w:color="auto"/>
      </w:divBdr>
    </w:div>
    <w:div w:id="1534684555">
      <w:bodyDiv w:val="1"/>
      <w:marLeft w:val="0"/>
      <w:marRight w:val="0"/>
      <w:marTop w:val="0"/>
      <w:marBottom w:val="0"/>
      <w:divBdr>
        <w:top w:val="none" w:sz="0" w:space="0" w:color="auto"/>
        <w:left w:val="none" w:sz="0" w:space="0" w:color="auto"/>
        <w:bottom w:val="none" w:sz="0" w:space="0" w:color="auto"/>
        <w:right w:val="none" w:sz="0" w:space="0" w:color="auto"/>
      </w:divBdr>
    </w:div>
    <w:div w:id="1553693865">
      <w:bodyDiv w:val="1"/>
      <w:marLeft w:val="0"/>
      <w:marRight w:val="0"/>
      <w:marTop w:val="0"/>
      <w:marBottom w:val="0"/>
      <w:divBdr>
        <w:top w:val="none" w:sz="0" w:space="0" w:color="auto"/>
        <w:left w:val="none" w:sz="0" w:space="0" w:color="auto"/>
        <w:bottom w:val="none" w:sz="0" w:space="0" w:color="auto"/>
        <w:right w:val="none" w:sz="0" w:space="0" w:color="auto"/>
      </w:divBdr>
    </w:div>
    <w:div w:id="1596549843">
      <w:bodyDiv w:val="1"/>
      <w:marLeft w:val="0"/>
      <w:marRight w:val="0"/>
      <w:marTop w:val="0"/>
      <w:marBottom w:val="0"/>
      <w:divBdr>
        <w:top w:val="none" w:sz="0" w:space="0" w:color="auto"/>
        <w:left w:val="none" w:sz="0" w:space="0" w:color="auto"/>
        <w:bottom w:val="none" w:sz="0" w:space="0" w:color="auto"/>
        <w:right w:val="none" w:sz="0" w:space="0" w:color="auto"/>
      </w:divBdr>
    </w:div>
    <w:div w:id="1612787483">
      <w:bodyDiv w:val="1"/>
      <w:marLeft w:val="0"/>
      <w:marRight w:val="0"/>
      <w:marTop w:val="0"/>
      <w:marBottom w:val="0"/>
      <w:divBdr>
        <w:top w:val="none" w:sz="0" w:space="0" w:color="auto"/>
        <w:left w:val="none" w:sz="0" w:space="0" w:color="auto"/>
        <w:bottom w:val="none" w:sz="0" w:space="0" w:color="auto"/>
        <w:right w:val="none" w:sz="0" w:space="0" w:color="auto"/>
      </w:divBdr>
      <w:divsChild>
        <w:div w:id="642855814">
          <w:marLeft w:val="0"/>
          <w:marRight w:val="0"/>
          <w:marTop w:val="0"/>
          <w:marBottom w:val="0"/>
          <w:divBdr>
            <w:top w:val="none" w:sz="0" w:space="0" w:color="auto"/>
            <w:left w:val="none" w:sz="0" w:space="0" w:color="auto"/>
            <w:bottom w:val="none" w:sz="0" w:space="0" w:color="auto"/>
            <w:right w:val="none" w:sz="0" w:space="0" w:color="auto"/>
          </w:divBdr>
        </w:div>
        <w:div w:id="388188862">
          <w:marLeft w:val="0"/>
          <w:marRight w:val="0"/>
          <w:marTop w:val="0"/>
          <w:marBottom w:val="0"/>
          <w:divBdr>
            <w:top w:val="none" w:sz="0" w:space="0" w:color="auto"/>
            <w:left w:val="none" w:sz="0" w:space="0" w:color="auto"/>
            <w:bottom w:val="none" w:sz="0" w:space="0" w:color="auto"/>
            <w:right w:val="none" w:sz="0" w:space="0" w:color="auto"/>
          </w:divBdr>
        </w:div>
        <w:div w:id="550002124">
          <w:marLeft w:val="0"/>
          <w:marRight w:val="0"/>
          <w:marTop w:val="0"/>
          <w:marBottom w:val="0"/>
          <w:divBdr>
            <w:top w:val="none" w:sz="0" w:space="0" w:color="auto"/>
            <w:left w:val="none" w:sz="0" w:space="0" w:color="auto"/>
            <w:bottom w:val="none" w:sz="0" w:space="0" w:color="auto"/>
            <w:right w:val="none" w:sz="0" w:space="0" w:color="auto"/>
          </w:divBdr>
        </w:div>
      </w:divsChild>
    </w:div>
    <w:div w:id="1638031344">
      <w:bodyDiv w:val="1"/>
      <w:marLeft w:val="0"/>
      <w:marRight w:val="0"/>
      <w:marTop w:val="0"/>
      <w:marBottom w:val="0"/>
      <w:divBdr>
        <w:top w:val="none" w:sz="0" w:space="0" w:color="auto"/>
        <w:left w:val="none" w:sz="0" w:space="0" w:color="auto"/>
        <w:bottom w:val="none" w:sz="0" w:space="0" w:color="auto"/>
        <w:right w:val="none" w:sz="0" w:space="0" w:color="auto"/>
      </w:divBdr>
    </w:div>
    <w:div w:id="1648168017">
      <w:bodyDiv w:val="1"/>
      <w:marLeft w:val="0"/>
      <w:marRight w:val="0"/>
      <w:marTop w:val="0"/>
      <w:marBottom w:val="0"/>
      <w:divBdr>
        <w:top w:val="none" w:sz="0" w:space="0" w:color="auto"/>
        <w:left w:val="none" w:sz="0" w:space="0" w:color="auto"/>
        <w:bottom w:val="none" w:sz="0" w:space="0" w:color="auto"/>
        <w:right w:val="none" w:sz="0" w:space="0" w:color="auto"/>
      </w:divBdr>
    </w:div>
    <w:div w:id="1694720428">
      <w:bodyDiv w:val="1"/>
      <w:marLeft w:val="0"/>
      <w:marRight w:val="0"/>
      <w:marTop w:val="0"/>
      <w:marBottom w:val="0"/>
      <w:divBdr>
        <w:top w:val="none" w:sz="0" w:space="0" w:color="auto"/>
        <w:left w:val="none" w:sz="0" w:space="0" w:color="auto"/>
        <w:bottom w:val="none" w:sz="0" w:space="0" w:color="auto"/>
        <w:right w:val="none" w:sz="0" w:space="0" w:color="auto"/>
      </w:divBdr>
    </w:div>
    <w:div w:id="1729259899">
      <w:bodyDiv w:val="1"/>
      <w:marLeft w:val="0"/>
      <w:marRight w:val="0"/>
      <w:marTop w:val="0"/>
      <w:marBottom w:val="0"/>
      <w:divBdr>
        <w:top w:val="none" w:sz="0" w:space="0" w:color="auto"/>
        <w:left w:val="none" w:sz="0" w:space="0" w:color="auto"/>
        <w:bottom w:val="none" w:sz="0" w:space="0" w:color="auto"/>
        <w:right w:val="none" w:sz="0" w:space="0" w:color="auto"/>
      </w:divBdr>
    </w:div>
    <w:div w:id="1731417258">
      <w:bodyDiv w:val="1"/>
      <w:marLeft w:val="0"/>
      <w:marRight w:val="0"/>
      <w:marTop w:val="0"/>
      <w:marBottom w:val="0"/>
      <w:divBdr>
        <w:top w:val="none" w:sz="0" w:space="0" w:color="auto"/>
        <w:left w:val="none" w:sz="0" w:space="0" w:color="auto"/>
        <w:bottom w:val="none" w:sz="0" w:space="0" w:color="auto"/>
        <w:right w:val="none" w:sz="0" w:space="0" w:color="auto"/>
      </w:divBdr>
    </w:div>
    <w:div w:id="1750729886">
      <w:bodyDiv w:val="1"/>
      <w:marLeft w:val="0"/>
      <w:marRight w:val="0"/>
      <w:marTop w:val="0"/>
      <w:marBottom w:val="0"/>
      <w:divBdr>
        <w:top w:val="none" w:sz="0" w:space="0" w:color="auto"/>
        <w:left w:val="none" w:sz="0" w:space="0" w:color="auto"/>
        <w:bottom w:val="none" w:sz="0" w:space="0" w:color="auto"/>
        <w:right w:val="none" w:sz="0" w:space="0" w:color="auto"/>
      </w:divBdr>
    </w:div>
    <w:div w:id="1757627860">
      <w:bodyDiv w:val="1"/>
      <w:marLeft w:val="0"/>
      <w:marRight w:val="0"/>
      <w:marTop w:val="0"/>
      <w:marBottom w:val="0"/>
      <w:divBdr>
        <w:top w:val="none" w:sz="0" w:space="0" w:color="auto"/>
        <w:left w:val="none" w:sz="0" w:space="0" w:color="auto"/>
        <w:bottom w:val="none" w:sz="0" w:space="0" w:color="auto"/>
        <w:right w:val="none" w:sz="0" w:space="0" w:color="auto"/>
      </w:divBdr>
    </w:div>
    <w:div w:id="1876842470">
      <w:bodyDiv w:val="1"/>
      <w:marLeft w:val="0"/>
      <w:marRight w:val="0"/>
      <w:marTop w:val="0"/>
      <w:marBottom w:val="0"/>
      <w:divBdr>
        <w:top w:val="none" w:sz="0" w:space="0" w:color="auto"/>
        <w:left w:val="none" w:sz="0" w:space="0" w:color="auto"/>
        <w:bottom w:val="none" w:sz="0" w:space="0" w:color="auto"/>
        <w:right w:val="none" w:sz="0" w:space="0" w:color="auto"/>
      </w:divBdr>
    </w:div>
    <w:div w:id="1876888176">
      <w:bodyDiv w:val="1"/>
      <w:marLeft w:val="0"/>
      <w:marRight w:val="0"/>
      <w:marTop w:val="0"/>
      <w:marBottom w:val="0"/>
      <w:divBdr>
        <w:top w:val="none" w:sz="0" w:space="0" w:color="auto"/>
        <w:left w:val="none" w:sz="0" w:space="0" w:color="auto"/>
        <w:bottom w:val="none" w:sz="0" w:space="0" w:color="auto"/>
        <w:right w:val="none" w:sz="0" w:space="0" w:color="auto"/>
      </w:divBdr>
    </w:div>
    <w:div w:id="1888950404">
      <w:bodyDiv w:val="1"/>
      <w:marLeft w:val="0"/>
      <w:marRight w:val="0"/>
      <w:marTop w:val="0"/>
      <w:marBottom w:val="0"/>
      <w:divBdr>
        <w:top w:val="none" w:sz="0" w:space="0" w:color="auto"/>
        <w:left w:val="none" w:sz="0" w:space="0" w:color="auto"/>
        <w:bottom w:val="none" w:sz="0" w:space="0" w:color="auto"/>
        <w:right w:val="none" w:sz="0" w:space="0" w:color="auto"/>
      </w:divBdr>
    </w:div>
    <w:div w:id="1907447051">
      <w:bodyDiv w:val="1"/>
      <w:marLeft w:val="0"/>
      <w:marRight w:val="0"/>
      <w:marTop w:val="0"/>
      <w:marBottom w:val="0"/>
      <w:divBdr>
        <w:top w:val="none" w:sz="0" w:space="0" w:color="auto"/>
        <w:left w:val="none" w:sz="0" w:space="0" w:color="auto"/>
        <w:bottom w:val="none" w:sz="0" w:space="0" w:color="auto"/>
        <w:right w:val="none" w:sz="0" w:space="0" w:color="auto"/>
      </w:divBdr>
    </w:div>
    <w:div w:id="1947233174">
      <w:bodyDiv w:val="1"/>
      <w:marLeft w:val="0"/>
      <w:marRight w:val="0"/>
      <w:marTop w:val="0"/>
      <w:marBottom w:val="0"/>
      <w:divBdr>
        <w:top w:val="none" w:sz="0" w:space="0" w:color="auto"/>
        <w:left w:val="none" w:sz="0" w:space="0" w:color="auto"/>
        <w:bottom w:val="none" w:sz="0" w:space="0" w:color="auto"/>
        <w:right w:val="none" w:sz="0" w:space="0" w:color="auto"/>
      </w:divBdr>
    </w:div>
    <w:div w:id="2023773007">
      <w:bodyDiv w:val="1"/>
      <w:marLeft w:val="0"/>
      <w:marRight w:val="0"/>
      <w:marTop w:val="0"/>
      <w:marBottom w:val="0"/>
      <w:divBdr>
        <w:top w:val="none" w:sz="0" w:space="0" w:color="auto"/>
        <w:left w:val="none" w:sz="0" w:space="0" w:color="auto"/>
        <w:bottom w:val="none" w:sz="0" w:space="0" w:color="auto"/>
        <w:right w:val="none" w:sz="0" w:space="0" w:color="auto"/>
      </w:divBdr>
    </w:div>
    <w:div w:id="2027560517">
      <w:bodyDiv w:val="1"/>
      <w:marLeft w:val="0"/>
      <w:marRight w:val="0"/>
      <w:marTop w:val="0"/>
      <w:marBottom w:val="0"/>
      <w:divBdr>
        <w:top w:val="none" w:sz="0" w:space="0" w:color="auto"/>
        <w:left w:val="none" w:sz="0" w:space="0" w:color="auto"/>
        <w:bottom w:val="none" w:sz="0" w:space="0" w:color="auto"/>
        <w:right w:val="none" w:sz="0" w:space="0" w:color="auto"/>
      </w:divBdr>
    </w:div>
    <w:div w:id="2030836069">
      <w:bodyDiv w:val="1"/>
      <w:marLeft w:val="0"/>
      <w:marRight w:val="0"/>
      <w:marTop w:val="0"/>
      <w:marBottom w:val="0"/>
      <w:divBdr>
        <w:top w:val="none" w:sz="0" w:space="0" w:color="auto"/>
        <w:left w:val="none" w:sz="0" w:space="0" w:color="auto"/>
        <w:bottom w:val="none" w:sz="0" w:space="0" w:color="auto"/>
        <w:right w:val="none" w:sz="0" w:space="0" w:color="auto"/>
      </w:divBdr>
    </w:div>
    <w:div w:id="2071609272">
      <w:bodyDiv w:val="1"/>
      <w:marLeft w:val="0"/>
      <w:marRight w:val="0"/>
      <w:marTop w:val="0"/>
      <w:marBottom w:val="0"/>
      <w:divBdr>
        <w:top w:val="none" w:sz="0" w:space="0" w:color="auto"/>
        <w:left w:val="none" w:sz="0" w:space="0" w:color="auto"/>
        <w:bottom w:val="none" w:sz="0" w:space="0" w:color="auto"/>
        <w:right w:val="none" w:sz="0" w:space="0" w:color="auto"/>
      </w:divBdr>
    </w:div>
    <w:div w:id="2102216813">
      <w:bodyDiv w:val="1"/>
      <w:marLeft w:val="0"/>
      <w:marRight w:val="0"/>
      <w:marTop w:val="0"/>
      <w:marBottom w:val="0"/>
      <w:divBdr>
        <w:top w:val="none" w:sz="0" w:space="0" w:color="auto"/>
        <w:left w:val="none" w:sz="0" w:space="0" w:color="auto"/>
        <w:bottom w:val="none" w:sz="0" w:space="0" w:color="auto"/>
        <w:right w:val="none" w:sz="0" w:space="0" w:color="auto"/>
      </w:divBdr>
    </w:div>
    <w:div w:id="210240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florianhartig/DHARMa"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28114AA4B7544E959D1CC07169DBD3"/>
        <w:category>
          <w:name w:val="General"/>
          <w:gallery w:val="placeholder"/>
        </w:category>
        <w:types>
          <w:type w:val="bbPlcHdr"/>
        </w:types>
        <w:behaviors>
          <w:behavior w:val="content"/>
        </w:behaviors>
        <w:guid w:val="{30E69B2D-7741-BA4E-8C27-83C6C23B78D7}"/>
      </w:docPartPr>
      <w:docPartBody>
        <w:p w:rsidR="00A0140A" w:rsidRDefault="00D77C48" w:rsidP="00D77C48">
          <w:pPr>
            <w:pStyle w:val="0A28114AA4B7544E959D1CC07169DBD3"/>
          </w:pPr>
          <w:r w:rsidRPr="00842327">
            <w:rPr>
              <w:rStyle w:val="PlaceholderText"/>
            </w:rPr>
            <w:t>Click or tap here to enter text.</w:t>
          </w:r>
        </w:p>
      </w:docPartBody>
    </w:docPart>
    <w:docPart>
      <w:docPartPr>
        <w:name w:val="0E8175925916CF43AB7508D0E808FE01"/>
        <w:category>
          <w:name w:val="General"/>
          <w:gallery w:val="placeholder"/>
        </w:category>
        <w:types>
          <w:type w:val="bbPlcHdr"/>
        </w:types>
        <w:behaviors>
          <w:behavior w:val="content"/>
        </w:behaviors>
        <w:guid w:val="{CC94D3AE-074E-D547-B050-5261F24CAE64}"/>
      </w:docPartPr>
      <w:docPartBody>
        <w:p w:rsidR="00A0140A" w:rsidRDefault="00D77C48" w:rsidP="00D77C48">
          <w:pPr>
            <w:pStyle w:val="0E8175925916CF43AB7508D0E808FE01"/>
          </w:pPr>
          <w:r w:rsidRPr="00842327">
            <w:rPr>
              <w:rStyle w:val="PlaceholderText"/>
            </w:rPr>
            <w:t>Click or tap here to enter text.</w:t>
          </w:r>
        </w:p>
      </w:docPartBody>
    </w:docPart>
    <w:docPart>
      <w:docPartPr>
        <w:name w:val="2CD8B5B26BB4BD4B9B524858BF57985A"/>
        <w:category>
          <w:name w:val="General"/>
          <w:gallery w:val="placeholder"/>
        </w:category>
        <w:types>
          <w:type w:val="bbPlcHdr"/>
        </w:types>
        <w:behaviors>
          <w:behavior w:val="content"/>
        </w:behaviors>
        <w:guid w:val="{48A1E0A2-440F-2444-9E31-89DA0BC39844}"/>
      </w:docPartPr>
      <w:docPartBody>
        <w:p w:rsidR="00A0140A" w:rsidRDefault="00D77C48" w:rsidP="00D77C48">
          <w:pPr>
            <w:pStyle w:val="2CD8B5B26BB4BD4B9B524858BF57985A"/>
          </w:pPr>
          <w:r w:rsidRPr="0084232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B4BAF20-693F-9F40-B2B6-6FE173D57B74}"/>
      </w:docPartPr>
      <w:docPartBody>
        <w:p w:rsidR="00A0140A" w:rsidRDefault="00D77C48">
          <w:r w:rsidRPr="00667671">
            <w:rPr>
              <w:rStyle w:val="PlaceholderText"/>
            </w:rPr>
            <w:t>Click or tap here to enter text.</w:t>
          </w:r>
        </w:p>
      </w:docPartBody>
    </w:docPart>
    <w:docPart>
      <w:docPartPr>
        <w:name w:val="B33EC27694C45844B0D50682E4F91E34"/>
        <w:category>
          <w:name w:val="General"/>
          <w:gallery w:val="placeholder"/>
        </w:category>
        <w:types>
          <w:type w:val="bbPlcHdr"/>
        </w:types>
        <w:behaviors>
          <w:behavior w:val="content"/>
        </w:behaviors>
        <w:guid w:val="{60643FA1-7C37-AB40-BD7E-DDFC2B5B43F5}"/>
      </w:docPartPr>
      <w:docPartBody>
        <w:p w:rsidR="00A0140A" w:rsidRDefault="00D77C48" w:rsidP="00D77C48">
          <w:pPr>
            <w:pStyle w:val="B33EC27694C45844B0D50682E4F91E34"/>
          </w:pPr>
          <w:r w:rsidRPr="00667671">
            <w:rPr>
              <w:rStyle w:val="PlaceholderText"/>
            </w:rPr>
            <w:t>Click or tap here to enter text.</w:t>
          </w:r>
        </w:p>
      </w:docPartBody>
    </w:docPart>
    <w:docPart>
      <w:docPartPr>
        <w:name w:val="28559783F45DDE45B1029813577723A2"/>
        <w:category>
          <w:name w:val="General"/>
          <w:gallery w:val="placeholder"/>
        </w:category>
        <w:types>
          <w:type w:val="bbPlcHdr"/>
        </w:types>
        <w:behaviors>
          <w:behavior w:val="content"/>
        </w:behaviors>
        <w:guid w:val="{299796AA-47DB-5C45-A655-BBC48847F107}"/>
      </w:docPartPr>
      <w:docPartBody>
        <w:p w:rsidR="00A0140A" w:rsidRDefault="00D77C48" w:rsidP="00D77C48">
          <w:pPr>
            <w:pStyle w:val="28559783F45DDE45B1029813577723A2"/>
          </w:pPr>
          <w:r w:rsidRPr="00842327">
            <w:rPr>
              <w:rStyle w:val="PlaceholderText"/>
            </w:rPr>
            <w:t>Click or tap here to enter text.</w:t>
          </w:r>
        </w:p>
      </w:docPartBody>
    </w:docPart>
    <w:docPart>
      <w:docPartPr>
        <w:name w:val="E23F0E17ECF1BA43985C20DDBCEF1268"/>
        <w:category>
          <w:name w:val="General"/>
          <w:gallery w:val="placeholder"/>
        </w:category>
        <w:types>
          <w:type w:val="bbPlcHdr"/>
        </w:types>
        <w:behaviors>
          <w:behavior w:val="content"/>
        </w:behaviors>
        <w:guid w:val="{49A778EF-215E-C348-9B8F-3C895BB464A0}"/>
      </w:docPartPr>
      <w:docPartBody>
        <w:p w:rsidR="00A0140A" w:rsidRDefault="00D77C48" w:rsidP="00D77C48">
          <w:pPr>
            <w:pStyle w:val="E23F0E17ECF1BA43985C20DDBCEF1268"/>
          </w:pPr>
          <w:r w:rsidRPr="00842327">
            <w:rPr>
              <w:rStyle w:val="PlaceholderText"/>
            </w:rPr>
            <w:t>Click or tap here to enter text.</w:t>
          </w:r>
        </w:p>
      </w:docPartBody>
    </w:docPart>
    <w:docPart>
      <w:docPartPr>
        <w:name w:val="E850F5D53D99524CA29783C7FBA73374"/>
        <w:category>
          <w:name w:val="General"/>
          <w:gallery w:val="placeholder"/>
        </w:category>
        <w:types>
          <w:type w:val="bbPlcHdr"/>
        </w:types>
        <w:behaviors>
          <w:behavior w:val="content"/>
        </w:behaviors>
        <w:guid w:val="{5BBE6E7F-5C84-3E4B-B98C-6430B7249141}"/>
      </w:docPartPr>
      <w:docPartBody>
        <w:p w:rsidR="00000000" w:rsidRDefault="00E32BF1" w:rsidP="00E32BF1">
          <w:pPr>
            <w:pStyle w:val="E850F5D53D99524CA29783C7FBA73374"/>
          </w:pPr>
          <w:r w:rsidRPr="00842327">
            <w:rPr>
              <w:rStyle w:val="PlaceholderText"/>
            </w:rPr>
            <w:t>Click or tap here to enter text.</w:t>
          </w:r>
        </w:p>
      </w:docPartBody>
    </w:docPart>
    <w:docPart>
      <w:docPartPr>
        <w:name w:val="4255261320270E43BEC0966900CBC486"/>
        <w:category>
          <w:name w:val="General"/>
          <w:gallery w:val="placeholder"/>
        </w:category>
        <w:types>
          <w:type w:val="bbPlcHdr"/>
        </w:types>
        <w:behaviors>
          <w:behavior w:val="content"/>
        </w:behaviors>
        <w:guid w:val="{216982DA-5B3B-A94E-B52B-B0E46FE3CC4E}"/>
      </w:docPartPr>
      <w:docPartBody>
        <w:p w:rsidR="00000000" w:rsidRDefault="00E32BF1" w:rsidP="00E32BF1">
          <w:pPr>
            <w:pStyle w:val="4255261320270E43BEC0966900CBC486"/>
          </w:pPr>
          <w:r w:rsidRPr="0084232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C48"/>
    <w:rsid w:val="00254E63"/>
    <w:rsid w:val="00364CF4"/>
    <w:rsid w:val="004F7993"/>
    <w:rsid w:val="007431FB"/>
    <w:rsid w:val="00980E1A"/>
    <w:rsid w:val="00A0140A"/>
    <w:rsid w:val="00B16DA0"/>
    <w:rsid w:val="00D77C48"/>
    <w:rsid w:val="00E32BF1"/>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2BF1"/>
    <w:rPr>
      <w:color w:val="808080"/>
    </w:rPr>
  </w:style>
  <w:style w:type="paragraph" w:customStyle="1" w:styleId="0A28114AA4B7544E959D1CC07169DBD3">
    <w:name w:val="0A28114AA4B7544E959D1CC07169DBD3"/>
    <w:rsid w:val="00D77C48"/>
  </w:style>
  <w:style w:type="paragraph" w:customStyle="1" w:styleId="0E8175925916CF43AB7508D0E808FE01">
    <w:name w:val="0E8175925916CF43AB7508D0E808FE01"/>
    <w:rsid w:val="00D77C48"/>
  </w:style>
  <w:style w:type="paragraph" w:customStyle="1" w:styleId="2CD8B5B26BB4BD4B9B524858BF57985A">
    <w:name w:val="2CD8B5B26BB4BD4B9B524858BF57985A"/>
    <w:rsid w:val="00D77C48"/>
  </w:style>
  <w:style w:type="paragraph" w:customStyle="1" w:styleId="B33EC27694C45844B0D50682E4F91E34">
    <w:name w:val="B33EC27694C45844B0D50682E4F91E34"/>
    <w:rsid w:val="00D77C48"/>
  </w:style>
  <w:style w:type="paragraph" w:customStyle="1" w:styleId="28559783F45DDE45B1029813577723A2">
    <w:name w:val="28559783F45DDE45B1029813577723A2"/>
    <w:rsid w:val="00D77C48"/>
  </w:style>
  <w:style w:type="paragraph" w:customStyle="1" w:styleId="E23F0E17ECF1BA43985C20DDBCEF1268">
    <w:name w:val="E23F0E17ECF1BA43985C20DDBCEF1268"/>
    <w:rsid w:val="00D77C48"/>
  </w:style>
  <w:style w:type="paragraph" w:customStyle="1" w:styleId="E850F5D53D99524CA29783C7FBA73374">
    <w:name w:val="E850F5D53D99524CA29783C7FBA73374"/>
    <w:rsid w:val="00E32BF1"/>
  </w:style>
  <w:style w:type="paragraph" w:customStyle="1" w:styleId="4255261320270E43BEC0966900CBC486">
    <w:name w:val="4255261320270E43BEC0966900CBC486"/>
    <w:rsid w:val="00E32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AAD6C0-808B-E84A-8E35-3C7CBABD3B98}">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5222F-4947-AA4F-B9FB-5E6BCBA9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7</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Chi-Yun Kuo</dc:creator>
  <cp:keywords/>
  <dc:description/>
  <cp:lastModifiedBy>Chi-Yun Kuo</cp:lastModifiedBy>
  <cp:revision>42</cp:revision>
  <dcterms:created xsi:type="dcterms:W3CDTF">2023-05-10T04:36:00Z</dcterms:created>
  <dcterms:modified xsi:type="dcterms:W3CDTF">2023-08-01T03:53:00Z</dcterms:modified>
</cp:coreProperties>
</file>