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661" w:rsidRDefault="008546DA" w:rsidP="00DD3CE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Table S1. </w:t>
      </w:r>
      <w:r w:rsidR="00883542"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="00883542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 w:rsidR="00883542">
        <w:rPr>
          <w:rFonts w:ascii="Times New Roman" w:hAnsi="Times New Roman" w:cs="Times New Roman"/>
          <w:sz w:val="22"/>
          <w:szCs w:val="22"/>
          <w:lang w:val="en-US"/>
        </w:rPr>
        <w:t>among</w:t>
      </w:r>
      <w:r w:rsidR="00883542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the first 50% of crickets attacked </w:t>
      </w:r>
      <w:r w:rsidR="00A44C8B" w:rsidRPr="005A65C7">
        <w:rPr>
          <w:rFonts w:ascii="Times New Roman" w:hAnsi="Times New Roman" w:cs="Times New Roman"/>
          <w:sz w:val="22"/>
          <w:szCs w:val="22"/>
          <w:lang w:val="en-US"/>
        </w:rPr>
        <w:t>in each trial</w:t>
      </w:r>
      <w:r w:rsidR="00A44C8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3542">
        <w:rPr>
          <w:rFonts w:ascii="Times New Roman" w:hAnsi="Times New Roman" w:cs="Times New Roman"/>
          <w:sz w:val="22"/>
          <w:szCs w:val="22"/>
          <w:lang w:val="en-US"/>
        </w:rPr>
        <w:t xml:space="preserve">by </w:t>
      </w:r>
      <w:r w:rsidR="005B60BF">
        <w:rPr>
          <w:rFonts w:ascii="Times New Roman" w:hAnsi="Times New Roman" w:cs="Times New Roman"/>
          <w:sz w:val="22"/>
          <w:szCs w:val="22"/>
          <w:lang w:val="en-US"/>
        </w:rPr>
        <w:t>fast and slow explorers.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 xml:space="preserve">RY </w:t>
      </w:r>
      <w:r w:rsidR="007D357B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meant bitterness was first associated with 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 xml:space="preserve">red </w:t>
      </w:r>
      <w:r w:rsidR="007D357B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in the leaning phase and then 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>yellow in</w:t>
      </w:r>
      <w:r w:rsidR="007D357B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 the reverse learning phase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D357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Asterisks and deltas next to trial numbers denote at least moderate</w:t>
      </w:r>
      <w:r w:rsidR="00073AFC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CA03FB">
        <w:rPr>
          <w:rFonts w:ascii="Cambria Math" w:hAnsi="Cambria Math" w:cs="Times New Roman"/>
          <w:sz w:val="22"/>
          <w:szCs w:val="22"/>
          <w:lang w:val="en-US" w:eastAsia="ja-JP"/>
        </w:rPr>
        <w:t>p</w:t>
      </w:r>
      <w:r w:rsidR="00073AFC">
        <w:rPr>
          <w:rFonts w:ascii="Cambria Math" w:hAnsi="Cambria Math" w:cs="Times New Roman"/>
          <w:sz w:val="22"/>
          <w:szCs w:val="22"/>
          <w:lang w:val="en-US" w:eastAsia="ja-JP"/>
        </w:rPr>
        <w:t>≤0.05</w:t>
      </w:r>
      <w:r w:rsidR="00073AFC">
        <w:rPr>
          <w:rFonts w:ascii="Times New Roman" w:hAnsi="Times New Roman" w:cs="Times New Roman"/>
          <w:sz w:val="22"/>
          <w:szCs w:val="22"/>
          <w:lang w:val="en-US"/>
        </w:rPr>
        <w:t>)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weak evidence </w:t>
      </w:r>
      <w:r w:rsidR="00073AFC">
        <w:rPr>
          <w:rFonts w:ascii="Times New Roman" w:hAnsi="Times New Roman" w:cs="Times New Roman"/>
          <w:sz w:val="22"/>
          <w:szCs w:val="22"/>
          <w:lang w:val="en-US"/>
        </w:rPr>
        <w:t xml:space="preserve">(0.05&lt;p≤0.1)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that the ratio of bitter to control crickets attacked differed from one to one, respectively. </w:t>
      </w:r>
    </w:p>
    <w:tbl>
      <w:tblPr>
        <w:tblStyle w:val="TableGrid"/>
        <w:tblpPr w:leftFromText="180" w:rightFromText="180" w:vertAnchor="page" w:horzAnchor="margin" w:tblpY="29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22"/>
        <w:gridCol w:w="2623"/>
        <w:gridCol w:w="992"/>
        <w:gridCol w:w="708"/>
        <w:gridCol w:w="1559"/>
      </w:tblGrid>
      <w:tr w:rsidR="008546DA" w:rsidRPr="005A65C7" w:rsidTr="001B42BD">
        <w:trPr>
          <w:trHeight w:val="699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Bitter crickets attacked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Control crickets attacked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5A65C7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DA" w:rsidRPr="005A65C7" w:rsidRDefault="00CA03FB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="008546DA"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-value</w:t>
            </w:r>
          </w:p>
        </w:tc>
      </w:tr>
      <w:tr w:rsidR="008546DA" w:rsidRPr="005A65C7" w:rsidTr="002A4397">
        <w:tc>
          <w:tcPr>
            <w:tcW w:w="9350" w:type="dxa"/>
            <w:gridSpan w:val="6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8546DA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Fast explorers </w:t>
            </w:r>
            <w:r w:rsidR="005B60B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(RY)</w:t>
            </w:r>
          </w:p>
        </w:tc>
      </w:tr>
      <w:tr w:rsidR="008546DA" w:rsidRPr="005A65C7" w:rsidTr="002A4397">
        <w:tc>
          <w:tcPr>
            <w:tcW w:w="846" w:type="dxa"/>
            <w:tcBorders>
              <w:top w:val="single" w:sz="4" w:space="0" w:color="auto"/>
            </w:tcBorders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0.39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0.53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6.76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0.009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6.55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="0088667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.00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</w:t>
            </w:r>
          </w:p>
        </w:tc>
      </w:tr>
      <w:tr w:rsidR="008546DA" w:rsidRPr="005A65C7" w:rsidTr="002A4397">
        <w:tc>
          <w:tcPr>
            <w:tcW w:w="846" w:type="dxa"/>
            <w:tcBorders>
              <w:bottom w:val="dashSmallGap" w:sz="4" w:space="0" w:color="auto"/>
            </w:tcBorders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="0088667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.00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</w:tr>
      <w:tr w:rsidR="008546DA" w:rsidRPr="005A65C7" w:rsidTr="002A4397">
        <w:tc>
          <w:tcPr>
            <w:tcW w:w="846" w:type="dxa"/>
            <w:tcBorders>
              <w:top w:val="dashSmallGap" w:sz="4" w:space="0" w:color="auto"/>
            </w:tcBorders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0.83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0.43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0.51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1.63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0.20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5.26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0.02</w:t>
            </w:r>
          </w:p>
        </w:tc>
      </w:tr>
      <w:tr w:rsidR="008546DA" w:rsidRPr="005A65C7" w:rsidTr="002A4397">
        <w:tc>
          <w:tcPr>
            <w:tcW w:w="846" w:type="dxa"/>
            <w:tcBorders>
              <w:bottom w:val="single" w:sz="4" w:space="0" w:color="auto"/>
            </w:tcBorders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0.39</w:t>
            </w:r>
          </w:p>
        </w:tc>
      </w:tr>
      <w:tr w:rsidR="008546DA" w:rsidRPr="005A65C7" w:rsidTr="002A4397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8546DA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Slow explorers</w:t>
            </w:r>
            <w:r w:rsidR="005B60B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(RY)</w:t>
            </w:r>
          </w:p>
        </w:tc>
      </w:tr>
      <w:tr w:rsidR="008546DA" w:rsidRPr="005A65C7" w:rsidTr="002A4397">
        <w:tc>
          <w:tcPr>
            <w:tcW w:w="846" w:type="dxa"/>
            <w:tcBorders>
              <w:top w:val="single" w:sz="4" w:space="0" w:color="auto"/>
            </w:tcBorders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0.89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0.35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1.33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0.25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2.27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3.77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0.052</w:t>
            </w:r>
          </w:p>
        </w:tc>
      </w:tr>
      <w:tr w:rsidR="008546DA" w:rsidRPr="005A65C7" w:rsidTr="002A4397">
        <w:tc>
          <w:tcPr>
            <w:tcW w:w="846" w:type="dxa"/>
            <w:tcBorders>
              <w:bottom w:val="dashSmallGap" w:sz="4" w:space="0" w:color="auto"/>
            </w:tcBorders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0.53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0.47</w:t>
            </w:r>
          </w:p>
        </w:tc>
      </w:tr>
      <w:tr w:rsidR="008546DA" w:rsidRPr="005A65C7" w:rsidTr="002A4397">
        <w:tc>
          <w:tcPr>
            <w:tcW w:w="846" w:type="dxa"/>
            <w:tcBorders>
              <w:top w:val="dashSmallGap" w:sz="4" w:space="0" w:color="auto"/>
            </w:tcBorders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0.60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0.44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="0088667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.00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2.00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8546DA" w:rsidRPr="005A65C7" w:rsidTr="002A4397">
        <w:tc>
          <w:tcPr>
            <w:tcW w:w="846" w:type="dxa"/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992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708" w:type="dxa"/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0.32</w:t>
            </w:r>
          </w:p>
        </w:tc>
      </w:tr>
      <w:tr w:rsidR="008546DA" w:rsidRPr="005A65C7" w:rsidTr="002A4397">
        <w:tc>
          <w:tcPr>
            <w:tcW w:w="846" w:type="dxa"/>
            <w:tcBorders>
              <w:bottom w:val="single" w:sz="4" w:space="0" w:color="auto"/>
            </w:tcBorders>
          </w:tcPr>
          <w:p w:rsidR="008546DA" w:rsidRPr="005A65C7" w:rsidRDefault="008546DA" w:rsidP="002A4397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1.92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546DA" w:rsidRPr="005A65C7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546DA" w:rsidRPr="00C14661" w:rsidRDefault="008546DA" w:rsidP="002A439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0.17</w:t>
            </w:r>
          </w:p>
        </w:tc>
      </w:tr>
    </w:tbl>
    <w:p w:rsidR="00F00F13" w:rsidRDefault="00F00F13">
      <w:pPr>
        <w:rPr>
          <w:rFonts w:hint="eastAsia"/>
        </w:rPr>
      </w:pPr>
    </w:p>
    <w:tbl>
      <w:tblPr>
        <w:tblStyle w:val="TableGrid"/>
        <w:tblpPr w:leftFromText="180" w:rightFromText="180" w:vertAnchor="page" w:horzAnchor="margin" w:tblpY="29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141"/>
        <w:gridCol w:w="2234"/>
        <w:gridCol w:w="347"/>
        <w:gridCol w:w="2644"/>
        <w:gridCol w:w="163"/>
        <w:gridCol w:w="882"/>
        <w:gridCol w:w="699"/>
        <w:gridCol w:w="1537"/>
      </w:tblGrid>
      <w:tr w:rsidR="001B42BD" w:rsidRPr="005A65C7" w:rsidTr="001B42BD">
        <w:trPr>
          <w:trHeight w:val="699"/>
        </w:trPr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Trial</w:t>
            </w:r>
          </w:p>
        </w:tc>
        <w:tc>
          <w:tcPr>
            <w:tcW w:w="23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Bitter crickets attacked</w:t>
            </w:r>
          </w:p>
        </w:tc>
        <w:tc>
          <w:tcPr>
            <w:tcW w:w="31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Control crickets attacked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5A65C7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F00F13" w:rsidRPr="005A65C7" w:rsidTr="001B42BD"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Fast explorers </w:t>
            </w:r>
            <w:r w:rsidR="004E32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YR</w:t>
            </w:r>
            <w:r w:rsidR="004E32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F00F13" w:rsidRPr="005A65C7" w:rsidTr="001B42BD">
        <w:tc>
          <w:tcPr>
            <w:tcW w:w="844" w:type="dxa"/>
            <w:gridSpan w:val="2"/>
            <w:tcBorders>
              <w:top w:val="single" w:sz="4" w:space="0" w:color="auto"/>
            </w:tcBorders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top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0.14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0.71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2.27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F00F13" w:rsidRPr="005A65C7" w:rsidTr="001B42BD">
        <w:tc>
          <w:tcPr>
            <w:tcW w:w="844" w:type="dxa"/>
            <w:gridSpan w:val="2"/>
            <w:tcBorders>
              <w:bottom w:val="dashSmallGap" w:sz="4" w:space="0" w:color="auto"/>
            </w:tcBorders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581" w:type="dxa"/>
            <w:gridSpan w:val="2"/>
            <w:tcBorders>
              <w:bottom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44" w:type="dxa"/>
            <w:tcBorders>
              <w:bottom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045" w:type="dxa"/>
            <w:gridSpan w:val="2"/>
            <w:tcBorders>
              <w:bottom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="00EA305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.00</w:t>
            </w:r>
          </w:p>
        </w:tc>
        <w:tc>
          <w:tcPr>
            <w:tcW w:w="699" w:type="dxa"/>
            <w:tcBorders>
              <w:bottom w:val="dashSmallGap" w:sz="4" w:space="0" w:color="auto"/>
            </w:tcBorders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bottom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</w:tr>
      <w:tr w:rsidR="00F00F13" w:rsidRPr="005A65C7" w:rsidTr="001B42BD">
        <w:tc>
          <w:tcPr>
            <w:tcW w:w="844" w:type="dxa"/>
            <w:gridSpan w:val="2"/>
            <w:tcBorders>
              <w:top w:val="dashSmallGap" w:sz="4" w:space="0" w:color="auto"/>
            </w:tcBorders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81" w:type="dxa"/>
            <w:gridSpan w:val="2"/>
            <w:tcBorders>
              <w:top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  <w:tcBorders>
              <w:top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045" w:type="dxa"/>
            <w:gridSpan w:val="2"/>
            <w:tcBorders>
              <w:top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699" w:type="dxa"/>
            <w:tcBorders>
              <w:top w:val="dashSmallGap" w:sz="4" w:space="0" w:color="auto"/>
            </w:tcBorders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top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0.32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0.11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0.74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0.14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0.71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0.67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0.41</w:t>
            </w:r>
          </w:p>
        </w:tc>
      </w:tr>
      <w:tr w:rsidR="00F00F13" w:rsidRPr="005A65C7" w:rsidTr="001B42BD"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1" w:type="dxa"/>
            <w:gridSpan w:val="2"/>
            <w:tcBorders>
              <w:bottom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045" w:type="dxa"/>
            <w:gridSpan w:val="2"/>
            <w:tcBorders>
              <w:bottom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2.00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F00F13" w:rsidRPr="005A65C7" w:rsidTr="002A4397"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Slow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explorers </w:t>
            </w:r>
            <w:r w:rsidR="004E32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YR</w:t>
            </w:r>
            <w:r w:rsidR="004E324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F00F13" w:rsidRPr="005A65C7" w:rsidTr="001B42BD">
        <w:tc>
          <w:tcPr>
            <w:tcW w:w="844" w:type="dxa"/>
            <w:gridSpan w:val="2"/>
            <w:tcBorders>
              <w:top w:val="single" w:sz="4" w:space="0" w:color="auto"/>
            </w:tcBorders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44" w:type="dxa"/>
            <w:tcBorders>
              <w:top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1.50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top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="00F6317B"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2.90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0.09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="00F631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4.17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F6317B"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3.56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0.06</w:t>
            </w:r>
          </w:p>
        </w:tc>
      </w:tr>
      <w:tr w:rsidR="00F00F13" w:rsidRPr="005A65C7" w:rsidTr="001B42BD">
        <w:tc>
          <w:tcPr>
            <w:tcW w:w="844" w:type="dxa"/>
            <w:gridSpan w:val="2"/>
            <w:tcBorders>
              <w:bottom w:val="dashSmallGap" w:sz="4" w:space="0" w:color="auto"/>
            </w:tcBorders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="00F631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81" w:type="dxa"/>
            <w:gridSpan w:val="2"/>
            <w:tcBorders>
              <w:bottom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44" w:type="dxa"/>
            <w:tcBorders>
              <w:bottom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045" w:type="dxa"/>
            <w:gridSpan w:val="2"/>
            <w:tcBorders>
              <w:bottom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4.17</w:t>
            </w:r>
          </w:p>
        </w:tc>
        <w:tc>
          <w:tcPr>
            <w:tcW w:w="699" w:type="dxa"/>
            <w:tcBorders>
              <w:bottom w:val="dashSmallGap" w:sz="4" w:space="0" w:color="auto"/>
            </w:tcBorders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bottom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</w:tr>
      <w:tr w:rsidR="00F00F13" w:rsidRPr="005A65C7" w:rsidTr="001B42BD">
        <w:tc>
          <w:tcPr>
            <w:tcW w:w="844" w:type="dxa"/>
            <w:gridSpan w:val="2"/>
            <w:tcBorders>
              <w:top w:val="dashSmallGap" w:sz="4" w:space="0" w:color="auto"/>
            </w:tcBorders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81" w:type="dxa"/>
            <w:gridSpan w:val="2"/>
            <w:tcBorders>
              <w:top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644" w:type="dxa"/>
            <w:tcBorders>
              <w:top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045" w:type="dxa"/>
            <w:gridSpan w:val="2"/>
            <w:tcBorders>
              <w:top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  <w:tc>
          <w:tcPr>
            <w:tcW w:w="699" w:type="dxa"/>
            <w:tcBorders>
              <w:top w:val="dashSmallGap" w:sz="4" w:space="0" w:color="auto"/>
            </w:tcBorders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top w:val="dashSmallGap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0.83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045" w:type="dxa"/>
            <w:gridSpan w:val="2"/>
          </w:tcPr>
          <w:p w:rsidR="00F00F13" w:rsidRDefault="00F6317B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1.14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6317B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0.29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  <w:r w:rsidR="00F631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4.45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F00F13" w:rsidRPr="005A65C7" w:rsidTr="001B42BD">
        <w:tc>
          <w:tcPr>
            <w:tcW w:w="844" w:type="dxa"/>
            <w:gridSpan w:val="2"/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 w:rsidR="00F6317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81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44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045" w:type="dxa"/>
            <w:gridSpan w:val="2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5.40</w:t>
            </w:r>
          </w:p>
        </w:tc>
        <w:tc>
          <w:tcPr>
            <w:tcW w:w="699" w:type="dxa"/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0.02</w:t>
            </w:r>
          </w:p>
        </w:tc>
      </w:tr>
      <w:tr w:rsidR="00F00F13" w:rsidRPr="005A65C7" w:rsidTr="001B42BD"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F00F13" w:rsidRPr="005A65C7" w:rsidRDefault="00F00F13" w:rsidP="00F00F1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1" w:type="dxa"/>
            <w:gridSpan w:val="2"/>
            <w:tcBorders>
              <w:bottom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045" w:type="dxa"/>
            <w:gridSpan w:val="2"/>
            <w:tcBorders>
              <w:bottom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2.00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F00F13" w:rsidRPr="005A65C7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:rsidR="00F00F13" w:rsidRDefault="00F00F13" w:rsidP="00F00F1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</w:tbl>
    <w:p w:rsidR="004E3244" w:rsidRDefault="00F00F13" w:rsidP="004E324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t>Table S</w:t>
      </w:r>
      <w:r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="004E3244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among</w:t>
      </w:r>
      <w:r w:rsidR="004E3244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the first 50% of crickets attacked in each trial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 xml:space="preserve"> by fast and slow explorers. 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YR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E3244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meant bitterness was first associated with 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yellow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E3244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in the leaning phase and then 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red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 xml:space="preserve"> in</w:t>
      </w:r>
      <w:r w:rsidR="004E3244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 the reverse learning phase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>. Asterisks and deltas next to trial numbers denote at least moderate (</w:t>
      </w:r>
      <w:r w:rsidR="004E3244">
        <w:rPr>
          <w:rFonts w:ascii="Cambria Math" w:hAnsi="Cambria Math" w:cs="Times New Roman"/>
          <w:sz w:val="22"/>
          <w:szCs w:val="22"/>
          <w:lang w:val="en-US" w:eastAsia="ja-JP"/>
        </w:rPr>
        <w:t>p≤0.05</w:t>
      </w:r>
      <w:r w:rsidR="004E3244">
        <w:rPr>
          <w:rFonts w:ascii="Times New Roman" w:hAnsi="Times New Roman" w:cs="Times New Roman"/>
          <w:sz w:val="22"/>
          <w:szCs w:val="22"/>
          <w:lang w:val="en-US"/>
        </w:rPr>
        <w:t xml:space="preserve">) and weak evidence (0.05&lt;p≤0.1) that the ratio of bitter to control crickets attacked differed from one to one, respectively. </w:t>
      </w:r>
    </w:p>
    <w:p w:rsidR="00F00F13" w:rsidRDefault="00F00F13" w:rsidP="00F00F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8546DA" w:rsidRDefault="008546DA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546DA" w:rsidRDefault="008546DA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546DA" w:rsidRDefault="008546DA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F26866" w:rsidRDefault="00F26866" w:rsidP="00F26866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t>Table S</w:t>
      </w:r>
      <w:r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>
        <w:rPr>
          <w:rFonts w:ascii="Times New Roman" w:hAnsi="Times New Roman" w:cs="Times New Roman"/>
          <w:sz w:val="22"/>
          <w:szCs w:val="22"/>
          <w:lang w:val="en-US"/>
        </w:rPr>
        <w:t>among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the first 50% of crickets attacked </w:t>
      </w:r>
      <w:r w:rsidR="00D317D7">
        <w:rPr>
          <w:rFonts w:ascii="Times New Roman" w:hAnsi="Times New Roman" w:cs="Times New Roman"/>
          <w:sz w:val="22"/>
          <w:szCs w:val="22"/>
          <w:lang w:val="en-US"/>
        </w:rPr>
        <w:t xml:space="preserve">by </w:t>
      </w:r>
      <w:r w:rsidR="00D317D7">
        <w:rPr>
          <w:rFonts w:ascii="Times New Roman" w:hAnsi="Times New Roman" w:cs="Times New Roman"/>
          <w:sz w:val="22"/>
          <w:szCs w:val="22"/>
          <w:lang w:val="en-US"/>
        </w:rPr>
        <w:t>in each sex</w:t>
      </w:r>
      <w:r w:rsidR="00D317D7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>in each trial.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Asterisks and deltas next to trial numbers denote at least moderate</w:t>
      </w:r>
      <w:r w:rsidR="00EF7EF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F7EF8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EF7EF8">
        <w:rPr>
          <w:rFonts w:ascii="Cambria Math" w:hAnsi="Cambria Math" w:cs="Times New Roman" w:hint="eastAsia"/>
          <w:sz w:val="22"/>
          <w:szCs w:val="22"/>
          <w:lang w:val="en-US" w:eastAsia="ja-JP"/>
        </w:rPr>
        <w:t>p</w:t>
      </w:r>
      <w:r w:rsidR="00EF7EF8">
        <w:rPr>
          <w:rFonts w:ascii="Cambria Math" w:hAnsi="Cambria Math" w:cs="Times New Roman"/>
          <w:sz w:val="22"/>
          <w:szCs w:val="22"/>
          <w:lang w:val="en-US" w:eastAsia="ja-JP"/>
        </w:rPr>
        <w:t>≤0.05</w:t>
      </w:r>
      <w:r w:rsidR="00EF7EF8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F7EF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weak evidence </w:t>
      </w:r>
      <w:r w:rsidR="00CC6F9C">
        <w:rPr>
          <w:rFonts w:ascii="Times New Roman" w:hAnsi="Times New Roman" w:cs="Times New Roman"/>
          <w:sz w:val="22"/>
          <w:szCs w:val="22"/>
          <w:lang w:val="en-US"/>
        </w:rPr>
        <w:t xml:space="preserve">(0.05&lt;p≤0.1)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that the ratio of bitter to control crickets attacked differed from one to one, respectively. </w:t>
      </w:r>
    </w:p>
    <w:tbl>
      <w:tblPr>
        <w:tblStyle w:val="TableGrid"/>
        <w:tblpPr w:leftFromText="180" w:rightFromText="180" w:vertAnchor="page" w:horzAnchor="margin" w:tblpY="2622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131"/>
        <w:gridCol w:w="2502"/>
        <w:gridCol w:w="127"/>
        <w:gridCol w:w="2458"/>
        <w:gridCol w:w="1165"/>
        <w:gridCol w:w="90"/>
        <w:gridCol w:w="1044"/>
        <w:gridCol w:w="1143"/>
      </w:tblGrid>
      <w:tr w:rsidR="002E61F6" w:rsidRPr="005A65C7" w:rsidTr="002E66E8">
        <w:trPr>
          <w:trHeight w:val="694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Bitter crickets attacked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Control crickets attacked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B42BD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1B42B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2E61F6" w:rsidRPr="005A65C7" w:rsidTr="002E66E8">
        <w:tc>
          <w:tcPr>
            <w:tcW w:w="936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Female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top w:val="single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</w:tcBorders>
          </w:tcPr>
          <w:p w:rsidR="002E61F6" w:rsidRDefault="002E61F6" w:rsidP="002E66E8">
            <w:pPr>
              <w:tabs>
                <w:tab w:val="left" w:pos="1052"/>
                <w:tab w:val="center" w:pos="1203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2.31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7.11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0.008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4.50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9.14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0.002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bottom w:val="dashSmallGap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502" w:type="dxa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2585" w:type="dxa"/>
            <w:gridSpan w:val="2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1255" w:type="dxa"/>
            <w:gridSpan w:val="2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0.38</w:t>
            </w:r>
          </w:p>
        </w:tc>
        <w:tc>
          <w:tcPr>
            <w:tcW w:w="1044" w:type="dxa"/>
            <w:tcBorders>
              <w:bottom w:val="dashSmallGap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0.54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top w:val="dashSmallGap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02" w:type="dxa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585" w:type="dxa"/>
            <w:gridSpan w:val="2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1.78</w:t>
            </w:r>
          </w:p>
        </w:tc>
        <w:tc>
          <w:tcPr>
            <w:tcW w:w="1044" w:type="dxa"/>
            <w:tcBorders>
              <w:top w:val="dashSmallGap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0.18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0.12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0.73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1.29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0.26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4.83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bottom w:val="single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85" w:type="dxa"/>
            <w:gridSpan w:val="2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3.57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0.06</w:t>
            </w:r>
          </w:p>
        </w:tc>
      </w:tr>
      <w:tr w:rsidR="002E61F6" w:rsidRPr="005A65C7" w:rsidTr="002E66E8">
        <w:tc>
          <w:tcPr>
            <w:tcW w:w="936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Male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top w:val="single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2.38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0.12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6.43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8.00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0.005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6.74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0.009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bottom w:val="dashSmallGap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502" w:type="dxa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585" w:type="dxa"/>
            <w:gridSpan w:val="2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255" w:type="dxa"/>
            <w:gridSpan w:val="2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2.31</w:t>
            </w:r>
          </w:p>
        </w:tc>
        <w:tc>
          <w:tcPr>
            <w:tcW w:w="1044" w:type="dxa"/>
            <w:tcBorders>
              <w:bottom w:val="dashSmallGap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top w:val="dashSmallGap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02" w:type="dxa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2585" w:type="dxa"/>
            <w:gridSpan w:val="2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1255" w:type="dxa"/>
            <w:gridSpan w:val="2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1.88</w:t>
            </w:r>
          </w:p>
        </w:tc>
        <w:tc>
          <w:tcPr>
            <w:tcW w:w="1044" w:type="dxa"/>
            <w:tcBorders>
              <w:top w:val="dashSmallGap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dashSmallGap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0.17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0.15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0.69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0.80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0.37</w:t>
            </w:r>
          </w:p>
        </w:tc>
      </w:tr>
      <w:tr w:rsidR="002E61F6" w:rsidRPr="005A65C7" w:rsidTr="002E66E8">
        <w:tc>
          <w:tcPr>
            <w:tcW w:w="836" w:type="dxa"/>
            <w:gridSpan w:val="2"/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02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8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255" w:type="dxa"/>
            <w:gridSpan w:val="2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  <w:tc>
          <w:tcPr>
            <w:tcW w:w="1044" w:type="dxa"/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0.64</w:t>
            </w:r>
          </w:p>
        </w:tc>
      </w:tr>
      <w:tr w:rsidR="002E61F6" w:rsidRPr="005A65C7" w:rsidTr="002E66E8">
        <w:tc>
          <w:tcPr>
            <w:tcW w:w="836" w:type="dxa"/>
            <w:gridSpan w:val="2"/>
            <w:tcBorders>
              <w:bottom w:val="single" w:sz="4" w:space="0" w:color="auto"/>
            </w:tcBorders>
          </w:tcPr>
          <w:p w:rsidR="002E61F6" w:rsidRPr="005A65C7" w:rsidRDefault="002E61F6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585" w:type="dxa"/>
            <w:gridSpan w:val="2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1.47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2E61F6" w:rsidRPr="005A65C7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2E61F6" w:rsidRDefault="002E61F6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0.23</w:t>
            </w:r>
          </w:p>
        </w:tc>
      </w:tr>
    </w:tbl>
    <w:p w:rsidR="004B7AC2" w:rsidRDefault="004B7AC2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A44C8B" w:rsidRDefault="00A44C8B" w:rsidP="00A44C8B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t>Table S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="002E66E8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consumed</w:t>
      </w:r>
      <w:r w:rsidR="002E66E8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in each trial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by fast and slow explorers. RY 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meant bitterness was first associated with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red 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in the leaning phase and then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yellow in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 the reverse learning phase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. Asterisks and deltas next to trial numbers denote at least moderate (</w:t>
      </w:r>
      <w:r w:rsidR="002E66E8">
        <w:rPr>
          <w:rFonts w:ascii="Cambria Math" w:hAnsi="Cambria Math" w:cs="Times New Roman"/>
          <w:sz w:val="22"/>
          <w:szCs w:val="22"/>
          <w:lang w:val="en-US" w:eastAsia="ja-JP"/>
        </w:rPr>
        <w:t>p≤0.05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010515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weak evidence (0.05&lt;p≤0.1) that the ratio of bitter to control crickets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consumed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differed from one to one, respectively.</w:t>
      </w:r>
    </w:p>
    <w:tbl>
      <w:tblPr>
        <w:tblStyle w:val="TableGrid"/>
        <w:tblpPr w:leftFromText="180" w:rightFromText="180" w:vertAnchor="page" w:horzAnchor="margin" w:tblpY="29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22"/>
        <w:gridCol w:w="2623"/>
        <w:gridCol w:w="992"/>
        <w:gridCol w:w="708"/>
        <w:gridCol w:w="1559"/>
      </w:tblGrid>
      <w:tr w:rsidR="002E66E8" w:rsidRPr="005A65C7" w:rsidTr="002E66E8">
        <w:trPr>
          <w:trHeight w:val="699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Bitter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Control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5A65C7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2E66E8" w:rsidRPr="005A65C7" w:rsidTr="002E66E8">
        <w:tc>
          <w:tcPr>
            <w:tcW w:w="9350" w:type="dxa"/>
            <w:gridSpan w:val="6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E66E8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Fast explorers </w:t>
            </w:r>
            <w:r w:rsidR="00A37E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RY</w:t>
            </w:r>
            <w:r w:rsidR="00A37E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2E66E8" w:rsidRPr="005A65C7" w:rsidTr="002E66E8">
        <w:tc>
          <w:tcPr>
            <w:tcW w:w="846" w:type="dxa"/>
            <w:tcBorders>
              <w:top w:val="single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0.90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0.34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0.86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0.35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2.08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0.15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1.60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0.21</w:t>
            </w:r>
          </w:p>
        </w:tc>
      </w:tr>
      <w:tr w:rsidR="002E66E8" w:rsidRPr="005A65C7" w:rsidTr="002E66E8">
        <w:tc>
          <w:tcPr>
            <w:tcW w:w="846" w:type="dxa"/>
            <w:tcBorders>
              <w:bottom w:val="dashSmallGap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0.40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0.53</w:t>
            </w:r>
          </w:p>
        </w:tc>
      </w:tr>
      <w:tr w:rsidR="002E66E8" w:rsidRPr="005A65C7" w:rsidTr="002E66E8">
        <w:tc>
          <w:tcPr>
            <w:tcW w:w="846" w:type="dxa"/>
            <w:tcBorders>
              <w:top w:val="dashSmallGap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1.06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0.30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0.31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0.58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0.72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2.31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E66E8" w:rsidRPr="005A65C7" w:rsidTr="002E66E8">
        <w:tc>
          <w:tcPr>
            <w:tcW w:w="846" w:type="dxa"/>
            <w:tcBorders>
              <w:bottom w:val="single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0.38</w:t>
            </w:r>
          </w:p>
        </w:tc>
      </w:tr>
      <w:tr w:rsidR="002E66E8" w:rsidRPr="005A65C7" w:rsidTr="002E66E8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2E66E8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Slow explorers </w:t>
            </w:r>
            <w:r w:rsidR="00A37E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RY</w:t>
            </w:r>
            <w:r w:rsidR="00A37EC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2E66E8" w:rsidRPr="005A65C7" w:rsidTr="002E66E8">
        <w:tc>
          <w:tcPr>
            <w:tcW w:w="846" w:type="dxa"/>
            <w:tcBorders>
              <w:top w:val="single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0.29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1.96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0.62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0.43</w:t>
            </w:r>
          </w:p>
        </w:tc>
      </w:tr>
      <w:tr w:rsidR="002E66E8" w:rsidRPr="005A65C7" w:rsidTr="002E66E8">
        <w:tc>
          <w:tcPr>
            <w:tcW w:w="846" w:type="dxa"/>
            <w:tcBorders>
              <w:bottom w:val="dashSmallGap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1.40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</w:tr>
      <w:tr w:rsidR="002E66E8" w:rsidRPr="005A65C7" w:rsidTr="002E66E8">
        <w:tc>
          <w:tcPr>
            <w:tcW w:w="846" w:type="dxa"/>
            <w:tcBorders>
              <w:top w:val="dashSmallGap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1.38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0.86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2.00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0.16</w:t>
            </w:r>
          </w:p>
        </w:tc>
      </w:tr>
      <w:tr w:rsidR="002E66E8" w:rsidRPr="005A65C7" w:rsidTr="002E66E8">
        <w:tc>
          <w:tcPr>
            <w:tcW w:w="846" w:type="dxa"/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2623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0.80</w:t>
            </w:r>
          </w:p>
        </w:tc>
        <w:tc>
          <w:tcPr>
            <w:tcW w:w="708" w:type="dxa"/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0.37</w:t>
            </w:r>
          </w:p>
        </w:tc>
      </w:tr>
      <w:tr w:rsidR="002E66E8" w:rsidRPr="005A65C7" w:rsidTr="002E66E8">
        <w:tc>
          <w:tcPr>
            <w:tcW w:w="846" w:type="dxa"/>
            <w:tcBorders>
              <w:bottom w:val="single" w:sz="4" w:space="0" w:color="auto"/>
            </w:tcBorders>
          </w:tcPr>
          <w:p w:rsidR="002E66E8" w:rsidRPr="005A65C7" w:rsidRDefault="002E66E8" w:rsidP="002E66E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E66E8" w:rsidRPr="005A65C7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66E8" w:rsidRPr="00C14661" w:rsidRDefault="002E66E8" w:rsidP="002E66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0.84</w:t>
            </w:r>
          </w:p>
        </w:tc>
      </w:tr>
    </w:tbl>
    <w:p w:rsidR="00A44C8B" w:rsidRDefault="00A44C8B" w:rsidP="00A44C8B"/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P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C14661" w:rsidRDefault="00C14661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2E66E8" w:rsidRDefault="00152A66" w:rsidP="002E66E8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lastRenderedPageBreak/>
        <w:t>Table S</w:t>
      </w:r>
      <w:r>
        <w:rPr>
          <w:rFonts w:ascii="Times New Roman" w:hAnsi="Times New Roman" w:cs="Times New Roman"/>
          <w:sz w:val="22"/>
          <w:szCs w:val="22"/>
          <w:lang w:val="en-US"/>
        </w:rPr>
        <w:t>5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="002E66E8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consumed</w:t>
      </w:r>
      <w:r w:rsidR="002E66E8"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in each trial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by fast and slow explorers.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YR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meant bitterness was first associated with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yellow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in the leaning phase and then 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red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 xml:space="preserve"> in</w:t>
      </w:r>
      <w:r w:rsidR="002E66E8" w:rsidRPr="00563E69">
        <w:rPr>
          <w:rFonts w:ascii="Times New Roman" w:hAnsi="Times New Roman" w:cs="Times New Roman"/>
          <w:sz w:val="22"/>
          <w:szCs w:val="22"/>
          <w:lang w:val="en-US"/>
        </w:rPr>
        <w:t xml:space="preserve"> the reverse learning phase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. Asterisks and deltas next to trial numbers denote at least moderate (</w:t>
      </w:r>
      <w:r w:rsidR="002E66E8">
        <w:rPr>
          <w:rFonts w:ascii="Cambria Math" w:hAnsi="Cambria Math" w:cs="Times New Roman"/>
          <w:sz w:val="22"/>
          <w:szCs w:val="22"/>
          <w:lang w:val="en-US" w:eastAsia="ja-JP"/>
        </w:rPr>
        <w:t>p≤0.05</w:t>
      </w:r>
      <w:r w:rsidR="002E66E8">
        <w:rPr>
          <w:rFonts w:ascii="Times New Roman" w:hAnsi="Times New Roman" w:cs="Times New Roman"/>
          <w:sz w:val="22"/>
          <w:szCs w:val="22"/>
          <w:lang w:val="en-US"/>
        </w:rPr>
        <w:t>) and weak evidence (0.05&lt;p≤0.1) that the ratio of bitter to control crickets consumed differed from one to one, respectively.</w:t>
      </w:r>
    </w:p>
    <w:tbl>
      <w:tblPr>
        <w:tblStyle w:val="TableGrid"/>
        <w:tblpPr w:leftFromText="180" w:rightFromText="180" w:vertAnchor="page" w:horzAnchor="margin" w:tblpY="26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22"/>
        <w:gridCol w:w="2623"/>
        <w:gridCol w:w="992"/>
        <w:gridCol w:w="708"/>
        <w:gridCol w:w="1559"/>
      </w:tblGrid>
      <w:tr w:rsidR="002D1405" w:rsidRPr="005A65C7" w:rsidTr="002D1405">
        <w:trPr>
          <w:trHeight w:val="699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Bitter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Control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5A65C7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2D1405" w:rsidRPr="005A65C7" w:rsidTr="002D1405">
        <w:tc>
          <w:tcPr>
            <w:tcW w:w="9350" w:type="dxa"/>
            <w:gridSpan w:val="6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2D1405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Fast explorers </w:t>
            </w:r>
            <w:r w:rsidR="00A1779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YR</w:t>
            </w:r>
            <w:r w:rsidR="00A1779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2D1405" w:rsidRPr="005A65C7" w:rsidTr="002D1405">
        <w:tc>
          <w:tcPr>
            <w:tcW w:w="846" w:type="dxa"/>
            <w:tcBorders>
              <w:top w:val="single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0.85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0.05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0.82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1.50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</w:tr>
      <w:tr w:rsidR="002D1405" w:rsidRPr="005A65C7" w:rsidTr="002D1405">
        <w:tc>
          <w:tcPr>
            <w:tcW w:w="846" w:type="dxa"/>
            <w:tcBorders>
              <w:bottom w:val="dashSmallGap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0.85</w:t>
            </w:r>
          </w:p>
        </w:tc>
      </w:tr>
      <w:tr w:rsidR="002D1405" w:rsidRPr="005A65C7" w:rsidTr="002D1405">
        <w:tc>
          <w:tcPr>
            <w:tcW w:w="846" w:type="dxa"/>
            <w:tcBorders>
              <w:top w:val="dashSmallGap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0.22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0.64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1.19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0.28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0.06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0.81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0.06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0.81</w:t>
            </w:r>
          </w:p>
        </w:tc>
      </w:tr>
      <w:tr w:rsidR="002D1405" w:rsidRPr="005A65C7" w:rsidTr="002D1405">
        <w:tc>
          <w:tcPr>
            <w:tcW w:w="846" w:type="dxa"/>
            <w:tcBorders>
              <w:bottom w:val="single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0.74</w:t>
            </w:r>
          </w:p>
        </w:tc>
      </w:tr>
      <w:tr w:rsidR="002D1405" w:rsidRPr="005A65C7" w:rsidTr="002D1405">
        <w:tc>
          <w:tcPr>
            <w:tcW w:w="935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2D1405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Slow explorers </w:t>
            </w:r>
            <w:r w:rsidR="00A1779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YR</w:t>
            </w:r>
            <w:r w:rsidR="00A1779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</w:tr>
      <w:tr w:rsidR="002D1405" w:rsidRPr="005A65C7" w:rsidTr="002D1405">
        <w:tc>
          <w:tcPr>
            <w:tcW w:w="846" w:type="dxa"/>
            <w:tcBorders>
              <w:top w:val="single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3.13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6.26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0.01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4.80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1.81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0.18</w:t>
            </w:r>
          </w:p>
        </w:tc>
      </w:tr>
      <w:tr w:rsidR="002D1405" w:rsidRPr="005A65C7" w:rsidTr="002D1405">
        <w:tc>
          <w:tcPr>
            <w:tcW w:w="846" w:type="dxa"/>
            <w:tcBorders>
              <w:bottom w:val="dashSmallGap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622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3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7.26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0.007</w:t>
            </w:r>
          </w:p>
        </w:tc>
      </w:tr>
      <w:tr w:rsidR="002D1405" w:rsidRPr="005A65C7" w:rsidTr="002D1405">
        <w:tc>
          <w:tcPr>
            <w:tcW w:w="846" w:type="dxa"/>
            <w:tcBorders>
              <w:top w:val="dashSmallGap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2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2623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1.13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dashSmallGap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0.29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2.33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0.13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0.78</w:t>
            </w:r>
          </w:p>
        </w:tc>
      </w:tr>
      <w:tr w:rsidR="002D1405" w:rsidRPr="005A65C7" w:rsidTr="002D1405">
        <w:tc>
          <w:tcPr>
            <w:tcW w:w="846" w:type="dxa"/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62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623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992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1.32</w:t>
            </w:r>
          </w:p>
        </w:tc>
        <w:tc>
          <w:tcPr>
            <w:tcW w:w="708" w:type="dxa"/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0.25</w:t>
            </w:r>
          </w:p>
        </w:tc>
      </w:tr>
      <w:tr w:rsidR="002D1405" w:rsidRPr="005A65C7" w:rsidTr="002D1405">
        <w:tc>
          <w:tcPr>
            <w:tcW w:w="846" w:type="dxa"/>
            <w:tcBorders>
              <w:bottom w:val="single" w:sz="4" w:space="0" w:color="auto"/>
            </w:tcBorders>
          </w:tcPr>
          <w:p w:rsidR="002D1405" w:rsidRPr="005A65C7" w:rsidRDefault="002D1405" w:rsidP="002D140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1.67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D1405" w:rsidRPr="005A65C7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1405" w:rsidRPr="00C14661" w:rsidRDefault="002D1405" w:rsidP="002D140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0.20</w:t>
            </w:r>
          </w:p>
        </w:tc>
      </w:tr>
    </w:tbl>
    <w:p w:rsidR="00152A66" w:rsidRDefault="00152A66" w:rsidP="00152A66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52A66" w:rsidRDefault="00152A66" w:rsidP="00152A66"/>
    <w:p w:rsidR="00152A66" w:rsidRDefault="00152A66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9309ED" w:rsidRDefault="009309ED" w:rsidP="009309ED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A65C7">
        <w:rPr>
          <w:rFonts w:ascii="Times New Roman" w:hAnsi="Times New Roman" w:cs="Times New Roman"/>
          <w:sz w:val="22"/>
          <w:szCs w:val="22"/>
          <w:lang w:val="en-US"/>
        </w:rPr>
        <w:lastRenderedPageBreak/>
        <w:t>Table S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>Number of b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itter and control crickets </w:t>
      </w:r>
      <w:r>
        <w:rPr>
          <w:rFonts w:ascii="Times New Roman" w:hAnsi="Times New Roman" w:cs="Times New Roman"/>
          <w:sz w:val="22"/>
          <w:szCs w:val="22"/>
          <w:lang w:val="en-US"/>
        </w:rPr>
        <w:t>consumed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by in each sex</w:t>
      </w:r>
      <w:r w:rsidRPr="005A65C7">
        <w:rPr>
          <w:rFonts w:ascii="Times New Roman" w:hAnsi="Times New Roman" w:cs="Times New Roman"/>
          <w:sz w:val="22"/>
          <w:szCs w:val="22"/>
          <w:lang w:val="en-US"/>
        </w:rPr>
        <w:t xml:space="preserve"> in each trial.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Asterisks and deltas next to trial numbers denote at least moderate </w:t>
      </w:r>
      <w:r w:rsidR="003E4186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3E4186">
        <w:rPr>
          <w:rFonts w:ascii="Cambria Math" w:hAnsi="Cambria Math" w:cs="Times New Roman" w:hint="eastAsia"/>
          <w:sz w:val="22"/>
          <w:szCs w:val="22"/>
          <w:lang w:val="en-US" w:eastAsia="ja-JP"/>
        </w:rPr>
        <w:t>p</w:t>
      </w:r>
      <w:r w:rsidR="003E4186">
        <w:rPr>
          <w:rFonts w:ascii="Cambria Math" w:hAnsi="Cambria Math" w:cs="Times New Roman"/>
          <w:sz w:val="22"/>
          <w:szCs w:val="22"/>
          <w:lang w:val="en-US" w:eastAsia="ja-JP"/>
        </w:rPr>
        <w:t>≤0.05</w:t>
      </w:r>
      <w:r w:rsidR="003E4186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weak evidence </w:t>
      </w:r>
      <w:r w:rsidR="003E4186">
        <w:rPr>
          <w:rFonts w:ascii="Times New Roman" w:hAnsi="Times New Roman" w:cs="Times New Roman"/>
          <w:sz w:val="22"/>
          <w:szCs w:val="22"/>
          <w:lang w:val="en-US"/>
        </w:rPr>
        <w:t xml:space="preserve">(0.05&lt;p≤0.1)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that the ratio of bitter to control crickets </w:t>
      </w:r>
      <w:r w:rsidR="008E1D8F">
        <w:rPr>
          <w:rFonts w:ascii="Times New Roman" w:hAnsi="Times New Roman" w:cs="Times New Roman"/>
          <w:sz w:val="22"/>
          <w:szCs w:val="22"/>
          <w:lang w:val="en-US"/>
        </w:rPr>
        <w:t>consumed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differed from one to one, respectively. </w:t>
      </w:r>
    </w:p>
    <w:p w:rsidR="009309ED" w:rsidRDefault="009309ED" w:rsidP="009309ED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page" w:horzAnchor="margin" w:tblpY="2438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131"/>
        <w:gridCol w:w="2502"/>
        <w:gridCol w:w="127"/>
        <w:gridCol w:w="2631"/>
        <w:gridCol w:w="992"/>
        <w:gridCol w:w="90"/>
        <w:gridCol w:w="1044"/>
        <w:gridCol w:w="1143"/>
      </w:tblGrid>
      <w:tr w:rsidR="009309ED" w:rsidRPr="005A65C7" w:rsidTr="009309ED">
        <w:trPr>
          <w:trHeight w:val="694"/>
        </w:trPr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Trial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Bitter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2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Control crickets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consumed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B42BD">
              <w:rPr>
                <w:rFonts w:ascii="Cambria Math" w:hAnsi="Cambria Math" w:cs="Cambria Math"/>
                <w:sz w:val="22"/>
                <w:szCs w:val="22"/>
                <w:lang w:val="en-US"/>
              </w:rPr>
              <w:t>𝜒</w:t>
            </w:r>
            <w:r w:rsidRPr="001B42B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P-value</w:t>
            </w:r>
          </w:p>
        </w:tc>
      </w:tr>
      <w:tr w:rsidR="009309ED" w:rsidRPr="005A65C7" w:rsidTr="001072F3">
        <w:tc>
          <w:tcPr>
            <w:tcW w:w="936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9309ED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Female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top w:val="single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</w:tcBorders>
          </w:tcPr>
          <w:p w:rsidR="009309ED" w:rsidRDefault="00FC68E2" w:rsidP="001072F3">
            <w:pPr>
              <w:tabs>
                <w:tab w:val="left" w:pos="1052"/>
                <w:tab w:val="center" w:pos="1203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2758" w:type="dxa"/>
            <w:gridSpan w:val="2"/>
            <w:tcBorders>
              <w:top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35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2.48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0.12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38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4.90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4.57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34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5.67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0.02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bottom w:val="dashSmallGap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="00FC68E2"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02" w:type="dxa"/>
            <w:tcBorders>
              <w:bottom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2758" w:type="dxa"/>
            <w:gridSpan w:val="2"/>
            <w:tcBorders>
              <w:bottom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39</w:t>
            </w:r>
          </w:p>
        </w:tc>
        <w:tc>
          <w:tcPr>
            <w:tcW w:w="1082" w:type="dxa"/>
            <w:gridSpan w:val="2"/>
            <w:tcBorders>
              <w:bottom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3.06</w:t>
            </w:r>
          </w:p>
        </w:tc>
        <w:tc>
          <w:tcPr>
            <w:tcW w:w="1044" w:type="dxa"/>
            <w:tcBorders>
              <w:bottom w:val="dashSmallGap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top w:val="dashSmallGap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="00FC68E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</w:p>
        </w:tc>
        <w:tc>
          <w:tcPr>
            <w:tcW w:w="2502" w:type="dxa"/>
            <w:tcBorders>
              <w:top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758" w:type="dxa"/>
            <w:gridSpan w:val="2"/>
            <w:tcBorders>
              <w:top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1082" w:type="dxa"/>
            <w:gridSpan w:val="2"/>
            <w:tcBorders>
              <w:top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4.41</w:t>
            </w:r>
          </w:p>
        </w:tc>
        <w:tc>
          <w:tcPr>
            <w:tcW w:w="1044" w:type="dxa"/>
            <w:tcBorders>
              <w:top w:val="dashSmallGap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dashSmallGap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0.04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0.08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0.78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0.02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0.88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02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2758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1082" w:type="dxa"/>
            <w:gridSpan w:val="2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0.29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bottom w:val="single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758" w:type="dxa"/>
            <w:gridSpan w:val="2"/>
            <w:tcBorders>
              <w:bottom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1082" w:type="dxa"/>
            <w:gridSpan w:val="2"/>
            <w:tcBorders>
              <w:bottom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1.80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9309ED" w:rsidRDefault="00FC68E2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0.18</w:t>
            </w:r>
          </w:p>
        </w:tc>
      </w:tr>
      <w:tr w:rsidR="009309ED" w:rsidRPr="005A65C7" w:rsidTr="001072F3">
        <w:tc>
          <w:tcPr>
            <w:tcW w:w="9365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9309ED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Male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top w:val="single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502" w:type="dxa"/>
            <w:tcBorders>
              <w:top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</w:t>
            </w:r>
          </w:p>
        </w:tc>
        <w:tc>
          <w:tcPr>
            <w:tcW w:w="2758" w:type="dxa"/>
            <w:gridSpan w:val="2"/>
            <w:tcBorders>
              <w:top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42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2.38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0.12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1.29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0.26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="00FF20A9">
              <w:rPr>
                <w:rFonts w:ascii="Segoe UI Symbol" w:hAnsi="Segoe UI Symbol" w:cs="Times New Roman"/>
                <w:sz w:val="22"/>
                <w:szCs w:val="22"/>
                <w:lang w:val="en-US"/>
              </w:rPr>
              <w:t>▵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2.86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0.09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37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0.97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0.32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bottom w:val="dashSmallGap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2502" w:type="dxa"/>
            <w:tcBorders>
              <w:bottom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</w:t>
            </w:r>
          </w:p>
        </w:tc>
        <w:tc>
          <w:tcPr>
            <w:tcW w:w="2758" w:type="dxa"/>
            <w:gridSpan w:val="2"/>
            <w:tcBorders>
              <w:bottom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41</w:t>
            </w:r>
          </w:p>
        </w:tc>
        <w:tc>
          <w:tcPr>
            <w:tcW w:w="1082" w:type="dxa"/>
            <w:gridSpan w:val="2"/>
            <w:tcBorders>
              <w:bottom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1.70</w:t>
            </w:r>
          </w:p>
        </w:tc>
        <w:tc>
          <w:tcPr>
            <w:tcW w:w="1044" w:type="dxa"/>
            <w:tcBorders>
              <w:bottom w:val="dashSmallGap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0.19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top w:val="dashSmallGap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2502" w:type="dxa"/>
            <w:tcBorders>
              <w:top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2758" w:type="dxa"/>
            <w:gridSpan w:val="2"/>
            <w:tcBorders>
              <w:top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</w:t>
            </w:r>
          </w:p>
        </w:tc>
        <w:tc>
          <w:tcPr>
            <w:tcW w:w="1082" w:type="dxa"/>
            <w:gridSpan w:val="2"/>
            <w:tcBorders>
              <w:top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0.83</w:t>
            </w:r>
          </w:p>
        </w:tc>
        <w:tc>
          <w:tcPr>
            <w:tcW w:w="1044" w:type="dxa"/>
            <w:tcBorders>
              <w:top w:val="dashSmallGap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top w:val="dashSmallGap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0.36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0.32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0.57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0.26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0.61</w:t>
            </w:r>
          </w:p>
        </w:tc>
      </w:tr>
      <w:tr w:rsidR="009309ED" w:rsidRPr="005A65C7" w:rsidTr="009309ED">
        <w:tc>
          <w:tcPr>
            <w:tcW w:w="836" w:type="dxa"/>
            <w:gridSpan w:val="2"/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2502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2758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1082" w:type="dxa"/>
            <w:gridSpan w:val="2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0.27</w:t>
            </w:r>
          </w:p>
        </w:tc>
        <w:tc>
          <w:tcPr>
            <w:tcW w:w="1044" w:type="dxa"/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0.60</w:t>
            </w:r>
          </w:p>
        </w:tc>
      </w:tr>
      <w:tr w:rsidR="009309ED" w:rsidRPr="005A65C7" w:rsidTr="009309ED">
        <w:tc>
          <w:tcPr>
            <w:tcW w:w="836" w:type="dxa"/>
            <w:gridSpan w:val="2"/>
            <w:tcBorders>
              <w:bottom w:val="single" w:sz="4" w:space="0" w:color="auto"/>
            </w:tcBorders>
          </w:tcPr>
          <w:p w:rsidR="009309ED" w:rsidRPr="005A65C7" w:rsidRDefault="009309ED" w:rsidP="001072F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A65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2758" w:type="dxa"/>
            <w:gridSpan w:val="2"/>
            <w:tcBorders>
              <w:bottom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1082" w:type="dxa"/>
            <w:gridSpan w:val="2"/>
            <w:tcBorders>
              <w:bottom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0.03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9309ED" w:rsidRPr="005A65C7" w:rsidRDefault="009309ED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9309ED" w:rsidRDefault="00043D27" w:rsidP="001072F3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0.87</w:t>
            </w:r>
          </w:p>
        </w:tc>
      </w:tr>
    </w:tbl>
    <w:p w:rsidR="009309ED" w:rsidRPr="00C14661" w:rsidRDefault="009309ED" w:rsidP="00C14661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9309ED" w:rsidRPr="00C14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178E" w:rsidRDefault="005B178E" w:rsidP="005A65C7">
      <w:r>
        <w:separator/>
      </w:r>
    </w:p>
  </w:endnote>
  <w:endnote w:type="continuationSeparator" w:id="0">
    <w:p w:rsidR="005B178E" w:rsidRDefault="005B178E" w:rsidP="005A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178E" w:rsidRDefault="005B178E" w:rsidP="005A65C7">
      <w:r>
        <w:separator/>
      </w:r>
    </w:p>
  </w:footnote>
  <w:footnote w:type="continuationSeparator" w:id="0">
    <w:p w:rsidR="005B178E" w:rsidRDefault="005B178E" w:rsidP="005A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C7"/>
    <w:rsid w:val="00010515"/>
    <w:rsid w:val="00043D27"/>
    <w:rsid w:val="00073AFC"/>
    <w:rsid w:val="000A12ED"/>
    <w:rsid w:val="00114CA3"/>
    <w:rsid w:val="00132221"/>
    <w:rsid w:val="00152A66"/>
    <w:rsid w:val="001B42BD"/>
    <w:rsid w:val="001E3343"/>
    <w:rsid w:val="00291882"/>
    <w:rsid w:val="002A4397"/>
    <w:rsid w:val="002B5C04"/>
    <w:rsid w:val="002C36E7"/>
    <w:rsid w:val="002D1405"/>
    <w:rsid w:val="002E61F6"/>
    <w:rsid w:val="002E66E8"/>
    <w:rsid w:val="003E4186"/>
    <w:rsid w:val="00442628"/>
    <w:rsid w:val="004B7AC2"/>
    <w:rsid w:val="004D1789"/>
    <w:rsid w:val="004E3244"/>
    <w:rsid w:val="00527D61"/>
    <w:rsid w:val="005616DD"/>
    <w:rsid w:val="005A65C7"/>
    <w:rsid w:val="005B178E"/>
    <w:rsid w:val="005B60BF"/>
    <w:rsid w:val="0060539C"/>
    <w:rsid w:val="0061157A"/>
    <w:rsid w:val="007D357B"/>
    <w:rsid w:val="008546DA"/>
    <w:rsid w:val="00883542"/>
    <w:rsid w:val="0088482D"/>
    <w:rsid w:val="00886679"/>
    <w:rsid w:val="008E1D8F"/>
    <w:rsid w:val="009309ED"/>
    <w:rsid w:val="00A1779B"/>
    <w:rsid w:val="00A37ECD"/>
    <w:rsid w:val="00A44C8B"/>
    <w:rsid w:val="00B34150"/>
    <w:rsid w:val="00B456F1"/>
    <w:rsid w:val="00C14661"/>
    <w:rsid w:val="00CA03FB"/>
    <w:rsid w:val="00CA2DFB"/>
    <w:rsid w:val="00CC6F9C"/>
    <w:rsid w:val="00D22CEC"/>
    <w:rsid w:val="00D317D7"/>
    <w:rsid w:val="00DB04F7"/>
    <w:rsid w:val="00DD3CE0"/>
    <w:rsid w:val="00EA3051"/>
    <w:rsid w:val="00EF7EF8"/>
    <w:rsid w:val="00F00F13"/>
    <w:rsid w:val="00F26866"/>
    <w:rsid w:val="00F6317B"/>
    <w:rsid w:val="00FC68E2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726B0"/>
  <w15:chartTrackingRefBased/>
  <w15:docId w15:val="{DE507255-9896-DA4A-8877-40908D6D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5C7"/>
  </w:style>
  <w:style w:type="paragraph" w:styleId="Footer">
    <w:name w:val="footer"/>
    <w:basedOn w:val="Normal"/>
    <w:link w:val="FooterChar"/>
    <w:uiPriority w:val="99"/>
    <w:unhideWhenUsed/>
    <w:rsid w:val="005A6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804</Words>
  <Characters>4756</Characters>
  <Application>Microsoft Office Word</Application>
  <DocSecurity>0</DocSecurity>
  <Lines>82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Chi-Yun Kuo</dc:creator>
  <cp:keywords/>
  <dc:description/>
  <cp:lastModifiedBy>Chi-Yun Kuo</cp:lastModifiedBy>
  <cp:revision>53</cp:revision>
  <dcterms:created xsi:type="dcterms:W3CDTF">2024-05-02T05:18:00Z</dcterms:created>
  <dcterms:modified xsi:type="dcterms:W3CDTF">2024-05-08T01:23:00Z</dcterms:modified>
</cp:coreProperties>
</file>