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76A" w:rsidRDefault="00AE7FA5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Table S1.</w:t>
      </w:r>
      <w:r w:rsidR="00BD476A">
        <w:rPr>
          <w:rFonts w:ascii="Times New Roman" w:hAnsi="Times New Roman" w:cs="Times New Roman"/>
          <w:sz w:val="22"/>
          <w:szCs w:val="22"/>
          <w:lang w:val="en-US"/>
        </w:rPr>
        <w:t xml:space="preserve"> Full results from the binomial GLM examining the roles of exploration tendency, treatment group, sex, and trial in explaining the variation in foraging priority and level of avoidance.</w:t>
      </w:r>
    </w:p>
    <w:tbl>
      <w:tblPr>
        <w:tblStyle w:val="TableGrid"/>
        <w:tblpPr w:leftFromText="180" w:rightFromText="180" w:vertAnchor="text" w:horzAnchor="margin" w:tblpY="157"/>
        <w:tblOverlap w:val="never"/>
        <w:tblW w:w="90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54"/>
      </w:tblGrid>
      <w:tr w:rsidR="00BD476A" w:rsidTr="00BD476A">
        <w:trPr>
          <w:trHeight w:val="573"/>
        </w:trPr>
        <w:tc>
          <w:tcPr>
            <w:tcW w:w="224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D476A" w:rsidRPr="00BD476A" w:rsidRDefault="00BD476A" w:rsidP="00BD476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47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Factor</w:t>
            </w:r>
          </w:p>
        </w:tc>
        <w:tc>
          <w:tcPr>
            <w:tcW w:w="224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D476A" w:rsidRPr="00BD476A" w:rsidRDefault="00BD476A" w:rsidP="00BD47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47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Coefficient</w:t>
            </w:r>
          </w:p>
        </w:tc>
        <w:tc>
          <w:tcPr>
            <w:tcW w:w="224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D476A" w:rsidRPr="00BD476A" w:rsidRDefault="00BD476A" w:rsidP="00BD47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47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Statistic</w:t>
            </w:r>
          </w:p>
        </w:tc>
        <w:tc>
          <w:tcPr>
            <w:tcW w:w="22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D476A" w:rsidRPr="00BD476A" w:rsidRDefault="00BD476A" w:rsidP="00BD47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47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</w:t>
            </w:r>
          </w:p>
        </w:tc>
      </w:tr>
      <w:tr w:rsidR="00BD476A" w:rsidTr="00BD476A">
        <w:trPr>
          <w:trHeight w:val="573"/>
        </w:trPr>
        <w:tc>
          <w:tcPr>
            <w:tcW w:w="9001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Foraging priority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</w:t>
            </w:r>
          </w:p>
        </w:tc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0.78</w:t>
            </w:r>
          </w:p>
        </w:tc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2.07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BD476A" w:rsidTr="00BD476A">
        <w:trPr>
          <w:trHeight w:val="540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0.70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0.48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Exploration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0.23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2.21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Sex:trial</w:t>
            </w:r>
            <w:proofErr w:type="spellEnd"/>
            <w:proofErr w:type="gramEnd"/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2.08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Sex:group</w:t>
            </w:r>
            <w:proofErr w:type="spellEnd"/>
            <w:proofErr w:type="gramEnd"/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0.60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1.85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Group:trial</w:t>
            </w:r>
            <w:proofErr w:type="spellEnd"/>
            <w:proofErr w:type="gramEnd"/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0.07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1.41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Group:exploration</w:t>
            </w:r>
            <w:proofErr w:type="spellEnd"/>
            <w:proofErr w:type="gramEnd"/>
          </w:p>
        </w:tc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0.27</w:t>
            </w:r>
          </w:p>
        </w:tc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2.01</w:t>
            </w:r>
          </w:p>
        </w:tc>
        <w:tc>
          <w:tcPr>
            <w:tcW w:w="2254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BD476A" w:rsidTr="00BD476A">
        <w:trPr>
          <w:trHeight w:val="573"/>
        </w:trPr>
        <w:tc>
          <w:tcPr>
            <w:tcW w:w="9001" w:type="dxa"/>
            <w:gridSpan w:val="4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Level of avoidance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</w:t>
            </w:r>
          </w:p>
        </w:tc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  <w:tc>
          <w:tcPr>
            <w:tcW w:w="2249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2.19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2.53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0.92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0.36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Exploration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1.83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0.07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Sex:exploration</w:t>
            </w:r>
            <w:proofErr w:type="spellEnd"/>
            <w:proofErr w:type="gramEnd"/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1.80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0.07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Trial:exploration</w:t>
            </w:r>
            <w:proofErr w:type="spellEnd"/>
            <w:proofErr w:type="gramEnd"/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  <w:tc>
          <w:tcPr>
            <w:tcW w:w="2249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1.41</w:t>
            </w:r>
          </w:p>
        </w:tc>
        <w:tc>
          <w:tcPr>
            <w:tcW w:w="2254" w:type="dxa"/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BD476A" w:rsidTr="00BD476A">
        <w:trPr>
          <w:trHeight w:val="573"/>
        </w:trPr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Group:exploration</w:t>
            </w:r>
            <w:proofErr w:type="spellEnd"/>
            <w:proofErr w:type="gramEnd"/>
          </w:p>
        </w:tc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0.28</w:t>
            </w:r>
          </w:p>
        </w:tc>
        <w:tc>
          <w:tcPr>
            <w:tcW w:w="2249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2.75</w:t>
            </w:r>
          </w:p>
        </w:tc>
        <w:tc>
          <w:tcPr>
            <w:tcW w:w="2254" w:type="dxa"/>
            <w:tcBorders>
              <w:bottom w:val="single" w:sz="8" w:space="0" w:color="auto"/>
            </w:tcBorders>
            <w:vAlign w:val="center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0.006</w:t>
            </w:r>
          </w:p>
        </w:tc>
      </w:tr>
    </w:tbl>
    <w:p w:rsidR="00AE7FA5" w:rsidRDefault="00AE7FA5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141"/>
        <w:gridCol w:w="2234"/>
        <w:gridCol w:w="347"/>
        <w:gridCol w:w="2644"/>
        <w:gridCol w:w="163"/>
        <w:gridCol w:w="882"/>
        <w:gridCol w:w="699"/>
        <w:gridCol w:w="1537"/>
      </w:tblGrid>
      <w:tr w:rsidR="00BD476A" w:rsidRPr="005A65C7" w:rsidTr="00BD476A">
        <w:trPr>
          <w:trHeight w:val="699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Trial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BD476A" w:rsidRPr="005A65C7" w:rsidTr="00BD476A"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Fast explorers (YR)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0.14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0.71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2.27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81" w:type="dxa"/>
            <w:gridSpan w:val="2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44" w:type="dxa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699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1" w:type="dxa"/>
            <w:gridSpan w:val="2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699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0.11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0.74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0.14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0.71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0.67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0.41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1" w:type="dxa"/>
            <w:gridSpan w:val="2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BD476A" w:rsidRPr="005A65C7" w:rsidTr="00BD476A"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Slow explorers (YR)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1.50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2.90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0.09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4.17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3.56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045" w:type="dxa"/>
            <w:gridSpan w:val="2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4.17</w:t>
            </w:r>
          </w:p>
        </w:tc>
        <w:tc>
          <w:tcPr>
            <w:tcW w:w="699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1" w:type="dxa"/>
            <w:gridSpan w:val="2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44" w:type="dxa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5" w:type="dxa"/>
            <w:gridSpan w:val="2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699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dashSmallGap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1.14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4.45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BD476A" w:rsidRPr="005A65C7" w:rsidTr="00BD476A">
        <w:tc>
          <w:tcPr>
            <w:tcW w:w="844" w:type="dxa"/>
            <w:gridSpan w:val="2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5" w:type="dxa"/>
            <w:gridSpan w:val="2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5.40</w:t>
            </w:r>
          </w:p>
        </w:tc>
        <w:tc>
          <w:tcPr>
            <w:tcW w:w="699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BD476A" w:rsidRPr="005A65C7" w:rsidTr="00BD476A"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1" w:type="dxa"/>
            <w:gridSpan w:val="2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</w:tbl>
    <w:p w:rsidR="00C14661" w:rsidRDefault="008546D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 w:rsidR="00AE7FA5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883542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="00883542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</w:t>
      </w:r>
      <w:r w:rsidR="00A44C8B" w:rsidRPr="005A65C7">
        <w:rPr>
          <w:rFonts w:ascii="Times New Roman" w:hAnsi="Times New Roman" w:cs="Times New Roman"/>
          <w:sz w:val="22"/>
          <w:szCs w:val="22"/>
          <w:lang w:val="en-US"/>
        </w:rPr>
        <w:t>in each trial</w:t>
      </w:r>
      <w:r w:rsidR="00A44C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5B60BF">
        <w:rPr>
          <w:rFonts w:ascii="Times New Roman" w:hAnsi="Times New Roman" w:cs="Times New Roman"/>
          <w:sz w:val="22"/>
          <w:szCs w:val="22"/>
          <w:lang w:val="en-US"/>
        </w:rPr>
        <w:t>fast and slow explorers.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 RY 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red 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>yellow in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Asterisks and deltas next to trial numbers denote at least moderate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CA03FB">
        <w:rPr>
          <w:rFonts w:ascii="Cambria Math" w:hAnsi="Cambria Math" w:cs="Times New Roman"/>
          <w:sz w:val="22"/>
          <w:szCs w:val="22"/>
          <w:lang w:val="en-US" w:eastAsia="ja-JP"/>
        </w:rPr>
        <w:t>p</w:t>
      </w:r>
      <w:r w:rsidR="00073AFC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>)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weak evidence 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attacked differed from one to one, respectively. </w:t>
      </w:r>
    </w:p>
    <w:p w:rsidR="00F00F13" w:rsidRDefault="00F00F13"/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BD476A" w:rsidRDefault="00BD476A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4E3244" w:rsidRDefault="00F00F13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Table </w:t>
      </w:r>
      <w:r w:rsidR="00AE7FA5">
        <w:rPr>
          <w:rFonts w:ascii="Times New Roman" w:hAnsi="Times New Roman" w:cs="Times New Roman"/>
          <w:sz w:val="22"/>
          <w:szCs w:val="22"/>
          <w:lang w:val="en-US"/>
        </w:rPr>
        <w:t>S3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4E3244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="004E3244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in each trial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YR 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yellow 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red in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4E3244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) and weak evidence (0.05&lt;p≤0.1) that the ratio of bitter to control crickets attacked differed from one to one, respectively. </w:t>
      </w:r>
    </w:p>
    <w:p w:rsidR="00F00F13" w:rsidRDefault="00F00F13" w:rsidP="00F00F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margin" w:tblpY="3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BD476A" w:rsidRPr="005A65C7" w:rsidTr="00BD476A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-value</w:t>
            </w:r>
          </w:p>
        </w:tc>
      </w:tr>
      <w:tr w:rsidR="00BD476A" w:rsidRPr="005A65C7" w:rsidTr="00BD476A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Fast explorers (RY)</w:t>
            </w:r>
          </w:p>
        </w:tc>
      </w:tr>
      <w:tr w:rsidR="00BD476A" w:rsidRPr="005A65C7" w:rsidTr="00BD476A">
        <w:tc>
          <w:tcPr>
            <w:tcW w:w="846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6.76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0.009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6.55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6.00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BD476A" w:rsidRPr="005A65C7" w:rsidTr="00BD476A">
        <w:tc>
          <w:tcPr>
            <w:tcW w:w="846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BD476A" w:rsidRPr="005A65C7" w:rsidTr="00BD476A">
        <w:tc>
          <w:tcPr>
            <w:tcW w:w="846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0.43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0.51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1.63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0.20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5.26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BD476A" w:rsidRPr="005A65C7" w:rsidTr="00BD476A">
        <w:tc>
          <w:tcPr>
            <w:tcW w:w="846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0.39</w:t>
            </w:r>
          </w:p>
        </w:tc>
      </w:tr>
      <w:tr w:rsidR="00BD476A" w:rsidRPr="005A65C7" w:rsidTr="00BD476A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BD476A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Slow explorers (RY)</w:t>
            </w:r>
          </w:p>
        </w:tc>
      </w:tr>
      <w:tr w:rsidR="00BD476A" w:rsidRPr="005A65C7" w:rsidTr="00BD476A">
        <w:tc>
          <w:tcPr>
            <w:tcW w:w="846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0.35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1.33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0.25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2.27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3.77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0.052</w:t>
            </w:r>
          </w:p>
        </w:tc>
      </w:tr>
      <w:tr w:rsidR="00BD476A" w:rsidRPr="005A65C7" w:rsidTr="00BD476A">
        <w:tc>
          <w:tcPr>
            <w:tcW w:w="846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0.47</w:t>
            </w:r>
          </w:p>
        </w:tc>
      </w:tr>
      <w:tr w:rsidR="00BD476A" w:rsidRPr="005A65C7" w:rsidTr="00BD476A">
        <w:tc>
          <w:tcPr>
            <w:tcW w:w="846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0.60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0.44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BD476A" w:rsidRPr="005A65C7" w:rsidTr="00BD476A">
        <w:tc>
          <w:tcPr>
            <w:tcW w:w="846" w:type="dxa"/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708" w:type="dxa"/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BD476A" w:rsidRPr="005A65C7" w:rsidTr="00BD476A">
        <w:tc>
          <w:tcPr>
            <w:tcW w:w="846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1.92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D476A" w:rsidRPr="005A65C7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D476A" w:rsidRPr="00C14661" w:rsidRDefault="00BD476A" w:rsidP="00BD4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0.17</w:t>
            </w:r>
          </w:p>
        </w:tc>
      </w:tr>
    </w:tbl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F26866" w:rsidRDefault="00F26866" w:rsidP="00F26866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 w:rsidR="00AB39BA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</w:t>
      </w:r>
      <w:r w:rsidR="00D317D7">
        <w:rPr>
          <w:rFonts w:ascii="Times New Roman" w:hAnsi="Times New Roman" w:cs="Times New Roman"/>
          <w:sz w:val="22"/>
          <w:szCs w:val="22"/>
          <w:lang w:val="en-US"/>
        </w:rPr>
        <w:t>by in each sex</w:t>
      </w:r>
      <w:r w:rsidR="00D317D7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>in each trial.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Asterisks and deltas next to trial numbers denote at least moderate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EF7EF8">
        <w:rPr>
          <w:rFonts w:ascii="Cambria Math" w:hAnsi="Cambria Math" w:cs="Times New Roman" w:hint="eastAsia"/>
          <w:sz w:val="22"/>
          <w:szCs w:val="22"/>
          <w:lang w:val="en-US" w:eastAsia="ja-JP"/>
        </w:rPr>
        <w:t>p</w:t>
      </w:r>
      <w:r w:rsidR="00EF7EF8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weak evidence </w:t>
      </w:r>
      <w:r w:rsidR="00CC6F9C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attacked differed from one to one, respectively. </w:t>
      </w:r>
    </w:p>
    <w:tbl>
      <w:tblPr>
        <w:tblStyle w:val="TableGrid"/>
        <w:tblpPr w:leftFromText="180" w:rightFromText="180" w:vertAnchor="page" w:horzAnchor="margin" w:tblpY="262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131"/>
        <w:gridCol w:w="2502"/>
        <w:gridCol w:w="127"/>
        <w:gridCol w:w="2458"/>
        <w:gridCol w:w="1165"/>
        <w:gridCol w:w="90"/>
        <w:gridCol w:w="1044"/>
        <w:gridCol w:w="1143"/>
      </w:tblGrid>
      <w:tr w:rsidR="002E61F6" w:rsidRPr="005A65C7" w:rsidTr="002E66E8">
        <w:trPr>
          <w:trHeight w:val="694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B42BD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1B42B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E61F6" w:rsidRPr="005A65C7" w:rsidTr="002E66E8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tabs>
                <w:tab w:val="left" w:pos="1052"/>
                <w:tab w:val="center" w:pos="1203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7.11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0.008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4.50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9.14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0.002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258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125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0.38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0.54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58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1.78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1.29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4.83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8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3.57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</w:tr>
      <w:tr w:rsidR="002E61F6" w:rsidRPr="005A65C7" w:rsidTr="002E66E8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Male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6.43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8.00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0.005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6.74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0.009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58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258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25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1.88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0.17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0.15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0.69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0.37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0.64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1.47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0.23</w:t>
            </w:r>
          </w:p>
        </w:tc>
      </w:tr>
    </w:tbl>
    <w:p w:rsidR="004B7AC2" w:rsidRDefault="004B7AC2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44C8B" w:rsidRDefault="00A44C8B" w:rsidP="00A44C8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 w:rsidR="00AB39B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RY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red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yellow in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2E66E8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010515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weak evidence (0.05&lt;p≤0.1) that the ratio of bitter to control crickets consumed differed from one to one, respectively.</w:t>
      </w:r>
    </w:p>
    <w:tbl>
      <w:tblPr>
        <w:tblStyle w:val="TableGrid"/>
        <w:tblpPr w:leftFromText="180" w:rightFromText="180" w:vertAnchor="page" w:horzAnchor="margin" w:tblpY="29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2E66E8" w:rsidRPr="005A65C7" w:rsidTr="002E66E8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E66E8" w:rsidRPr="005A65C7" w:rsidTr="002E66E8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E66E8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RY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E66E8" w:rsidRPr="005A65C7" w:rsidTr="002E66E8">
        <w:tc>
          <w:tcPr>
            <w:tcW w:w="846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0.34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0.35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2.08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0.15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0.21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</w:tr>
      <w:tr w:rsidR="002E66E8" w:rsidRPr="005A65C7" w:rsidTr="002E66E8">
        <w:tc>
          <w:tcPr>
            <w:tcW w:w="846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1.06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0.30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0.31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0.58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0.72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0.38</w:t>
            </w:r>
          </w:p>
        </w:tc>
      </w:tr>
      <w:tr w:rsidR="002E66E8" w:rsidRPr="005A65C7" w:rsidTr="002E66E8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6E8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Slow explorers 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RY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E66E8" w:rsidRPr="005A65C7" w:rsidTr="002E66E8">
        <w:tc>
          <w:tcPr>
            <w:tcW w:w="846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1.96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0.62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0.43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</w:tr>
      <w:tr w:rsidR="002E66E8" w:rsidRPr="005A65C7" w:rsidTr="002E66E8">
        <w:tc>
          <w:tcPr>
            <w:tcW w:w="846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1.38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0.37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0.84</w:t>
            </w:r>
          </w:p>
        </w:tc>
      </w:tr>
    </w:tbl>
    <w:p w:rsidR="00A44C8B" w:rsidRDefault="00A44C8B" w:rsidP="00A44C8B"/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E66E8" w:rsidRDefault="00152A66" w:rsidP="002E66E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lastRenderedPageBreak/>
        <w:t>Table S</w:t>
      </w:r>
      <w:r w:rsidR="00AB39BA"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YR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yellow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red in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2E66E8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) and weak evidence (0.05&lt;p≤0.1) that the ratio of bitter to control crickets consumed differed from one to one, respectively.</w:t>
      </w:r>
    </w:p>
    <w:tbl>
      <w:tblPr>
        <w:tblStyle w:val="TableGrid"/>
        <w:tblpPr w:leftFromText="180" w:rightFromText="180" w:vertAnchor="page" w:horzAnchor="margin" w:tblpY="26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2D1405" w:rsidRPr="005A65C7" w:rsidTr="002D1405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D1405" w:rsidRPr="005A65C7" w:rsidTr="002D1405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D1405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D1405" w:rsidRPr="005A65C7" w:rsidTr="002D1405">
        <w:tc>
          <w:tcPr>
            <w:tcW w:w="846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0.85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0.82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1.50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0.85</w:t>
            </w:r>
          </w:p>
        </w:tc>
      </w:tr>
      <w:tr w:rsidR="002D1405" w:rsidRPr="005A65C7" w:rsidTr="002D1405">
        <w:tc>
          <w:tcPr>
            <w:tcW w:w="846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0.64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1.19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0.81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0.81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0.74</w:t>
            </w:r>
          </w:p>
        </w:tc>
      </w:tr>
      <w:tr w:rsidR="002D1405" w:rsidRPr="005A65C7" w:rsidTr="002D1405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D1405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Slow explorers 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D1405" w:rsidRPr="005A65C7" w:rsidTr="002D1405">
        <w:tc>
          <w:tcPr>
            <w:tcW w:w="846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3.13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6.26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4.80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1.81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7.26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0.007</w:t>
            </w:r>
          </w:p>
        </w:tc>
      </w:tr>
      <w:tr w:rsidR="002D1405" w:rsidRPr="005A65C7" w:rsidTr="002D1405">
        <w:tc>
          <w:tcPr>
            <w:tcW w:w="846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1.13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2.33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1.32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0.25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1.67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0.20</w:t>
            </w:r>
          </w:p>
        </w:tc>
      </w:tr>
    </w:tbl>
    <w:p w:rsidR="00152A66" w:rsidRDefault="00152A66" w:rsidP="00152A66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152A66"/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9309ED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lastRenderedPageBreak/>
        <w:t>Table S</w:t>
      </w:r>
      <w:r w:rsidR="00301DD1"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by in each sex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Asterisks and deltas next to trial numbers denote at least moderate 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3E4186">
        <w:rPr>
          <w:rFonts w:ascii="Cambria Math" w:hAnsi="Cambria Math" w:cs="Times New Roman" w:hint="eastAsia"/>
          <w:sz w:val="22"/>
          <w:szCs w:val="22"/>
          <w:lang w:val="en-US" w:eastAsia="ja-JP"/>
        </w:rPr>
        <w:t>p</w:t>
      </w:r>
      <w:r w:rsidR="003E4186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weak evidence 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</w:t>
      </w:r>
      <w:r w:rsidR="008E1D8F">
        <w:rPr>
          <w:rFonts w:ascii="Times New Roman" w:hAnsi="Times New Roman" w:cs="Times New Roman"/>
          <w:sz w:val="22"/>
          <w:szCs w:val="22"/>
          <w:lang w:val="en-US"/>
        </w:rPr>
        <w:t>consumed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differed from one to one, respectively. </w:t>
      </w:r>
    </w:p>
    <w:p w:rsidR="009309ED" w:rsidRDefault="009309ED" w:rsidP="009309ED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margin" w:tblpY="2438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131"/>
        <w:gridCol w:w="2502"/>
        <w:gridCol w:w="127"/>
        <w:gridCol w:w="2631"/>
        <w:gridCol w:w="992"/>
        <w:gridCol w:w="90"/>
        <w:gridCol w:w="1044"/>
        <w:gridCol w:w="1143"/>
      </w:tblGrid>
      <w:tr w:rsidR="009309ED" w:rsidRPr="005A65C7" w:rsidTr="009309ED">
        <w:trPr>
          <w:trHeight w:val="694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B42BD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1B42B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9309ED" w:rsidRPr="005A65C7" w:rsidTr="001072F3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9309ED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9309ED" w:rsidRDefault="00FC68E2" w:rsidP="001072F3">
            <w:pPr>
              <w:tabs>
                <w:tab w:val="left" w:pos="1052"/>
                <w:tab w:val="center" w:pos="1203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2.48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4.90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4.57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5.67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="00FC68E2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1082" w:type="dxa"/>
            <w:gridSpan w:val="2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3.06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FC68E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2" w:type="dxa"/>
            <w:gridSpan w:val="2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4.41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0.78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0.88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082" w:type="dxa"/>
            <w:gridSpan w:val="2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1.80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9309ED" w:rsidRPr="005A65C7" w:rsidTr="001072F3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9309ED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Male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1.29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FF20A9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2.86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0.09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2758" w:type="dxa"/>
            <w:gridSpan w:val="2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1082" w:type="dxa"/>
            <w:gridSpan w:val="2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1.70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0.19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2758" w:type="dxa"/>
            <w:gridSpan w:val="2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082" w:type="dxa"/>
            <w:gridSpan w:val="2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0.36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0.57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0.61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0.60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082" w:type="dxa"/>
            <w:gridSpan w:val="2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0.87</w:t>
            </w:r>
          </w:p>
        </w:tc>
      </w:tr>
    </w:tbl>
    <w:p w:rsidR="009309ED" w:rsidRPr="00C14661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9309ED" w:rsidRPr="00C1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2270" w:rsidRDefault="00F62270" w:rsidP="005A65C7">
      <w:r>
        <w:separator/>
      </w:r>
    </w:p>
  </w:endnote>
  <w:endnote w:type="continuationSeparator" w:id="0">
    <w:p w:rsidR="00F62270" w:rsidRDefault="00F62270" w:rsidP="005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2270" w:rsidRDefault="00F62270" w:rsidP="005A65C7">
      <w:r>
        <w:separator/>
      </w:r>
    </w:p>
  </w:footnote>
  <w:footnote w:type="continuationSeparator" w:id="0">
    <w:p w:rsidR="00F62270" w:rsidRDefault="00F62270" w:rsidP="005A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C7"/>
    <w:rsid w:val="00010515"/>
    <w:rsid w:val="00043D27"/>
    <w:rsid w:val="00073AFC"/>
    <w:rsid w:val="000A12ED"/>
    <w:rsid w:val="00114CA3"/>
    <w:rsid w:val="00132221"/>
    <w:rsid w:val="00152A66"/>
    <w:rsid w:val="001B42BD"/>
    <w:rsid w:val="001E3343"/>
    <w:rsid w:val="00291882"/>
    <w:rsid w:val="002A4397"/>
    <w:rsid w:val="002B5C04"/>
    <w:rsid w:val="002C36E7"/>
    <w:rsid w:val="002D1405"/>
    <w:rsid w:val="002E61F6"/>
    <w:rsid w:val="002E66E8"/>
    <w:rsid w:val="00301DD1"/>
    <w:rsid w:val="003E4186"/>
    <w:rsid w:val="00442628"/>
    <w:rsid w:val="004B7AC2"/>
    <w:rsid w:val="004D1789"/>
    <w:rsid w:val="004E3244"/>
    <w:rsid w:val="00527D61"/>
    <w:rsid w:val="005616DD"/>
    <w:rsid w:val="005A65C7"/>
    <w:rsid w:val="005B178E"/>
    <w:rsid w:val="005B60BF"/>
    <w:rsid w:val="0060539C"/>
    <w:rsid w:val="0061157A"/>
    <w:rsid w:val="007D357B"/>
    <w:rsid w:val="008546DA"/>
    <w:rsid w:val="00883542"/>
    <w:rsid w:val="0088482D"/>
    <w:rsid w:val="00886679"/>
    <w:rsid w:val="008E1D8F"/>
    <w:rsid w:val="009309ED"/>
    <w:rsid w:val="00A1779B"/>
    <w:rsid w:val="00A37ECD"/>
    <w:rsid w:val="00A44C8B"/>
    <w:rsid w:val="00AB39BA"/>
    <w:rsid w:val="00AE7FA5"/>
    <w:rsid w:val="00B34150"/>
    <w:rsid w:val="00B456F1"/>
    <w:rsid w:val="00BD476A"/>
    <w:rsid w:val="00C14661"/>
    <w:rsid w:val="00CA03FB"/>
    <w:rsid w:val="00CA2DFB"/>
    <w:rsid w:val="00CC6F9C"/>
    <w:rsid w:val="00D22CEC"/>
    <w:rsid w:val="00D317D7"/>
    <w:rsid w:val="00DB04F7"/>
    <w:rsid w:val="00DD3CE0"/>
    <w:rsid w:val="00EA3051"/>
    <w:rsid w:val="00EF7EF8"/>
    <w:rsid w:val="00F00F13"/>
    <w:rsid w:val="00F26866"/>
    <w:rsid w:val="00F62270"/>
    <w:rsid w:val="00F6317B"/>
    <w:rsid w:val="00FC68E2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6F67"/>
  <w15:chartTrackingRefBased/>
  <w15:docId w15:val="{DE507255-9896-DA4A-8877-40908D6D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5C7"/>
  </w:style>
  <w:style w:type="paragraph" w:styleId="Footer">
    <w:name w:val="footer"/>
    <w:basedOn w:val="Normal"/>
    <w:link w:val="FooterChar"/>
    <w:uiPriority w:val="99"/>
    <w:unhideWhenUsed/>
    <w:rsid w:val="005A6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1036</Words>
  <Characters>5213</Characters>
  <Application>Microsoft Office Word</Application>
  <DocSecurity>0</DocSecurity>
  <Lines>173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Chi-Yun Kuo</dc:creator>
  <cp:keywords/>
  <dc:description/>
  <cp:lastModifiedBy>Chi-Yun Kuo</cp:lastModifiedBy>
  <cp:revision>57</cp:revision>
  <dcterms:created xsi:type="dcterms:W3CDTF">2024-05-02T05:18:00Z</dcterms:created>
  <dcterms:modified xsi:type="dcterms:W3CDTF">2024-06-27T17:03:00Z</dcterms:modified>
</cp:coreProperties>
</file>