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tbl>
      <w:tr>
        <w:tc>
          <w:tcPr>
            <w:tcW w:w="7500" w:type="dxa"/>
          </w:tcPr>
          <w:p>
            <w:pPr>
              <w:jc w:val="left"/>
              <w:spacing w:after="100"/>
            </w:pPr>
            <w:r>
              <w:rPr>
                <w:sz w:val="36"/>
                <w:szCs w:val="36"/>
                <w:b/>
              </w:rPr>
              <w:t xml:space="preserve">Продавец: "ООО" ХотВиллс</w:t>
            </w:r>
          </w:p>
          <w:p/>
          <w:p>
            <w:pPr>
              <w:jc w:val="left"/>
              <w:spacing w:after="100"/>
            </w:pPr>
            <w:r>
              <w:rPr>
                <w:sz w:val="24"/>
                <w:szCs w:val="24"/>
                <w:b/>
              </w:rPr>
              <w:t xml:space="preserve">Информация о продавце: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Название физическое (название магазина): HotWheels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URL (сайта): 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E-mail: rimmerz@gmail.com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Контактный телефон: +380687974730 опт., +380636160776 розн., </w:t>
            </w:r>
          </w:p>
        </w:tc>
        <w:tc>
          <w:tcPr>
            <w:tcW w:w="2500" w:type="dxa"/>
          </w:tcPr>
          <w:p/>
        </w:tc>
      </w:tr>
    </w:tbl>
    <w:p/>
    <w:tbl>
      <w:tblPr>
        <w:tblStyle w:val="itemTable"/>
      </w:tblPr>
      <w:tr>
        <w:tc>
          <w:tcPr>
            <w:tcW w:w="7000" w:type="dxa"/>
          </w:tcPr>
          <w:p>
            <w:r>
              <w:t xml:space="preserve">Наименование</w:t>
            </w:r>
          </w:p>
        </w:tc>
        <w:tc>
          <w:tcPr>
            <w:tcW w:w="150" w:type="dxa"/>
          </w:tcPr>
          <w:p>
            <w:r>
              <w:t xml:space="preserve">Цена за ед. тов., грн.</w:t>
            </w:r>
          </w:p>
        </w:tc>
        <w:tc>
          <w:tcPr>
            <w:tcW w:w="150" w:type="dxa"/>
          </w:tcPr>
          <w:p>
            <w:r>
              <w:t xml:space="preserve">Количество, шт.</w:t>
            </w:r>
          </w:p>
        </w:tc>
        <w:tc>
          <w:tcPr>
            <w:tcW w:w="200" w:type="dxa"/>
          </w:tcPr>
          <w:p>
            <w:r>
              <w:t xml:space="preserve">Цена, грн.</w:t>
            </w:r>
          </w:p>
        </w:tc>
        <w:tc>
          <w:tcPr>
            <w:tcW w:w="2500" w:type="dxa"/>
          </w:tcPr>
          <w:p>
            <w:r>
              <w:t xml:space="preserve">Изображение</w: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Doublestar DS806 205/55 R16 94W XL  </w:t>
            </w:r>
          </w:p>
        </w:tc>
        <w:tc>
          <w:tcPr>
            <w:tcW w:w="150" w:type="dxa"/>
          </w:tcPr>
          <w:p>
            <w:r>
              <w:t xml:space="preserve">1,069.00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21,380.00</w:t>
            </w:r>
          </w:p>
        </w:tc>
        <w:tc>
          <w:tcPr>
            <w:tcW w:w="2500" w:type="dxa"/>
          </w:tcPr>
          <w:p/>
        </w:tc>
      </w:tr>
    </w:tbl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2015-12-05T20:58:12+00:00</dcterms:created>
  <dcterms:modified xsi:type="dcterms:W3CDTF">2015-12-05T20:58:12+00:00</dcterms:modified>
  <dc:title/>
  <dc:description/>
  <dc:subject/>
  <cp:keywords/>
  <cp:category/>
</cp:coreProperties>
</file>