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27D24" w:rsidRDefault="00000000">
      <w:pPr>
        <w:spacing w:after="200"/>
        <w:jc w:val="center"/>
      </w:pPr>
      <w:r>
        <w:rPr>
          <w:b/>
          <w:bCs/>
          <w:color w:val="1F4E79"/>
          <w:sz w:val="52"/>
          <w:szCs w:val="52"/>
        </w:rPr>
        <w:t>OpenPowerlifting Dataset</w:t>
      </w:r>
    </w:p>
    <w:p w:rsidR="00A27D24" w:rsidRDefault="00000000">
      <w:pPr>
        <w:spacing w:after="80"/>
        <w:jc w:val="center"/>
      </w:pPr>
      <w:r>
        <w:rPr>
          <w:i/>
          <w:iCs/>
          <w:color w:val="444444"/>
          <w:sz w:val="28"/>
          <w:szCs w:val="28"/>
        </w:rPr>
        <w:t>Data Analysis Project Documentation</w:t>
      </w:r>
    </w:p>
    <w:p w:rsidR="00A27D24" w:rsidRDefault="00000000">
      <w:pPr>
        <w:spacing w:after="600"/>
        <w:jc w:val="center"/>
      </w:pPr>
      <w:r>
        <w:rPr>
          <w:color w:val="777777"/>
        </w:rPr>
        <w:t>Global Powerlifting Competition Data — 1974 to 2018</w:t>
      </w:r>
    </w:p>
    <w:p w:rsidR="00A27D24" w:rsidRDefault="00A27D24">
      <w:pPr>
        <w:pBdr>
          <w:bottom w:val="single" w:sz="6" w:space="4" w:color="2E75B6"/>
        </w:pBdr>
        <w:spacing w:before="160" w:after="160"/>
      </w:pPr>
    </w:p>
    <w:p w:rsidR="00A27D24" w:rsidRDefault="00A27D24">
      <w:pPr>
        <w:spacing w:before="80" w:after="80"/>
      </w:pPr>
    </w:p>
    <w:p w:rsidR="00A27D24" w:rsidRDefault="00000000">
      <w:pPr>
        <w:pStyle w:val="Heading1"/>
      </w:pPr>
      <w:r>
        <w:t>1. What Is This Data About?</w:t>
      </w:r>
    </w:p>
    <w:p w:rsidR="00A27D24" w:rsidRDefault="00000000">
      <w:pPr>
        <w:spacing w:before="60" w:after="60"/>
      </w:pPr>
      <w:r>
        <w:t>This dataset captures the results of global powerlifting competitions held between 1974 and 2018. It records every athlete who competed in any sanctioned meet across 45 countries and 60 different federations, along with their individual lift results and final placing.</w:t>
      </w:r>
    </w:p>
    <w:p w:rsidR="00A27D24" w:rsidRDefault="00A27D24">
      <w:pPr>
        <w:spacing w:before="80" w:after="80"/>
      </w:pPr>
    </w:p>
    <w:p w:rsidR="00A27D24" w:rsidRDefault="00000000">
      <w:pPr>
        <w:spacing w:before="60" w:after="60"/>
      </w:pPr>
      <w:r>
        <w:t>The data is organized across two linked tables:</w:t>
      </w:r>
    </w:p>
    <w:p w:rsidR="00A27D24" w:rsidRDefault="00A27D2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1003"/>
        <w:gridCol w:w="4757"/>
      </w:tblGrid>
      <w:tr w:rsidR="00A27D24">
        <w:tblPrEx>
          <w:tblCellMar>
            <w:top w:w="0" w:type="dxa"/>
            <w:bottom w:w="0" w:type="dxa"/>
          </w:tblCellMar>
        </w:tblPrEx>
        <w:trPr>
          <w:tblHeader/>
        </w:trPr>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rsidR="00A27D24" w:rsidRDefault="00000000">
            <w:pPr>
              <w:jc w:val="center"/>
            </w:pPr>
            <w:r>
              <w:rPr>
                <w:b/>
                <w:bCs/>
                <w:color w:val="FFFFFF"/>
                <w:sz w:val="20"/>
                <w:szCs w:val="20"/>
              </w:rPr>
              <w:t>Table</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rsidR="00A27D24" w:rsidRDefault="00000000">
            <w:pPr>
              <w:jc w:val="center"/>
            </w:pPr>
            <w:r>
              <w:rPr>
                <w:b/>
                <w:bCs/>
                <w:color w:val="FFFFFF"/>
                <w:sz w:val="20"/>
                <w:szCs w:val="20"/>
              </w:rPr>
              <w:t>File</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rsidR="00A27D24" w:rsidRDefault="00000000">
            <w:pPr>
              <w:jc w:val="center"/>
            </w:pPr>
            <w:r>
              <w:rPr>
                <w:b/>
                <w:bCs/>
                <w:color w:val="FFFFFF"/>
                <w:sz w:val="20"/>
                <w:szCs w:val="20"/>
              </w:rPr>
              <w:t>Rows</w:t>
            </w:r>
          </w:p>
        </w:tc>
        <w:tc>
          <w:tcPr>
            <w:tcW w:w="4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rsidR="00A27D24" w:rsidRDefault="00000000">
            <w:pPr>
              <w:jc w:val="center"/>
            </w:pPr>
            <w:r>
              <w:rPr>
                <w:b/>
                <w:bCs/>
                <w:color w:val="FFFFFF"/>
                <w:sz w:val="20"/>
                <w:szCs w:val="20"/>
              </w:rPr>
              <w:t>Key Information</w:t>
            </w:r>
          </w:p>
        </w:tc>
      </w:tr>
      <w:tr w:rsidR="00A27D2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A27D24" w:rsidRDefault="00000000">
            <w:r>
              <w:rPr>
                <w:sz w:val="20"/>
                <w:szCs w:val="20"/>
              </w:rPr>
              <w:t>Meets</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A27D24" w:rsidRDefault="00000000">
            <w:r>
              <w:rPr>
                <w:sz w:val="20"/>
                <w:szCs w:val="20"/>
              </w:rPr>
              <w:t>meets.csv</w:t>
            </w:r>
          </w:p>
        </w:tc>
        <w:tc>
          <w:tcPr>
            <w:tcW w:w="1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A27D24" w:rsidRDefault="00000000">
            <w:r>
              <w:rPr>
                <w:sz w:val="20"/>
                <w:szCs w:val="20"/>
              </w:rPr>
              <w:t>8,482</w:t>
            </w:r>
          </w:p>
        </w:tc>
        <w:tc>
          <w:tcPr>
            <w:tcW w:w="4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A27D24" w:rsidRDefault="00000000">
            <w:r>
              <w:rPr>
                <w:sz w:val="20"/>
                <w:szCs w:val="20"/>
              </w:rPr>
              <w:t>One row per competition — federation, date, country, city, meet name</w:t>
            </w:r>
          </w:p>
        </w:tc>
      </w:tr>
      <w:tr w:rsidR="00A27D2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27D24" w:rsidRDefault="00000000">
            <w:r>
              <w:rPr>
                <w:sz w:val="20"/>
                <w:szCs w:val="20"/>
              </w:rPr>
              <w:t>Results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27D24" w:rsidRDefault="00000000">
            <w:r>
              <w:rPr>
                <w:sz w:val="20"/>
                <w:szCs w:val="20"/>
              </w:rPr>
              <w:t>openpowerlifting.csv</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27D24" w:rsidRDefault="00000000">
            <w:r>
              <w:rPr>
                <w:sz w:val="20"/>
                <w:szCs w:val="20"/>
              </w:rPr>
              <w:t>386,414</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27D24" w:rsidRDefault="00000000">
            <w:r>
              <w:rPr>
                <w:sz w:val="20"/>
                <w:szCs w:val="20"/>
              </w:rPr>
              <w:t>One row per athlete per meet — lifts, bodyweight, equipment, age, place, Wilks score</w:t>
            </w:r>
          </w:p>
        </w:tc>
      </w:tr>
    </w:tbl>
    <w:p w:rsidR="00A27D24" w:rsidRDefault="00A27D24">
      <w:pPr>
        <w:spacing w:before="80" w:after="80"/>
      </w:pPr>
    </w:p>
    <w:p w:rsidR="00A27D24" w:rsidRDefault="00000000">
      <w:pPr>
        <w:spacing w:before="60" w:after="60"/>
      </w:pPr>
      <w:r>
        <w:t>The two tables are joined using the MeetID column. Any analysis involving date, country, or federation requires this join to be performed first.</w:t>
      </w:r>
    </w:p>
    <w:p w:rsidR="00A27D24" w:rsidRDefault="00A27D24">
      <w:pPr>
        <w:spacing w:before="80" w:after="80"/>
      </w:pPr>
    </w:p>
    <w:p w:rsidR="00A27D24" w:rsidRDefault="00000000">
      <w:pPr>
        <w:spacing w:before="60" w:after="60"/>
      </w:pPr>
      <w:r>
        <w:t>Powerlifting is a strength sport consisting of three lifts: the Squat, Bench Press, and Deadlift. Each athlete's Total is the sum of their best successful attempt in each lift. Athletes compete within weight classes and equipment categories, so comparing across those boundaries requires using the Wilks score — a bodyweight-adjusted metric that normalizes strength across different body sizes.</w:t>
      </w:r>
    </w:p>
    <w:p w:rsidR="00A27D24" w:rsidRDefault="00A27D24">
      <w:pPr>
        <w:spacing w:before="80" w:after="80"/>
      </w:pPr>
    </w:p>
    <w:p w:rsidR="00A27D24" w:rsidRDefault="00A27D24">
      <w:pPr>
        <w:pBdr>
          <w:bottom w:val="single" w:sz="6" w:space="4" w:color="2E75B6"/>
        </w:pBdr>
        <w:spacing w:before="160" w:after="160"/>
      </w:pPr>
    </w:p>
    <w:p w:rsidR="00A27D24" w:rsidRDefault="00000000">
      <w:pPr>
        <w:pStyle w:val="Heading1"/>
      </w:pPr>
      <w:r>
        <w:t>2. What Can We Do With This Data?</w:t>
      </w:r>
    </w:p>
    <w:p w:rsidR="00A27D24" w:rsidRDefault="00000000">
      <w:pPr>
        <w:spacing w:before="60" w:after="60"/>
      </w:pPr>
      <w:r>
        <w:t>The following analysis directions were identified based on the available columns and the questions a performance analyst, federation director, or coaching staff would typically ask:</w:t>
      </w:r>
    </w:p>
    <w:p w:rsidR="00A27D24" w:rsidRDefault="00A27D24">
      <w:pPr>
        <w:spacing w:before="80" w:after="80"/>
      </w:pPr>
    </w:p>
    <w:p w:rsidR="00A27D24" w:rsidRDefault="00000000">
      <w:pPr>
        <w:pStyle w:val="ListParagraph"/>
        <w:numPr>
          <w:ilvl w:val="0"/>
          <w:numId w:val="2"/>
        </w:numPr>
        <w:spacing w:before="40" w:after="40"/>
      </w:pPr>
      <w:r>
        <w:t>Compare scores between male and female athletes using both raw Total (kg) and the Wilks score for a fair, bodyweight-adjusted comparison.</w:t>
      </w:r>
    </w:p>
    <w:p w:rsidR="00A27D24" w:rsidRDefault="00000000">
      <w:pPr>
        <w:pStyle w:val="ListParagraph"/>
        <w:numPr>
          <w:ilvl w:val="0"/>
          <w:numId w:val="2"/>
        </w:numPr>
        <w:spacing w:before="40" w:after="40"/>
      </w:pPr>
      <w:r>
        <w:lastRenderedPageBreak/>
        <w:t>Filter and analyze performance across age ranges using the Age column, supplemented by the Division column where age data is missing.</w:t>
      </w:r>
    </w:p>
    <w:p w:rsidR="00A27D24" w:rsidRDefault="00000000">
      <w:pPr>
        <w:pStyle w:val="ListParagraph"/>
        <w:numPr>
          <w:ilvl w:val="0"/>
          <w:numId w:val="2"/>
        </w:numPr>
        <w:spacing w:before="40" w:after="40"/>
      </w:pPr>
      <w:r>
        <w:t>Identify disqualified athletes — who got DQ'd, how many times, and which federations produce the highest disqualification rates.</w:t>
      </w:r>
    </w:p>
    <w:p w:rsidR="00A27D24" w:rsidRDefault="00000000">
      <w:pPr>
        <w:pStyle w:val="ListParagraph"/>
        <w:numPr>
          <w:ilvl w:val="0"/>
          <w:numId w:val="2"/>
        </w:numPr>
        <w:spacing w:before="40" w:after="40"/>
      </w:pPr>
      <w:r>
        <w:t>Break down performance by equipment type: Raw, Wraps, Single-ply, Multi-ply, and Straps — keeping in mind that supportive gear significantly inflates Total scores.</w:t>
      </w:r>
    </w:p>
    <w:p w:rsidR="00A27D24" w:rsidRDefault="00000000">
      <w:pPr>
        <w:pStyle w:val="ListParagraph"/>
        <w:numPr>
          <w:ilvl w:val="0"/>
          <w:numId w:val="2"/>
        </w:numPr>
        <w:spacing w:before="40" w:after="40"/>
      </w:pPr>
      <w:r>
        <w:t>Build a time series of meet volume and average performance from 1998 to 2018 to observe how the sport has grown and whether average athlete quality has changed over time.</w:t>
      </w:r>
    </w:p>
    <w:p w:rsidR="00A27D24" w:rsidRDefault="00000000">
      <w:pPr>
        <w:pStyle w:val="ListParagraph"/>
        <w:numPr>
          <w:ilvl w:val="0"/>
          <w:numId w:val="2"/>
        </w:numPr>
        <w:spacing w:before="40" w:after="40"/>
      </w:pPr>
      <w:r>
        <w:t>Create an AgeGroup classification column that standardizes age ranges across all federations, since different federations use different division naming conventions.</w:t>
      </w:r>
    </w:p>
    <w:p w:rsidR="00A27D24" w:rsidRDefault="00000000">
      <w:pPr>
        <w:pStyle w:val="ListParagraph"/>
        <w:numPr>
          <w:ilvl w:val="0"/>
          <w:numId w:val="2"/>
        </w:numPr>
        <w:spacing w:before="40" w:after="40"/>
      </w:pPr>
      <w:r>
        <w:t>Rank and compare federations by participant volume, average Total, average Wilks, and disqualification rate.</w:t>
      </w:r>
    </w:p>
    <w:p w:rsidR="00A27D24" w:rsidRDefault="00000000">
      <w:pPr>
        <w:pStyle w:val="ListParagraph"/>
        <w:numPr>
          <w:ilvl w:val="0"/>
          <w:numId w:val="2"/>
        </w:numPr>
        <w:spacing w:before="40" w:after="40"/>
      </w:pPr>
      <w:r>
        <w:t>Analyze average bodyweight trends by gender, weight class, and equipment type.</w:t>
      </w:r>
    </w:p>
    <w:p w:rsidR="00A27D24" w:rsidRDefault="00000000">
      <w:pPr>
        <w:pStyle w:val="ListParagraph"/>
        <w:numPr>
          <w:ilvl w:val="0"/>
          <w:numId w:val="2"/>
        </w:numPr>
        <w:spacing w:before="40" w:after="40"/>
      </w:pPr>
      <w:r>
        <w:t>Filter meet data by country to identify which nations host the most competitions and produce the strongest athletes by Wilks score.</w:t>
      </w:r>
    </w:p>
    <w:p w:rsidR="00A27D24" w:rsidRDefault="00A27D24">
      <w:pPr>
        <w:spacing w:before="80" w:after="80"/>
      </w:pPr>
    </w:p>
    <w:p w:rsidR="00A27D24" w:rsidRDefault="00A27D24">
      <w:pPr>
        <w:pBdr>
          <w:bottom w:val="single" w:sz="6" w:space="4" w:color="2E75B6"/>
        </w:pBdr>
        <w:spacing w:before="160" w:after="160"/>
      </w:pPr>
    </w:p>
    <w:p w:rsidR="00A27D24" w:rsidRDefault="00000000">
      <w:pPr>
        <w:pStyle w:val="Heading1"/>
      </w:pPr>
      <w:r>
        <w:t>3. What We Have Done</w:t>
      </w:r>
    </w:p>
    <w:p w:rsidR="00A27D24" w:rsidRDefault="00000000">
      <w:pPr>
        <w:spacing w:before="60" w:after="60"/>
      </w:pPr>
      <w:r>
        <w:t>The following analyses were completed in full using Python (pandas and matplotlib). Each analysis is described below with its method, key findings, and any important limitations.</w:t>
      </w:r>
    </w:p>
    <w:p w:rsidR="00A27D24" w:rsidRDefault="00A27D24">
      <w:pPr>
        <w:spacing w:before="80" w:after="80"/>
      </w:pPr>
    </w:p>
    <w:p w:rsidR="00A27D24" w:rsidRDefault="00000000">
      <w:pPr>
        <w:pStyle w:val="Heading2"/>
      </w:pPr>
      <w:r>
        <w:t>3.1  Data Loading, Joining &amp; Cleaning</w:t>
      </w:r>
    </w:p>
    <w:p w:rsidR="00A27D24" w:rsidRDefault="00000000">
      <w:pPr>
        <w:spacing w:before="60" w:after="60"/>
      </w:pPr>
      <w:r>
        <w:t>Both CSV files were loaded into pandas DataFrames. The results table was joined to the meets table on MeetID using a left join, producing a merged dataset of 386,414 rows and 24 columns. The following cleaning steps were applied:</w:t>
      </w:r>
    </w:p>
    <w:p w:rsidR="00A27D24" w:rsidRDefault="00A27D24">
      <w:pPr>
        <w:spacing w:before="80" w:after="80"/>
      </w:pPr>
    </w:p>
    <w:p w:rsidR="00A27D24" w:rsidRDefault="00000000">
      <w:pPr>
        <w:pStyle w:val="ListParagraph"/>
        <w:numPr>
          <w:ilvl w:val="0"/>
          <w:numId w:val="2"/>
        </w:numPr>
        <w:spacing w:before="40" w:after="40"/>
      </w:pPr>
      <w:r>
        <w:t>The Date column was parsed from string to datetime format, and a Year column was extracted from it.</w:t>
      </w:r>
    </w:p>
    <w:p w:rsidR="00A27D24" w:rsidRDefault="00000000">
      <w:pPr>
        <w:pStyle w:val="ListParagraph"/>
        <w:numPr>
          <w:ilvl w:val="0"/>
          <w:numId w:val="2"/>
        </w:numPr>
        <w:spacing w:before="40" w:after="40"/>
      </w:pPr>
      <w:r>
        <w:t>The Place column was loaded as a string type to preserve non-numeric values such as DQ, NS, and G. Three boolean flag columns were created: is_dq, is_ns, and is_guest.</w:t>
      </w:r>
    </w:p>
    <w:p w:rsidR="00A27D24" w:rsidRDefault="00000000">
      <w:pPr>
        <w:pStyle w:val="ListParagraph"/>
        <w:numPr>
          <w:ilvl w:val="0"/>
          <w:numId w:val="2"/>
        </w:numPr>
        <w:spacing w:before="40" w:after="40"/>
      </w:pPr>
      <w:r>
        <w:t>A custom AgeGroup column was engineered by binning the Age column into six labeled ranges: Sub-Junior, Junior, Open, Master 40-49, Master 50-59, and Master 60+. Rows with missing age were labeled Unknown.</w:t>
      </w:r>
    </w:p>
    <w:p w:rsidR="00A27D24" w:rsidRDefault="00000000">
      <w:pPr>
        <w:pStyle w:val="ListParagraph"/>
        <w:numPr>
          <w:ilvl w:val="0"/>
          <w:numId w:val="2"/>
        </w:numPr>
        <w:spacing w:before="40" w:after="40"/>
      </w:pPr>
      <w:r>
        <w:t>The three fourth-attempt columns (Squat4Kg, Bench4Kg, Deadlift4Kg) were dropped from the dataset as they were over 99% null — these columns only apply to record-attempt lifts and are not relevant to general analysis.</w:t>
      </w:r>
    </w:p>
    <w:p w:rsidR="00A27D24" w:rsidRDefault="00A27D24">
      <w:pPr>
        <w:spacing w:before="80" w:after="80"/>
      </w:pPr>
    </w:p>
    <w:p w:rsidR="00A27D24" w:rsidRDefault="00000000">
      <w:pPr>
        <w:pBdr>
          <w:left w:val="single" w:sz="12" w:space="10" w:color="F0A500"/>
        </w:pBdr>
        <w:spacing w:before="80" w:after="80"/>
        <w:ind w:left="280"/>
      </w:pPr>
      <w:r>
        <w:rPr>
          <w:i/>
          <w:iCs/>
          <w:color w:val="7B4F00"/>
          <w:sz w:val="20"/>
          <w:szCs w:val="20"/>
        </w:rPr>
        <w:t>Note: Age is missing for 61.9% of all rows. Any analysis using the AgeGroup column only covers the remaining 38% of entries. This limitation is stated explicitly in all age-related outputs.</w:t>
      </w:r>
    </w:p>
    <w:p w:rsidR="00A27D24" w:rsidRDefault="00A27D24">
      <w:pPr>
        <w:spacing w:before="80" w:after="80"/>
      </w:pPr>
    </w:p>
    <w:p w:rsidR="00A27D24" w:rsidRDefault="00000000">
      <w:pPr>
        <w:pStyle w:val="Heading2"/>
      </w:pPr>
      <w:r>
        <w:lastRenderedPageBreak/>
        <w:t>3.2  Analysis 1 — Gender Score Comparison</w:t>
      </w:r>
    </w:p>
    <w:p w:rsidR="00A27D24" w:rsidRDefault="00000000">
      <w:pPr>
        <w:spacing w:before="60" w:after="60"/>
      </w:pPr>
      <w:r>
        <w:t>Valid competition entries (excluding DQ, NS, and missing TotalKg) were grouped by gender and compared across four metrics: participant count, average Total, average Wilks score, and average bodyweight.</w:t>
      </w:r>
    </w:p>
    <w:p w:rsidR="00A27D24" w:rsidRDefault="00A27D2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1800"/>
        <w:gridCol w:w="1560"/>
        <w:gridCol w:w="2800"/>
      </w:tblGrid>
      <w:tr w:rsidR="00A27D24">
        <w:tblPrEx>
          <w:tblCellMar>
            <w:top w:w="0" w:type="dxa"/>
            <w:bottom w:w="0" w:type="dxa"/>
          </w:tblCellMar>
        </w:tblPrEx>
        <w:trPr>
          <w:tblHeader/>
        </w:trPr>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rsidR="00A27D24" w:rsidRDefault="00000000">
            <w:pPr>
              <w:jc w:val="center"/>
            </w:pPr>
            <w:r>
              <w:rPr>
                <w:b/>
                <w:bCs/>
                <w:color w:val="FFFFFF"/>
                <w:sz w:val="20"/>
                <w:szCs w:val="20"/>
              </w:rPr>
              <w:t>Gender</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rsidR="00A27D24" w:rsidRDefault="00000000">
            <w:pPr>
              <w:jc w:val="center"/>
            </w:pPr>
            <w:r>
              <w:rPr>
                <w:b/>
                <w:bCs/>
                <w:color w:val="FFFFFF"/>
                <w:sz w:val="20"/>
                <w:szCs w:val="20"/>
              </w:rPr>
              <w:t>Participants</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rsidR="00A27D24" w:rsidRDefault="00000000">
            <w:pPr>
              <w:jc w:val="center"/>
            </w:pPr>
            <w:r>
              <w:rPr>
                <w:b/>
                <w:bCs/>
                <w:color w:val="FFFFFF"/>
                <w:sz w:val="20"/>
                <w:szCs w:val="20"/>
              </w:rPr>
              <w:t>Avg Total (kg)</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rsidR="00A27D24" w:rsidRDefault="00000000">
            <w:pPr>
              <w:jc w:val="center"/>
            </w:pPr>
            <w:r>
              <w:rPr>
                <w:b/>
                <w:bCs/>
                <w:color w:val="FFFFFF"/>
                <w:sz w:val="20"/>
                <w:szCs w:val="20"/>
              </w:rPr>
              <w:t>Avg Wilks</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rsidR="00A27D24" w:rsidRDefault="00000000">
            <w:pPr>
              <w:jc w:val="center"/>
            </w:pPr>
            <w:r>
              <w:rPr>
                <w:b/>
                <w:bCs/>
                <w:color w:val="FFFFFF"/>
                <w:sz w:val="20"/>
                <w:szCs w:val="20"/>
              </w:rPr>
              <w:t>Avg Bodyweight (kg)</w:t>
            </w:r>
          </w:p>
        </w:tc>
      </w:tr>
      <w:tr w:rsidR="00A27D2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A27D24" w:rsidRDefault="00000000">
            <w:r>
              <w:rPr>
                <w:sz w:val="20"/>
                <w:szCs w:val="20"/>
              </w:rPr>
              <w:t>Female (F)</w:t>
            </w:r>
          </w:p>
        </w:tc>
        <w:tc>
          <w:tcPr>
            <w:tcW w:w="1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A27D24" w:rsidRDefault="00000000">
            <w:r>
              <w:rPr>
                <w:sz w:val="20"/>
                <w:szCs w:val="20"/>
              </w:rPr>
              <w:t>84,449</w:t>
            </w:r>
          </w:p>
        </w:tc>
        <w:tc>
          <w:tcPr>
            <w:tcW w:w="1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A27D24" w:rsidRDefault="00000000">
            <w:r>
              <w:rPr>
                <w:sz w:val="20"/>
                <w:szCs w:val="20"/>
              </w:rPr>
              <w:t>277.6</w:t>
            </w:r>
          </w:p>
        </w:tc>
        <w:tc>
          <w:tcPr>
            <w:tcW w:w="15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A27D24" w:rsidRDefault="00000000">
            <w:r>
              <w:rPr>
                <w:sz w:val="20"/>
                <w:szCs w:val="20"/>
              </w:rPr>
              <w:t>286.9</w:t>
            </w:r>
          </w:p>
        </w:tc>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A27D24" w:rsidRDefault="00000000">
            <w:r>
              <w:rPr>
                <w:sz w:val="20"/>
                <w:szCs w:val="20"/>
              </w:rPr>
              <w:t>69.4</w:t>
            </w:r>
          </w:p>
        </w:tc>
      </w:tr>
      <w:tr w:rsidR="00A27D2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27D24" w:rsidRDefault="00000000">
            <w:r>
              <w:rPr>
                <w:sz w:val="20"/>
                <w:szCs w:val="20"/>
              </w:rPr>
              <w:t>Male (M)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27D24" w:rsidRDefault="00000000">
            <w:r>
              <w:rPr>
                <w:sz w:val="20"/>
                <w:szCs w:val="20"/>
              </w:rPr>
              <w:t>278,785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27D24" w:rsidRDefault="00000000">
            <w:r>
              <w:rPr>
                <w:sz w:val="20"/>
                <w:szCs w:val="20"/>
              </w:rPr>
              <w:t>468.3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27D24" w:rsidRDefault="00000000">
            <w:r>
              <w:rPr>
                <w:sz w:val="20"/>
                <w:szCs w:val="20"/>
              </w:rPr>
              <w:t>305.4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27D24" w:rsidRDefault="00000000">
            <w:r>
              <w:rPr>
                <w:sz w:val="20"/>
                <w:szCs w:val="20"/>
              </w:rPr>
              <w:t>92.0</w:t>
            </w:r>
          </w:p>
        </w:tc>
      </w:tr>
    </w:tbl>
    <w:p w:rsidR="00A27D24" w:rsidRDefault="00A27D24">
      <w:pPr>
        <w:spacing w:before="80" w:after="80"/>
      </w:pPr>
    </w:p>
    <w:p w:rsidR="00A27D24" w:rsidRDefault="00000000">
      <w:pPr>
        <w:spacing w:before="60" w:after="60"/>
      </w:pPr>
      <w:r>
        <w:rPr>
          <w:b/>
          <w:bCs/>
          <w:color w:val="1F4E79"/>
        </w:rPr>
        <w:t xml:space="preserve">Key finding: </w:t>
      </w:r>
      <w:r>
        <w:t>Males lift 69% more in raw Total on average, but the Wilks gap is only 6.5% (305 vs 287). This confirms that Wilks effectively normalizes for bodyweight differences between genders. Male entries outnumber female entries by a ratio of 3.3 to 1, reflecting the historical gender makeup of the sport.</w:t>
      </w:r>
    </w:p>
    <w:p w:rsidR="00A27D24" w:rsidRDefault="00A27D24">
      <w:pPr>
        <w:spacing w:before="80" w:after="80"/>
      </w:pPr>
    </w:p>
    <w:p w:rsidR="00A27D24" w:rsidRDefault="00000000">
      <w:pPr>
        <w:pStyle w:val="Heading2"/>
      </w:pPr>
      <w:r>
        <w:t>3.3  Analysis 2 — Equipment Breakdown</w:t>
      </w:r>
    </w:p>
    <w:p w:rsidR="00A27D24" w:rsidRDefault="00000000">
      <w:pPr>
        <w:spacing w:before="60" w:after="60"/>
      </w:pPr>
      <w:r>
        <w:t>Valid entries were grouped by equipment type and sorted by average Total to understand how gear affects performance.</w:t>
      </w:r>
    </w:p>
    <w:p w:rsidR="00A27D24" w:rsidRDefault="00A27D2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2000"/>
        <w:gridCol w:w="4160"/>
      </w:tblGrid>
      <w:tr w:rsidR="00A27D24">
        <w:tblPrEx>
          <w:tblCellMar>
            <w:top w:w="0" w:type="dxa"/>
            <w:bottom w:w="0" w:type="dxa"/>
          </w:tblCellMar>
        </w:tblPrEx>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rsidR="00A27D24" w:rsidRDefault="00000000">
            <w:pPr>
              <w:jc w:val="center"/>
            </w:pPr>
            <w:r>
              <w:rPr>
                <w:b/>
                <w:bCs/>
                <w:color w:val="FFFFFF"/>
                <w:sz w:val="20"/>
                <w:szCs w:val="20"/>
              </w:rPr>
              <w:t>Equipment</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rsidR="00A27D24" w:rsidRDefault="00000000">
            <w:pPr>
              <w:jc w:val="center"/>
            </w:pPr>
            <w:r>
              <w:rPr>
                <w:b/>
                <w:bCs/>
                <w:color w:val="FFFFFF"/>
                <w:sz w:val="20"/>
                <w:szCs w:val="20"/>
              </w:rPr>
              <w:t>Count</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rsidR="00A27D24" w:rsidRDefault="00000000">
            <w:pPr>
              <w:jc w:val="center"/>
            </w:pPr>
            <w:r>
              <w:rPr>
                <w:b/>
                <w:bCs/>
                <w:color w:val="FFFFFF"/>
                <w:sz w:val="20"/>
                <w:szCs w:val="20"/>
              </w:rPr>
              <w:t>Avg Total (kg)</w:t>
            </w:r>
          </w:p>
        </w:tc>
        <w:tc>
          <w:tcPr>
            <w:tcW w:w="4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rsidR="00A27D24" w:rsidRDefault="00000000">
            <w:pPr>
              <w:jc w:val="center"/>
            </w:pPr>
            <w:r>
              <w:rPr>
                <w:b/>
                <w:bCs/>
                <w:color w:val="FFFFFF"/>
                <w:sz w:val="20"/>
                <w:szCs w:val="20"/>
              </w:rPr>
              <w:t>Avg Wilks</w:t>
            </w:r>
          </w:p>
        </w:tc>
      </w:tr>
      <w:tr w:rsidR="00A27D2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A27D24" w:rsidRDefault="00000000">
            <w:r>
              <w:rPr>
                <w:sz w:val="20"/>
                <w:szCs w:val="20"/>
              </w:rPr>
              <w:t>Multi-ply</w:t>
            </w:r>
          </w:p>
        </w:tc>
        <w:tc>
          <w:tcPr>
            <w:tcW w:w="1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A27D24" w:rsidRDefault="00000000">
            <w:r>
              <w:rPr>
                <w:sz w:val="20"/>
                <w:szCs w:val="20"/>
              </w:rPr>
              <w:t>8,416</w:t>
            </w:r>
          </w:p>
        </w:tc>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A27D24" w:rsidRDefault="00000000">
            <w:r>
              <w:rPr>
                <w:sz w:val="20"/>
                <w:szCs w:val="20"/>
              </w:rPr>
              <w:t>564.9</w:t>
            </w:r>
          </w:p>
        </w:tc>
        <w:tc>
          <w:tcPr>
            <w:tcW w:w="41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A27D24" w:rsidRDefault="00000000">
            <w:r>
              <w:rPr>
                <w:sz w:val="20"/>
                <w:szCs w:val="20"/>
              </w:rPr>
              <w:t>362.6</w:t>
            </w:r>
          </w:p>
        </w:tc>
      </w:tr>
      <w:tr w:rsidR="00A27D2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27D24" w:rsidRDefault="00000000">
            <w:r>
              <w:rPr>
                <w:sz w:val="20"/>
                <w:szCs w:val="20"/>
              </w:rPr>
              <w:t>Wraps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27D24" w:rsidRDefault="00000000">
            <w:r>
              <w:rPr>
                <w:sz w:val="20"/>
                <w:szCs w:val="20"/>
              </w:rPr>
              <w:t>44,280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27D24" w:rsidRDefault="00000000">
            <w:r>
              <w:rPr>
                <w:sz w:val="20"/>
                <w:szCs w:val="20"/>
              </w:rPr>
              <w:t>534.4</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27D24" w:rsidRDefault="00000000">
            <w:r>
              <w:rPr>
                <w:sz w:val="20"/>
                <w:szCs w:val="20"/>
              </w:rPr>
              <w:t>365.6</w:t>
            </w:r>
          </w:p>
        </w:tc>
      </w:tr>
      <w:tr w:rsidR="00A27D2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A27D24" w:rsidRDefault="00000000">
            <w:r>
              <w:rPr>
                <w:sz w:val="20"/>
                <w:szCs w:val="20"/>
              </w:rPr>
              <w:t>Single-ply</w:t>
            </w:r>
          </w:p>
        </w:tc>
        <w:tc>
          <w:tcPr>
            <w:tcW w:w="1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A27D24" w:rsidRDefault="00000000">
            <w:r>
              <w:rPr>
                <w:sz w:val="20"/>
                <w:szCs w:val="20"/>
              </w:rPr>
              <w:t>130,619</w:t>
            </w:r>
          </w:p>
        </w:tc>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A27D24" w:rsidRDefault="00000000">
            <w:r>
              <w:rPr>
                <w:sz w:val="20"/>
                <w:szCs w:val="20"/>
              </w:rPr>
              <w:t>428.4</w:t>
            </w:r>
          </w:p>
        </w:tc>
        <w:tc>
          <w:tcPr>
            <w:tcW w:w="41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A27D24" w:rsidRDefault="00000000">
            <w:r>
              <w:rPr>
                <w:sz w:val="20"/>
                <w:szCs w:val="20"/>
              </w:rPr>
              <w:t>300.1</w:t>
            </w:r>
          </w:p>
        </w:tc>
      </w:tr>
      <w:tr w:rsidR="00A27D2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27D24" w:rsidRDefault="00000000">
            <w:r>
              <w:rPr>
                <w:sz w:val="20"/>
                <w:szCs w:val="20"/>
              </w:rPr>
              <w:t>Straps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27D24" w:rsidRDefault="00000000">
            <w:r>
              <w:rPr>
                <w:sz w:val="20"/>
                <w:szCs w:val="20"/>
              </w:rPr>
              <w:t>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27D24" w:rsidRDefault="00000000">
            <w:r>
              <w:rPr>
                <w:sz w:val="20"/>
                <w:szCs w:val="20"/>
              </w:rPr>
              <w:t>388.2</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27D24" w:rsidRDefault="00000000">
            <w:r>
              <w:rPr>
                <w:sz w:val="20"/>
                <w:szCs w:val="20"/>
              </w:rPr>
              <w:t>229.4</w:t>
            </w:r>
          </w:p>
        </w:tc>
      </w:tr>
      <w:tr w:rsidR="00A27D2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A27D24" w:rsidRDefault="00000000">
            <w:r>
              <w:rPr>
                <w:sz w:val="20"/>
                <w:szCs w:val="20"/>
              </w:rPr>
              <w:t>Raw</w:t>
            </w:r>
          </w:p>
        </w:tc>
        <w:tc>
          <w:tcPr>
            <w:tcW w:w="1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A27D24" w:rsidRDefault="00000000">
            <w:r>
              <w:rPr>
                <w:sz w:val="20"/>
                <w:szCs w:val="20"/>
              </w:rPr>
              <w:t>179,912</w:t>
            </w:r>
          </w:p>
        </w:tc>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A27D24" w:rsidRDefault="00000000">
            <w:r>
              <w:rPr>
                <w:sz w:val="20"/>
                <w:szCs w:val="20"/>
              </w:rPr>
              <w:t>387.1</w:t>
            </w:r>
          </w:p>
        </w:tc>
        <w:tc>
          <w:tcPr>
            <w:tcW w:w="41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A27D24" w:rsidRDefault="00000000">
            <w:r>
              <w:rPr>
                <w:sz w:val="20"/>
                <w:szCs w:val="20"/>
              </w:rPr>
              <w:t>283.1</w:t>
            </w:r>
          </w:p>
        </w:tc>
      </w:tr>
    </w:tbl>
    <w:p w:rsidR="00A27D24" w:rsidRDefault="00A27D24">
      <w:pPr>
        <w:spacing w:before="80" w:after="80"/>
      </w:pPr>
    </w:p>
    <w:p w:rsidR="00A27D24" w:rsidRDefault="00000000">
      <w:pPr>
        <w:spacing w:before="60" w:after="60"/>
      </w:pPr>
      <w:r>
        <w:rPr>
          <w:b/>
          <w:bCs/>
          <w:color w:val="1F4E79"/>
        </w:rPr>
        <w:t xml:space="preserve">Key finding: </w:t>
      </w:r>
      <w:r>
        <w:t>Wraps athletes score higher on Wilks than Multi-ply athletes despite lifting less in absolute Total. This suggests Wraps competitors tend to be more skilled relative to their bodyweight. Raw powerlifting is by far the most common equipment category, representing 46% of all valid entries.</w:t>
      </w:r>
    </w:p>
    <w:p w:rsidR="00A27D24" w:rsidRDefault="00000000">
      <w:pPr>
        <w:pBdr>
          <w:left w:val="single" w:sz="12" w:space="10" w:color="F0A500"/>
        </w:pBdr>
        <w:spacing w:before="80" w:after="80"/>
        <w:ind w:left="280"/>
      </w:pPr>
      <w:r>
        <w:rPr>
          <w:i/>
          <w:iCs/>
          <w:color w:val="7B4F00"/>
          <w:sz w:val="20"/>
          <w:szCs w:val="20"/>
        </w:rPr>
        <w:t>Note: Equipment types must never be directly compared on Total alone — supportive gear adds significant kilograms to every lift. Wilks is the only fair cross-equipment metric.</w:t>
      </w:r>
    </w:p>
    <w:p w:rsidR="00A27D24" w:rsidRDefault="00A27D24">
      <w:pPr>
        <w:spacing w:before="80" w:after="80"/>
      </w:pPr>
    </w:p>
    <w:p w:rsidR="00A27D24" w:rsidRDefault="00000000">
      <w:pPr>
        <w:pStyle w:val="Heading2"/>
      </w:pPr>
      <w:r>
        <w:t>3.4  Analysis 3 — Disqualified Athlete Analysis</w:t>
      </w:r>
    </w:p>
    <w:p w:rsidR="00A27D24" w:rsidRDefault="00000000">
      <w:pPr>
        <w:spacing w:before="60" w:after="60"/>
      </w:pPr>
      <w:r>
        <w:t>All entries where Place equals DQ were extracted and analyzed for frequency, repeat offenders, and federation-level DQ rates.</w:t>
      </w:r>
    </w:p>
    <w:p w:rsidR="00A27D24" w:rsidRDefault="00A27D24">
      <w:pPr>
        <w:spacing w:before="80" w:after="80"/>
      </w:pPr>
    </w:p>
    <w:p w:rsidR="00A27D24" w:rsidRDefault="00000000">
      <w:pPr>
        <w:pStyle w:val="ListParagraph"/>
        <w:numPr>
          <w:ilvl w:val="0"/>
          <w:numId w:val="2"/>
        </w:numPr>
        <w:spacing w:before="40" w:after="40"/>
      </w:pPr>
      <w:r>
        <w:t>Total DQ entries: 22,984 across the full dataset.</w:t>
      </w:r>
    </w:p>
    <w:p w:rsidR="00A27D24" w:rsidRDefault="00000000">
      <w:pPr>
        <w:pStyle w:val="ListParagraph"/>
        <w:numPr>
          <w:ilvl w:val="0"/>
          <w:numId w:val="2"/>
        </w:numPr>
        <w:spacing w:before="40" w:after="40"/>
      </w:pPr>
      <w:r>
        <w:t>Unique athletes who received at least one DQ: 17,407.</w:t>
      </w:r>
    </w:p>
    <w:p w:rsidR="00A27D24" w:rsidRDefault="00000000">
      <w:pPr>
        <w:pStyle w:val="ListParagraph"/>
        <w:numPr>
          <w:ilvl w:val="0"/>
          <w:numId w:val="2"/>
        </w:numPr>
        <w:spacing w:before="40" w:after="40"/>
      </w:pPr>
      <w:r>
        <w:lastRenderedPageBreak/>
        <w:t>Athletes who were DQ'd more than once: 3,548 — meaning roughly 1 in 5 DQ'd athletes repeated the offense.</w:t>
      </w:r>
    </w:p>
    <w:p w:rsidR="00A27D24" w:rsidRDefault="00A27D24">
      <w:pPr>
        <w:spacing w:before="80" w:after="80"/>
      </w:pPr>
    </w:p>
    <w:p w:rsidR="00A27D24" w:rsidRDefault="00000000">
      <w:pPr>
        <w:spacing w:before="60" w:after="60"/>
      </w:pPr>
      <w:r>
        <w:rPr>
          <w:b/>
          <w:bCs/>
          <w:color w:val="1F4E79"/>
        </w:rPr>
        <w:t xml:space="preserve">Top finding: </w:t>
      </w:r>
      <w:r>
        <w:t>The Norwegian powerlifting federation (NSF) accounts for a disproportionate share of DQ entries given its size. Among federations with at least 200 entries, XPC leads with an 18.8% DQ rate, followed by THSPA at 13.2%. THSPA's figure is especially notable because it has over 60,000 entries, making the 13.2% rate statistically significant — not a small-sample anomaly.</w:t>
      </w:r>
    </w:p>
    <w:p w:rsidR="00A27D24" w:rsidRDefault="00A27D24">
      <w:pPr>
        <w:spacing w:before="80" w:after="80"/>
      </w:pPr>
    </w:p>
    <w:p w:rsidR="00A27D24" w:rsidRDefault="00000000">
      <w:pPr>
        <w:pBdr>
          <w:left w:val="single" w:sz="12" w:space="10" w:color="F0A500"/>
        </w:pBdr>
        <w:spacing w:before="80" w:after="80"/>
        <w:ind w:left="280"/>
      </w:pPr>
      <w:r>
        <w:rPr>
          <w:i/>
          <w:iCs/>
          <w:color w:val="7B4F00"/>
          <w:sz w:val="20"/>
          <w:szCs w:val="20"/>
        </w:rPr>
        <w:t>Note: Athlete names were used as the grouping key since there is no unique athlete ID in this dataset. Two athletes sharing the same name would be incorrectly merged. Results for repeat DQ counts should be treated as approximate.</w:t>
      </w:r>
    </w:p>
    <w:p w:rsidR="00A27D24" w:rsidRDefault="00A27D24">
      <w:pPr>
        <w:spacing w:before="80" w:after="80"/>
      </w:pPr>
    </w:p>
    <w:p w:rsidR="00A27D24" w:rsidRDefault="00000000">
      <w:pPr>
        <w:pStyle w:val="Heading2"/>
      </w:pPr>
      <w:r>
        <w:t>3.5  Analysis 4 — Time Series: Sport Growth Over Time</w:t>
      </w:r>
    </w:p>
    <w:p w:rsidR="00A27D24" w:rsidRDefault="00000000">
      <w:pPr>
        <w:spacing w:before="60" w:after="60"/>
      </w:pPr>
      <w:r>
        <w:t>The meets and results tables were joined and filtered to years with at least 500 participants (effectively 1998 onward) to eliminate noise from the sparse early years of the dataset. Two trends were plotted: participant count per year and average Wilks score per year.</w:t>
      </w:r>
    </w:p>
    <w:p w:rsidR="00A27D24" w:rsidRDefault="00A27D24">
      <w:pPr>
        <w:spacing w:before="80" w:after="80"/>
      </w:pPr>
    </w:p>
    <w:p w:rsidR="00A27D24" w:rsidRDefault="00000000">
      <w:pPr>
        <w:spacing w:before="60" w:after="60"/>
      </w:pPr>
      <w:r>
        <w:rPr>
          <w:b/>
          <w:bCs/>
          <w:color w:val="1F4E79"/>
        </w:rPr>
        <w:t xml:space="preserve">Growth finding: </w:t>
      </w:r>
      <w:r>
        <w:t>Participation was relatively flat from 1998 to 2011, averaging around 3,000 to 8,000 athletes per year. Starting in 2012, the sport began growing rapidly. By 2016 participation reached 90,000 and peaked at 101,000 in 2017 — a 10x increase in under 6 years. This aligns with the global rise of Raw powerlifting and the sport's spread on social media.</w:t>
      </w:r>
    </w:p>
    <w:p w:rsidR="00A27D24" w:rsidRDefault="00A27D24">
      <w:pPr>
        <w:spacing w:before="80" w:after="80"/>
      </w:pPr>
    </w:p>
    <w:p w:rsidR="00A27D24" w:rsidRDefault="00000000">
      <w:pPr>
        <w:spacing w:before="60" w:after="60"/>
      </w:pPr>
      <w:r>
        <w:rPr>
          <w:b/>
          <w:bCs/>
          <w:color w:val="1F4E79"/>
        </w:rPr>
        <w:t xml:space="preserve">Performance finding: </w:t>
      </w:r>
      <w:r>
        <w:t>Average Wilks score has gradually increased from around 255 in 1998 to 310 in 2017, suggesting that the average quality of competitor has improved over time — or that the sport is attracting more serious athletes as it grows.</w:t>
      </w:r>
    </w:p>
    <w:p w:rsidR="00A27D24" w:rsidRDefault="00A27D24">
      <w:pPr>
        <w:spacing w:before="80" w:after="80"/>
      </w:pPr>
    </w:p>
    <w:p w:rsidR="00A27D24" w:rsidRDefault="00000000">
      <w:pPr>
        <w:pBdr>
          <w:left w:val="single" w:sz="12" w:space="10" w:color="F0A500"/>
        </w:pBdr>
        <w:spacing w:before="80" w:after="80"/>
        <w:ind w:left="280"/>
      </w:pPr>
      <w:r>
        <w:rPr>
          <w:i/>
          <w:iCs/>
          <w:color w:val="7B4F00"/>
          <w:sz w:val="20"/>
          <w:szCs w:val="20"/>
        </w:rPr>
        <w:t>Note: The 2018 data point covers only the first month of 2018 (the dataset ends January 28, 2018) and should not be treated as a full-year figure.</w:t>
      </w:r>
    </w:p>
    <w:p w:rsidR="00A27D24" w:rsidRDefault="00A27D24">
      <w:pPr>
        <w:spacing w:before="80" w:after="80"/>
      </w:pPr>
    </w:p>
    <w:p w:rsidR="00A27D24" w:rsidRDefault="00000000">
      <w:pPr>
        <w:pStyle w:val="Heading2"/>
      </w:pPr>
      <w:r>
        <w:t>3.6  Analysis 5 — Federation Performance</w:t>
      </w:r>
    </w:p>
    <w:p w:rsidR="00A27D24" w:rsidRDefault="00000000">
      <w:pPr>
        <w:spacing w:before="60" w:after="60"/>
      </w:pPr>
      <w:r>
        <w:t>The full dataset (including DQ entries) was grouped by federation to calculate participant count, average Total, average Wilks, and DQ rate. Only the top 15 federations by participant count are shown.</w:t>
      </w:r>
    </w:p>
    <w:p w:rsidR="00A27D24" w:rsidRDefault="00A27D2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1900"/>
        <w:gridCol w:w="1700"/>
        <w:gridCol w:w="2360"/>
      </w:tblGrid>
      <w:tr w:rsidR="00A27D24">
        <w:tblPrEx>
          <w:tblCellMar>
            <w:top w:w="0" w:type="dxa"/>
            <w:bottom w:w="0" w:type="dxa"/>
          </w:tblCellMar>
        </w:tblPrEx>
        <w:trPr>
          <w:tblHeader/>
        </w:trPr>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rsidR="00A27D24" w:rsidRDefault="00000000">
            <w:pPr>
              <w:jc w:val="center"/>
            </w:pPr>
            <w:r>
              <w:rPr>
                <w:b/>
                <w:bCs/>
                <w:color w:val="FFFFFF"/>
                <w:sz w:val="20"/>
                <w:szCs w:val="20"/>
              </w:rPr>
              <w:t>Federation</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rsidR="00A27D24" w:rsidRDefault="00000000">
            <w:pPr>
              <w:jc w:val="center"/>
            </w:pPr>
            <w:r>
              <w:rPr>
                <w:b/>
                <w:bCs/>
                <w:color w:val="FFFFFF"/>
                <w:sz w:val="20"/>
                <w:szCs w:val="20"/>
              </w:rPr>
              <w:t>Participants</w:t>
            </w:r>
          </w:p>
        </w:tc>
        <w:tc>
          <w:tcPr>
            <w:tcW w:w="1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rsidR="00A27D24" w:rsidRDefault="00000000">
            <w:pPr>
              <w:jc w:val="center"/>
            </w:pPr>
            <w:r>
              <w:rPr>
                <w:b/>
                <w:bCs/>
                <w:color w:val="FFFFFF"/>
                <w:sz w:val="20"/>
                <w:szCs w:val="20"/>
              </w:rPr>
              <w:t>Avg Total (kg)</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rsidR="00A27D24" w:rsidRDefault="00000000">
            <w:pPr>
              <w:jc w:val="center"/>
            </w:pPr>
            <w:r>
              <w:rPr>
                <w:b/>
                <w:bCs/>
                <w:color w:val="FFFFFF"/>
                <w:sz w:val="20"/>
                <w:szCs w:val="20"/>
              </w:rPr>
              <w:t>Avg Wilks</w:t>
            </w:r>
          </w:p>
        </w:tc>
        <w:tc>
          <w:tcPr>
            <w:tcW w:w="2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rsidR="00A27D24" w:rsidRDefault="00000000">
            <w:pPr>
              <w:jc w:val="center"/>
            </w:pPr>
            <w:r>
              <w:rPr>
                <w:b/>
                <w:bCs/>
                <w:color w:val="FFFFFF"/>
                <w:sz w:val="20"/>
                <w:szCs w:val="20"/>
              </w:rPr>
              <w:t>DQ Rate %</w:t>
            </w:r>
          </w:p>
        </w:tc>
      </w:tr>
      <w:tr w:rsidR="00A27D24">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A27D24" w:rsidRDefault="00000000">
            <w:r>
              <w:rPr>
                <w:sz w:val="20"/>
                <w:szCs w:val="20"/>
              </w:rPr>
              <w:t>USAPL</w:t>
            </w:r>
          </w:p>
        </w:tc>
        <w:tc>
          <w:tcPr>
            <w:tcW w:w="1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A27D24" w:rsidRDefault="00000000">
            <w:r>
              <w:rPr>
                <w:sz w:val="20"/>
                <w:szCs w:val="20"/>
              </w:rPr>
              <w:t>73,317</w:t>
            </w:r>
          </w:p>
        </w:tc>
        <w:tc>
          <w:tcPr>
            <w:tcW w:w="19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A27D24" w:rsidRDefault="00000000">
            <w:r>
              <w:rPr>
                <w:sz w:val="20"/>
                <w:szCs w:val="20"/>
              </w:rPr>
              <w:t>416.7</w:t>
            </w:r>
          </w:p>
        </w:tc>
        <w:tc>
          <w:tcPr>
            <w:tcW w:w="17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A27D24" w:rsidRDefault="00000000">
            <w:r>
              <w:rPr>
                <w:sz w:val="20"/>
                <w:szCs w:val="20"/>
              </w:rPr>
              <w:t>311.1</w:t>
            </w:r>
          </w:p>
        </w:tc>
        <w:tc>
          <w:tcPr>
            <w:tcW w:w="23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A27D24" w:rsidRDefault="00000000">
            <w:r>
              <w:rPr>
                <w:sz w:val="20"/>
                <w:szCs w:val="20"/>
              </w:rPr>
              <w:t>0.0</w:t>
            </w:r>
          </w:p>
        </w:tc>
      </w:tr>
      <w:tr w:rsidR="00A27D24">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27D24" w:rsidRDefault="00000000">
            <w:r>
              <w:rPr>
                <w:sz w:val="20"/>
                <w:szCs w:val="20"/>
              </w:rPr>
              <w:t>USPA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27D24" w:rsidRDefault="00000000">
            <w:r>
              <w:rPr>
                <w:sz w:val="20"/>
                <w:szCs w:val="20"/>
              </w:rPr>
              <w:t>53,741</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27D24" w:rsidRDefault="00000000">
            <w:r>
              <w:rPr>
                <w:sz w:val="20"/>
                <w:szCs w:val="20"/>
              </w:rPr>
              <w:t>419.3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27D24" w:rsidRDefault="00000000">
            <w:r>
              <w:rPr>
                <w:sz w:val="20"/>
                <w:szCs w:val="20"/>
              </w:rPr>
              <w:t>297.1</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27D24" w:rsidRDefault="00000000">
            <w:r>
              <w:rPr>
                <w:sz w:val="20"/>
                <w:szCs w:val="20"/>
              </w:rPr>
              <w:t>5.7</w:t>
            </w:r>
          </w:p>
        </w:tc>
      </w:tr>
      <w:tr w:rsidR="00A27D24">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A27D24" w:rsidRDefault="00000000">
            <w:r>
              <w:rPr>
                <w:sz w:val="20"/>
                <w:szCs w:val="20"/>
              </w:rPr>
              <w:t>THSPA</w:t>
            </w:r>
          </w:p>
        </w:tc>
        <w:tc>
          <w:tcPr>
            <w:tcW w:w="1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A27D24" w:rsidRDefault="00000000">
            <w:r>
              <w:rPr>
                <w:sz w:val="20"/>
                <w:szCs w:val="20"/>
              </w:rPr>
              <w:t>52,666</w:t>
            </w:r>
          </w:p>
        </w:tc>
        <w:tc>
          <w:tcPr>
            <w:tcW w:w="19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A27D24" w:rsidRDefault="00000000">
            <w:r>
              <w:rPr>
                <w:sz w:val="20"/>
                <w:szCs w:val="20"/>
              </w:rPr>
              <w:t>449.6</w:t>
            </w:r>
          </w:p>
        </w:tc>
        <w:tc>
          <w:tcPr>
            <w:tcW w:w="17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A27D24" w:rsidRDefault="00000000">
            <w:r>
              <w:rPr>
                <w:sz w:val="20"/>
                <w:szCs w:val="20"/>
              </w:rPr>
              <w:t>308.7</w:t>
            </w:r>
          </w:p>
        </w:tc>
        <w:tc>
          <w:tcPr>
            <w:tcW w:w="23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A27D24" w:rsidRDefault="00000000">
            <w:r>
              <w:rPr>
                <w:sz w:val="20"/>
                <w:szCs w:val="20"/>
              </w:rPr>
              <w:t>13.2</w:t>
            </w:r>
          </w:p>
        </w:tc>
      </w:tr>
      <w:tr w:rsidR="00A27D24">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27D24" w:rsidRDefault="00000000">
            <w:r>
              <w:rPr>
                <w:sz w:val="20"/>
                <w:szCs w:val="20"/>
              </w:rPr>
              <w:t>NSF</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27D24" w:rsidRDefault="00000000">
            <w:r>
              <w:rPr>
                <w:sz w:val="20"/>
                <w:szCs w:val="20"/>
              </w:rPr>
              <w:t>28,965</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27D24" w:rsidRDefault="00000000">
            <w:r>
              <w:rPr>
                <w:sz w:val="20"/>
                <w:szCs w:val="20"/>
              </w:rPr>
              <w:t>361.3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27D24" w:rsidRDefault="00000000">
            <w:r>
              <w:rPr>
                <w:sz w:val="20"/>
                <w:szCs w:val="20"/>
              </w:rPr>
              <w:t>247.9</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27D24" w:rsidRDefault="00000000">
            <w:r>
              <w:rPr>
                <w:sz w:val="20"/>
                <w:szCs w:val="20"/>
              </w:rPr>
              <w:t>7.1</w:t>
            </w:r>
          </w:p>
        </w:tc>
      </w:tr>
      <w:tr w:rsidR="00A27D24">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A27D24" w:rsidRDefault="00000000">
            <w:r>
              <w:rPr>
                <w:sz w:val="20"/>
                <w:szCs w:val="20"/>
              </w:rPr>
              <w:t>CPU</w:t>
            </w:r>
          </w:p>
        </w:tc>
        <w:tc>
          <w:tcPr>
            <w:tcW w:w="1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A27D24" w:rsidRDefault="00000000">
            <w:r>
              <w:rPr>
                <w:sz w:val="20"/>
                <w:szCs w:val="20"/>
              </w:rPr>
              <w:t>28,304</w:t>
            </w:r>
          </w:p>
        </w:tc>
        <w:tc>
          <w:tcPr>
            <w:tcW w:w="19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A27D24" w:rsidRDefault="00000000">
            <w:r>
              <w:rPr>
                <w:sz w:val="20"/>
                <w:szCs w:val="20"/>
              </w:rPr>
              <w:t>420.5</w:t>
            </w:r>
          </w:p>
        </w:tc>
        <w:tc>
          <w:tcPr>
            <w:tcW w:w="17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A27D24" w:rsidRDefault="00000000">
            <w:r>
              <w:rPr>
                <w:sz w:val="20"/>
                <w:szCs w:val="20"/>
              </w:rPr>
              <w:t>300.8</w:t>
            </w:r>
          </w:p>
        </w:tc>
        <w:tc>
          <w:tcPr>
            <w:tcW w:w="23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A27D24" w:rsidRDefault="00000000">
            <w:r>
              <w:rPr>
                <w:sz w:val="20"/>
                <w:szCs w:val="20"/>
              </w:rPr>
              <w:t>—</w:t>
            </w:r>
          </w:p>
        </w:tc>
      </w:tr>
      <w:tr w:rsidR="00A27D24">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27D24" w:rsidRDefault="00000000">
            <w:r>
              <w:rPr>
                <w:sz w:val="20"/>
                <w:szCs w:val="20"/>
              </w:rPr>
              <w:lastRenderedPageBreak/>
              <w:t>IPF</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27D24" w:rsidRDefault="00000000">
            <w:r>
              <w:rPr>
                <w:sz w:val="20"/>
                <w:szCs w:val="20"/>
              </w:rPr>
              <w:t>8,682</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27D24" w:rsidRDefault="00000000">
            <w:r>
              <w:rPr>
                <w:sz w:val="20"/>
                <w:szCs w:val="20"/>
              </w:rPr>
              <w:t>578.2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27D24" w:rsidRDefault="00000000">
            <w:r>
              <w:rPr>
                <w:sz w:val="20"/>
                <w:szCs w:val="20"/>
              </w:rPr>
              <w:t>437.3</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27D24" w:rsidRDefault="00000000">
            <w:r>
              <w:rPr>
                <w:sz w:val="20"/>
                <w:szCs w:val="20"/>
              </w:rPr>
              <w:t>6.5</w:t>
            </w:r>
          </w:p>
        </w:tc>
      </w:tr>
    </w:tbl>
    <w:p w:rsidR="00A27D24" w:rsidRDefault="00A27D24">
      <w:pPr>
        <w:spacing w:before="80" w:after="80"/>
      </w:pPr>
    </w:p>
    <w:p w:rsidR="00A27D24" w:rsidRDefault="00000000">
      <w:pPr>
        <w:spacing w:before="60" w:after="60"/>
      </w:pPr>
      <w:r>
        <w:rPr>
          <w:b/>
          <w:bCs/>
          <w:color w:val="1F4E79"/>
        </w:rPr>
        <w:t xml:space="preserve">Key finding: </w:t>
      </w:r>
      <w:r>
        <w:t>The IPF (International Powerlifting Federation) has by far the highest average Total (578 kg) and Wilks (437) among major federations, despite having fewer participants than domestic US federations. This reflects the IPF's stricter qualification standards and the fact that it hosts elite international competition rather than grassroots meets.</w:t>
      </w:r>
    </w:p>
    <w:p w:rsidR="00A27D24" w:rsidRDefault="00A27D24">
      <w:pPr>
        <w:spacing w:before="80" w:after="80"/>
      </w:pPr>
    </w:p>
    <w:p w:rsidR="00A27D24" w:rsidRDefault="00000000">
      <w:pPr>
        <w:pBdr>
          <w:left w:val="single" w:sz="12" w:space="10" w:color="F0A500"/>
        </w:pBdr>
        <w:spacing w:before="80" w:after="80"/>
        <w:ind w:left="280"/>
      </w:pPr>
      <w:r>
        <w:rPr>
          <w:i/>
          <w:iCs/>
          <w:color w:val="7B4F00"/>
          <w:sz w:val="20"/>
          <w:szCs w:val="20"/>
        </w:rPr>
        <w:t>Note: USAPL shows a DQ rate of 0.0% in this table because the DQ rate was calculated only on entries with a valid TotalKg. USAPL DQ entries have no TotalKg recorded, so they fall outside this filter. This is a data structure issue specific to how USAPL reports results.</w:t>
      </w:r>
    </w:p>
    <w:p w:rsidR="00A27D24" w:rsidRDefault="00A27D24">
      <w:pPr>
        <w:spacing w:before="80" w:after="80"/>
      </w:pPr>
    </w:p>
    <w:p w:rsidR="00A27D24" w:rsidRDefault="00000000">
      <w:pPr>
        <w:pStyle w:val="Heading2"/>
      </w:pPr>
      <w:r>
        <w:t>3.7  Analysis 6 — Country Breakdown</w:t>
      </w:r>
    </w:p>
    <w:p w:rsidR="00A27D24" w:rsidRDefault="00000000">
      <w:pPr>
        <w:spacing w:before="60" w:after="60"/>
      </w:pPr>
      <w:r>
        <w:t>Valid entries were grouped by host country to show which nations are most active in the sport. Due to the large gap between the USA and all other countries, the chart was split into two panels for readability.</w:t>
      </w:r>
    </w:p>
    <w:p w:rsidR="00A27D24" w:rsidRDefault="00A27D24">
      <w:pPr>
        <w:spacing w:before="80" w:after="80"/>
      </w:pPr>
    </w:p>
    <w:p w:rsidR="00A27D24" w:rsidRDefault="00000000">
      <w:pPr>
        <w:spacing w:before="60" w:after="60"/>
      </w:pPr>
      <w:r>
        <w:rPr>
          <w:b/>
          <w:bCs/>
          <w:color w:val="1F4E79"/>
        </w:rPr>
        <w:t xml:space="preserve">Key finding: </w:t>
      </w:r>
      <w:r>
        <w:t>The USA dominates with 256,712 participants — nearly 8 times more than second-place Canada (32,977). Norway ranks third with 29,353 participants despite being a country of only 5 million people, reflecting the sport's deep cultural roots there. When ranked by average Wilks score rather than participant count, smaller nations like Belarus (394), Sweden (428), and Estonia (392) outperform much larger countries — suggesting that smaller national scenes may attract more competitive athletes relative to their population.</w:t>
      </w:r>
    </w:p>
    <w:p w:rsidR="00A27D24" w:rsidRDefault="00A27D24">
      <w:pPr>
        <w:spacing w:before="80" w:after="80"/>
      </w:pPr>
    </w:p>
    <w:p w:rsidR="00A27D24" w:rsidRDefault="00000000">
      <w:pPr>
        <w:pStyle w:val="Heading2"/>
      </w:pPr>
      <w:r>
        <w:t>3.8  Analysis 7 — Age Group Performance</w:t>
      </w:r>
    </w:p>
    <w:p w:rsidR="00A27D24" w:rsidRDefault="00000000">
      <w:pPr>
        <w:spacing w:before="60" w:after="60"/>
      </w:pPr>
      <w:r>
        <w:t>Valid entries where Age was not missing were grouped into six age categories and compared by average Wilks score.</w:t>
      </w:r>
    </w:p>
    <w:p w:rsidR="00A27D24" w:rsidRDefault="00A27D24">
      <w:pPr>
        <w:spacing w:before="80" w:after="8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2000"/>
        <w:gridCol w:w="4960"/>
      </w:tblGrid>
      <w:tr w:rsidR="00A27D24">
        <w:tblPrEx>
          <w:tblCellMar>
            <w:top w:w="0" w:type="dxa"/>
            <w:bottom w:w="0" w:type="dxa"/>
          </w:tblCellMar>
        </w:tblPrEx>
        <w:trPr>
          <w:tblHeader/>
        </w:trPr>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rsidR="00A27D24" w:rsidRDefault="00000000">
            <w:pPr>
              <w:jc w:val="center"/>
            </w:pPr>
            <w:r>
              <w:rPr>
                <w:b/>
                <w:bCs/>
                <w:color w:val="FFFFFF"/>
                <w:sz w:val="20"/>
                <w:szCs w:val="20"/>
              </w:rPr>
              <w:t>Age Group</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rsidR="00A27D24" w:rsidRDefault="00000000">
            <w:pPr>
              <w:jc w:val="center"/>
            </w:pPr>
            <w:r>
              <w:rPr>
                <w:b/>
                <w:bCs/>
                <w:color w:val="FFFFFF"/>
                <w:sz w:val="20"/>
                <w:szCs w:val="20"/>
              </w:rPr>
              <w:t>Count</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rsidR="00A27D24" w:rsidRDefault="00000000">
            <w:pPr>
              <w:jc w:val="center"/>
            </w:pPr>
            <w:r>
              <w:rPr>
                <w:b/>
                <w:bCs/>
                <w:color w:val="FFFFFF"/>
                <w:sz w:val="20"/>
                <w:szCs w:val="20"/>
              </w:rPr>
              <w:t>Avg Total (kg)</w:t>
            </w:r>
          </w:p>
        </w:tc>
        <w:tc>
          <w:tcPr>
            <w:tcW w:w="4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rsidR="00A27D24" w:rsidRDefault="00000000">
            <w:pPr>
              <w:jc w:val="center"/>
            </w:pPr>
            <w:r>
              <w:rPr>
                <w:b/>
                <w:bCs/>
                <w:color w:val="FFFFFF"/>
                <w:sz w:val="20"/>
                <w:szCs w:val="20"/>
              </w:rPr>
              <w:t>Avg Wilks</w:t>
            </w:r>
          </w:p>
        </w:tc>
      </w:tr>
      <w:tr w:rsidR="00A27D2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A27D24" w:rsidRDefault="00000000">
            <w:r>
              <w:rPr>
                <w:sz w:val="20"/>
                <w:szCs w:val="20"/>
              </w:rPr>
              <w:t>Sub-Junior (&lt;18)</w:t>
            </w:r>
          </w:p>
        </w:tc>
        <w:tc>
          <w:tcPr>
            <w:tcW w:w="1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A27D24" w:rsidRDefault="00000000">
            <w:r>
              <w:rPr>
                <w:sz w:val="20"/>
                <w:szCs w:val="20"/>
              </w:rPr>
              <w:t>11,382</w:t>
            </w:r>
          </w:p>
        </w:tc>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A27D24" w:rsidRDefault="00000000">
            <w:r>
              <w:rPr>
                <w:sz w:val="20"/>
                <w:szCs w:val="20"/>
              </w:rPr>
              <w:t>340.9</w:t>
            </w:r>
          </w:p>
        </w:tc>
        <w:tc>
          <w:tcPr>
            <w:tcW w:w="49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A27D24" w:rsidRDefault="00000000">
            <w:r>
              <w:rPr>
                <w:sz w:val="20"/>
                <w:szCs w:val="20"/>
              </w:rPr>
              <w:t>269.9</w:t>
            </w:r>
          </w:p>
        </w:tc>
      </w:tr>
      <w:tr w:rsidR="00A27D2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27D24" w:rsidRDefault="00000000">
            <w:r>
              <w:rPr>
                <w:sz w:val="20"/>
                <w:szCs w:val="20"/>
              </w:rPr>
              <w:t>Junior (18-23)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27D24" w:rsidRDefault="00000000">
            <w:r>
              <w:rPr>
                <w:sz w:val="20"/>
                <w:szCs w:val="20"/>
              </w:rPr>
              <w:t>35,666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27D24" w:rsidRDefault="00000000">
            <w:r>
              <w:rPr>
                <w:sz w:val="20"/>
                <w:szCs w:val="20"/>
              </w:rPr>
              <w:t>462.3</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27D24" w:rsidRDefault="00000000">
            <w:r>
              <w:rPr>
                <w:sz w:val="20"/>
                <w:szCs w:val="20"/>
              </w:rPr>
              <w:t>337.3</w:t>
            </w:r>
          </w:p>
        </w:tc>
      </w:tr>
      <w:tr w:rsidR="00A27D2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A27D24" w:rsidRDefault="00000000">
            <w:r>
              <w:rPr>
                <w:sz w:val="20"/>
                <w:szCs w:val="20"/>
              </w:rPr>
              <w:t>Open (24-39)</w:t>
            </w:r>
          </w:p>
        </w:tc>
        <w:tc>
          <w:tcPr>
            <w:tcW w:w="1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A27D24" w:rsidRDefault="00000000">
            <w:r>
              <w:rPr>
                <w:sz w:val="20"/>
                <w:szCs w:val="20"/>
              </w:rPr>
              <w:t>59,082</w:t>
            </w:r>
          </w:p>
        </w:tc>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A27D24" w:rsidRDefault="00000000">
            <w:r>
              <w:rPr>
                <w:sz w:val="20"/>
                <w:szCs w:val="20"/>
              </w:rPr>
              <w:t>463.0</w:t>
            </w:r>
          </w:p>
        </w:tc>
        <w:tc>
          <w:tcPr>
            <w:tcW w:w="49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A27D24" w:rsidRDefault="00000000">
            <w:r>
              <w:rPr>
                <w:sz w:val="20"/>
                <w:szCs w:val="20"/>
              </w:rPr>
              <w:t>328.9</w:t>
            </w:r>
          </w:p>
        </w:tc>
      </w:tr>
      <w:tr w:rsidR="00A27D2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27D24" w:rsidRDefault="00000000">
            <w:r>
              <w:rPr>
                <w:sz w:val="20"/>
                <w:szCs w:val="20"/>
              </w:rPr>
              <w:t>Master 40-49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27D24" w:rsidRDefault="00000000">
            <w:r>
              <w:rPr>
                <w:sz w:val="20"/>
                <w:szCs w:val="20"/>
              </w:rPr>
              <w:t>17,849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27D24" w:rsidRDefault="00000000">
            <w:r>
              <w:rPr>
                <w:sz w:val="20"/>
                <w:szCs w:val="20"/>
              </w:rPr>
              <w:t>384.9</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27D24" w:rsidRDefault="00000000">
            <w:r>
              <w:rPr>
                <w:sz w:val="20"/>
                <w:szCs w:val="20"/>
              </w:rPr>
              <w:t>275.8</w:t>
            </w:r>
          </w:p>
        </w:tc>
      </w:tr>
      <w:tr w:rsidR="00A27D2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A27D24" w:rsidRDefault="00000000">
            <w:r>
              <w:rPr>
                <w:sz w:val="20"/>
                <w:szCs w:val="20"/>
              </w:rPr>
              <w:t>Master 50-59</w:t>
            </w:r>
          </w:p>
        </w:tc>
        <w:tc>
          <w:tcPr>
            <w:tcW w:w="1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A27D24" w:rsidRDefault="00000000">
            <w:r>
              <w:rPr>
                <w:sz w:val="20"/>
                <w:szCs w:val="20"/>
              </w:rPr>
              <w:t>9,593</w:t>
            </w:r>
          </w:p>
        </w:tc>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A27D24" w:rsidRDefault="00000000">
            <w:r>
              <w:rPr>
                <w:sz w:val="20"/>
                <w:szCs w:val="20"/>
              </w:rPr>
              <w:t>341.0</w:t>
            </w:r>
          </w:p>
        </w:tc>
        <w:tc>
          <w:tcPr>
            <w:tcW w:w="49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A27D24" w:rsidRDefault="00000000">
            <w:r>
              <w:rPr>
                <w:sz w:val="20"/>
                <w:szCs w:val="20"/>
              </w:rPr>
              <w:t>241.4</w:t>
            </w:r>
          </w:p>
        </w:tc>
      </w:tr>
      <w:tr w:rsidR="00A27D2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27D24" w:rsidRDefault="00000000">
            <w:r>
              <w:rPr>
                <w:sz w:val="20"/>
                <w:szCs w:val="20"/>
              </w:rPr>
              <w:t>Master 60+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27D24" w:rsidRDefault="00000000">
            <w:r>
              <w:rPr>
                <w:sz w:val="20"/>
                <w:szCs w:val="20"/>
              </w:rPr>
              <w:t>5,734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27D24" w:rsidRDefault="00000000">
            <w:r>
              <w:rPr>
                <w:sz w:val="20"/>
                <w:szCs w:val="20"/>
              </w:rPr>
              <w:t>263.2</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27D24" w:rsidRDefault="00000000">
            <w:r>
              <w:rPr>
                <w:sz w:val="20"/>
                <w:szCs w:val="20"/>
              </w:rPr>
              <w:t>187.5</w:t>
            </w:r>
          </w:p>
        </w:tc>
      </w:tr>
    </w:tbl>
    <w:p w:rsidR="00A27D24" w:rsidRDefault="00A27D24">
      <w:pPr>
        <w:spacing w:before="80" w:after="80"/>
      </w:pPr>
    </w:p>
    <w:p w:rsidR="00A27D24" w:rsidRDefault="00000000">
      <w:pPr>
        <w:spacing w:before="60" w:after="60"/>
      </w:pPr>
      <w:r>
        <w:rPr>
          <w:b/>
          <w:bCs/>
          <w:color w:val="1F4E79"/>
        </w:rPr>
        <w:t xml:space="preserve">Key finding: </w:t>
      </w:r>
      <w:r>
        <w:t xml:space="preserve">Junior athletes (18-23) and Open athletes (24-39) perform almost identically on Total (462 kg vs 463 kg) but Juniors score slightly higher on Wilks (337 vs 329). This suggests that younger athletes are lighter relative to their strength output — they are not yet at their </w:t>
      </w:r>
      <w:r>
        <w:lastRenderedPageBreak/>
        <w:t>heaviest bodyweight but are already near peak strength. Performance declines steadily from Master 40-49 onward, with Master 60+ athletes lifting 43% less than Open athletes on average.</w:t>
      </w:r>
    </w:p>
    <w:p w:rsidR="00A27D24" w:rsidRDefault="00A27D24">
      <w:pPr>
        <w:spacing w:before="80" w:after="80"/>
      </w:pPr>
    </w:p>
    <w:p w:rsidR="00A27D24" w:rsidRDefault="00000000">
      <w:pPr>
        <w:pBdr>
          <w:left w:val="single" w:sz="12" w:space="10" w:color="F0A500"/>
        </w:pBdr>
        <w:spacing w:before="80" w:after="80"/>
        <w:ind w:left="280"/>
      </w:pPr>
      <w:r>
        <w:rPr>
          <w:i/>
          <w:iCs/>
          <w:color w:val="7B4F00"/>
          <w:sz w:val="20"/>
          <w:szCs w:val="20"/>
        </w:rPr>
        <w:t>Note: 239,267 rows (61.9%) had no Age value and were excluded from this analysis. The age distribution in this analysis reflects only athletes whose age was recorded — likely skewed toward federations with stricter data collection requirements.</w:t>
      </w:r>
    </w:p>
    <w:p w:rsidR="00A27D24" w:rsidRDefault="00A27D24">
      <w:pPr>
        <w:spacing w:before="80" w:after="80"/>
      </w:pPr>
    </w:p>
    <w:p w:rsidR="00A27D24" w:rsidRDefault="00A27D24">
      <w:pPr>
        <w:pBdr>
          <w:bottom w:val="single" w:sz="6" w:space="4" w:color="2E75B6"/>
        </w:pBdr>
        <w:spacing w:before="160" w:after="160"/>
      </w:pPr>
    </w:p>
    <w:p>
      <w:pPr>
        <w:pStyle w:val="Heading2"/>
      </w:pPr>
      <w:r>
        <w:rPr>
          <w:b w:val="0"/>
          <w:i w:val="0"/>
        </w:rPr>
        <w:t>3.9  Analysis 8 — Raw vs Equipped Trend</w:t>
      </w:r>
    </w:p>
    <w:p>
      <w:pPr/>
      <w:r>
        <w:rPr>
          <w:b w:val="0"/>
          <w:i w:val="0"/>
        </w:rPr>
        <w:t>Equipment composition was tracked from 1998 to 2017, revealing one of the most dramatic structural shifts in the sport's history — the rise of raw powerlifting from a fringe format to the dominant one.</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340"/>
        <w:gridCol w:w="2340"/>
        <w:gridCol w:w="2340"/>
        <w:gridCol w:w="2340"/>
      </w:tblGrid>
      <w:tr>
        <w:tc>
          <w:tcPr>
            <w:tcW w:type="dxa" w:w="2340"/>
            <w:shd w:val="clear" w:color="auto" w:fill="2C4770"/>
          </w:tcPr>
          <w:p>
            <w:r>
              <w:rPr>
                <w:b/>
                <w:color w:val="FFFFFF"/>
              </w:rPr>
              <w:t>Year</w:t>
            </w:r>
          </w:p>
        </w:tc>
        <w:tc>
          <w:tcPr>
            <w:tcW w:type="dxa" w:w="2340"/>
            <w:shd w:val="clear" w:color="auto" w:fill="2C4770"/>
          </w:tcPr>
          <w:p>
            <w:r>
              <w:rPr>
                <w:b/>
                <w:color w:val="FFFFFF"/>
              </w:rPr>
              <w:t>Raw %</w:t>
            </w:r>
          </w:p>
        </w:tc>
        <w:tc>
          <w:tcPr>
            <w:tcW w:type="dxa" w:w="2340"/>
            <w:shd w:val="clear" w:color="auto" w:fill="2C4770"/>
          </w:tcPr>
          <w:p>
            <w:r>
              <w:rPr>
                <w:b/>
                <w:color w:val="FFFFFF"/>
              </w:rPr>
              <w:t>Wraps %</w:t>
            </w:r>
          </w:p>
        </w:tc>
        <w:tc>
          <w:tcPr>
            <w:tcW w:type="dxa" w:w="2340"/>
            <w:shd w:val="clear" w:color="auto" w:fill="2C4770"/>
          </w:tcPr>
          <w:p>
            <w:r>
              <w:rPr>
                <w:b/>
                <w:color w:val="FFFFFF"/>
              </w:rPr>
              <w:t>Equipped %</w:t>
            </w:r>
          </w:p>
        </w:tc>
      </w:tr>
      <w:tr>
        <w:tc>
          <w:tcPr>
            <w:tcW w:type="dxa" w:w="2340"/>
            <w:shd w:val="clear" w:color="auto" w:fill="EBF0F8"/>
          </w:tcPr>
          <w:p>
            <w:r>
              <w:t>1998</w:t>
            </w:r>
          </w:p>
        </w:tc>
        <w:tc>
          <w:tcPr>
            <w:tcW w:type="dxa" w:w="2340"/>
            <w:shd w:val="clear" w:color="auto" w:fill="EBF0F8"/>
          </w:tcPr>
          <w:p>
            <w:r>
              <w:t>1.0%</w:t>
            </w:r>
          </w:p>
        </w:tc>
        <w:tc>
          <w:tcPr>
            <w:tcW w:type="dxa" w:w="2340"/>
            <w:shd w:val="clear" w:color="auto" w:fill="EBF0F8"/>
          </w:tcPr>
          <w:p>
            <w:r>
              <w:t>0.0%</w:t>
            </w:r>
          </w:p>
        </w:tc>
        <w:tc>
          <w:tcPr>
            <w:tcW w:type="dxa" w:w="2340"/>
            <w:shd w:val="clear" w:color="auto" w:fill="EBF0F8"/>
          </w:tcPr>
          <w:p>
            <w:r>
              <w:t>99.0%</w:t>
            </w:r>
          </w:p>
        </w:tc>
      </w:tr>
      <w:tr>
        <w:tc>
          <w:tcPr>
            <w:tcW w:type="dxa" w:w="2340"/>
          </w:tcPr>
          <w:p>
            <w:r>
              <w:t>2005</w:t>
            </w:r>
          </w:p>
        </w:tc>
        <w:tc>
          <w:tcPr>
            <w:tcW w:type="dxa" w:w="2340"/>
          </w:tcPr>
          <w:p>
            <w:r>
              <w:t>5.8%</w:t>
            </w:r>
          </w:p>
        </w:tc>
        <w:tc>
          <w:tcPr>
            <w:tcW w:type="dxa" w:w="2340"/>
          </w:tcPr>
          <w:p>
            <w:r>
              <w:t>0.0%</w:t>
            </w:r>
          </w:p>
        </w:tc>
        <w:tc>
          <w:tcPr>
            <w:tcW w:type="dxa" w:w="2340"/>
          </w:tcPr>
          <w:p>
            <w:r>
              <w:t>94.2%</w:t>
            </w:r>
          </w:p>
        </w:tc>
      </w:tr>
      <w:tr>
        <w:tc>
          <w:tcPr>
            <w:tcW w:type="dxa" w:w="2340"/>
            <w:shd w:val="clear" w:color="auto" w:fill="EBF0F8"/>
          </w:tcPr>
          <w:p>
            <w:r>
              <w:t>2009</w:t>
            </w:r>
          </w:p>
        </w:tc>
        <w:tc>
          <w:tcPr>
            <w:tcW w:type="dxa" w:w="2340"/>
            <w:shd w:val="clear" w:color="auto" w:fill="EBF0F8"/>
          </w:tcPr>
          <w:p>
            <w:r>
              <w:t>18.8%</w:t>
            </w:r>
          </w:p>
        </w:tc>
        <w:tc>
          <w:tcPr>
            <w:tcW w:type="dxa" w:w="2340"/>
            <w:shd w:val="clear" w:color="auto" w:fill="EBF0F8"/>
          </w:tcPr>
          <w:p>
            <w:r>
              <w:t>4.2%</w:t>
            </w:r>
          </w:p>
        </w:tc>
        <w:tc>
          <w:tcPr>
            <w:tcW w:type="dxa" w:w="2340"/>
            <w:shd w:val="clear" w:color="auto" w:fill="EBF0F8"/>
          </w:tcPr>
          <w:p>
            <w:r>
              <w:t>77.0%</w:t>
            </w:r>
          </w:p>
        </w:tc>
      </w:tr>
      <w:tr>
        <w:tc>
          <w:tcPr>
            <w:tcW w:type="dxa" w:w="2340"/>
          </w:tcPr>
          <w:p>
            <w:r>
              <w:t>2011</w:t>
            </w:r>
          </w:p>
        </w:tc>
        <w:tc>
          <w:tcPr>
            <w:tcW w:type="dxa" w:w="2340"/>
          </w:tcPr>
          <w:p>
            <w:r>
              <w:t>38.3%</w:t>
            </w:r>
          </w:p>
        </w:tc>
        <w:tc>
          <w:tcPr>
            <w:tcW w:type="dxa" w:w="2340"/>
          </w:tcPr>
          <w:p>
            <w:r>
              <w:t>9.9%</w:t>
            </w:r>
          </w:p>
        </w:tc>
        <w:tc>
          <w:tcPr>
            <w:tcW w:type="dxa" w:w="2340"/>
          </w:tcPr>
          <w:p>
            <w:r>
              <w:t>51.8%</w:t>
            </w:r>
          </w:p>
        </w:tc>
      </w:tr>
      <w:tr>
        <w:tc>
          <w:tcPr>
            <w:tcW w:type="dxa" w:w="2340"/>
            <w:shd w:val="clear" w:color="auto" w:fill="EBF0F8"/>
          </w:tcPr>
          <w:p>
            <w:r>
              <w:t>2013</w:t>
            </w:r>
          </w:p>
        </w:tc>
        <w:tc>
          <w:tcPr>
            <w:tcW w:type="dxa" w:w="2340"/>
            <w:shd w:val="clear" w:color="auto" w:fill="EBF0F8"/>
          </w:tcPr>
          <w:p>
            <w:r>
              <w:t>59.6%</w:t>
            </w:r>
          </w:p>
        </w:tc>
        <w:tc>
          <w:tcPr>
            <w:tcW w:type="dxa" w:w="2340"/>
            <w:shd w:val="clear" w:color="auto" w:fill="EBF0F8"/>
          </w:tcPr>
          <w:p>
            <w:r>
              <w:t>16.7%</w:t>
            </w:r>
          </w:p>
        </w:tc>
        <w:tc>
          <w:tcPr>
            <w:tcW w:type="dxa" w:w="2340"/>
            <w:shd w:val="clear" w:color="auto" w:fill="EBF0F8"/>
          </w:tcPr>
          <w:p>
            <w:r>
              <w:t>23.7%</w:t>
            </w:r>
          </w:p>
        </w:tc>
      </w:tr>
      <w:tr>
        <w:tc>
          <w:tcPr>
            <w:tcW w:type="dxa" w:w="2340"/>
          </w:tcPr>
          <w:p>
            <w:r>
              <w:t>2014</w:t>
            </w:r>
          </w:p>
        </w:tc>
        <w:tc>
          <w:tcPr>
            <w:tcW w:type="dxa" w:w="2340"/>
          </w:tcPr>
          <w:p>
            <w:r>
              <w:t>66.3%</w:t>
            </w:r>
          </w:p>
        </w:tc>
        <w:tc>
          <w:tcPr>
            <w:tcW w:type="dxa" w:w="2340"/>
          </w:tcPr>
          <w:p>
            <w:r>
              <w:t>14.7%</w:t>
            </w:r>
          </w:p>
        </w:tc>
        <w:tc>
          <w:tcPr>
            <w:tcW w:type="dxa" w:w="2340"/>
          </w:tcPr>
          <w:p>
            <w:r>
              <w:t>19.0%</w:t>
            </w:r>
          </w:p>
        </w:tc>
      </w:tr>
      <w:tr>
        <w:tc>
          <w:tcPr>
            <w:tcW w:type="dxa" w:w="2340"/>
            <w:shd w:val="clear" w:color="auto" w:fill="EBF0F8"/>
          </w:tcPr>
          <w:p>
            <w:r>
              <w:t>2017</w:t>
            </w:r>
          </w:p>
        </w:tc>
        <w:tc>
          <w:tcPr>
            <w:tcW w:type="dxa" w:w="2340"/>
            <w:shd w:val="clear" w:color="auto" w:fill="EBF0F8"/>
          </w:tcPr>
          <w:p>
            <w:r>
              <w:t>54.5%</w:t>
            </w:r>
          </w:p>
        </w:tc>
        <w:tc>
          <w:tcPr>
            <w:tcW w:type="dxa" w:w="2340"/>
            <w:shd w:val="clear" w:color="auto" w:fill="EBF0F8"/>
          </w:tcPr>
          <w:p>
            <w:r>
              <w:t>12.6%</w:t>
            </w:r>
          </w:p>
        </w:tc>
        <w:tc>
          <w:tcPr>
            <w:tcW w:type="dxa" w:w="2340"/>
            <w:shd w:val="clear" w:color="auto" w:fill="EBF0F8"/>
          </w:tcPr>
          <w:p>
            <w:r>
              <w:t>32.9%</w:t>
            </w:r>
          </w:p>
        </w:tc>
      </w:tr>
    </w:tbl>
    <w:p>
      <w:pPr/>
      <w:r>
        <w:rPr>
          <w:b w:val="0"/>
          <w:i w:val="0"/>
        </w:rPr>
        <w:t>Key finding: Raw powerlifting went from 1% in 1998 to 66% in 2014 — a complete sport transformation in 16 years. The inflection point was 2011–2012 when Raw crossed 50% for the first time. The 2016–2017 rebound in Equipped share reflects THSPA's large volume entering the dataset, as Texas high school powerlifting uses equipped gear by default.</w:t>
      </w:r>
    </w:p>
    <w:p>
      <w:pPr/>
      <w:r>
        <w:rPr>
          <w:b w:val="0"/>
          <w:i/>
        </w:rPr>
        <w:t>Note: The Straps category (7 entries total) was excluded as statistically negligible.</w:t>
      </w:r>
    </w:p>
    <w:p w:rsidR="00A27D24" w:rsidRDefault="00000000">
      <w:pPr>
        <w:pStyle w:val="Heading2"/>
      </w:pPr>
      <w:r>
        <w:t>3.10  Analysis 9 — Correlation Heatmap</w:t>
      </w:r>
    </w:p>
    <w:p w:rsidR="00A27D24" w:rsidRDefault="00000000">
      <w:pPr>
        <w:spacing w:before="60" w:after="60"/>
      </w:pPr>
      <w:r>
        <w:t>A Pearson correlation matrix was computed across seven numeric performance columns — Age, BodyweightKg, BestSquatKg, BestBenchKg, BestDeadliftKg, TotalKg, and Wilks — using valid entries only (DQ and NS rows excluded). The lower triangle of the matrix was visualised as a heatmap using seaborn’s coolwarm palette, with red indicating strong positive correlation and blue indicating strong negative correlation.</w:t>
      </w:r>
    </w:p>
    <w:p w:rsidR="00A27D24" w:rsidRDefault="00000000">
      <w:pPr>
        <w:spacing w:before="60" w:after="60"/>
      </w:pPr>
      <w:r>
        <w:t>Key finding: BodyweightKg and TotalKg are highly correlated (0.67), which is expected — heavier athletes lift more in absolute kilograms. However, BodyweightKg and Wilks show a much weaker correlation, confirming that the Wilks formula successfully normalises for bodyweight differences. The three individual lifts (Squat, Bench, Deadlift) each correlate strongly with TotalKg, as TotalKg is their sum. Age shows a mild negative correlation with both TotalKg and Wilks, consistent with the gradual performance decline seen in Analysis 7.</w:t>
      </w:r>
    </w:p>
    <w:p w:rsidR="00A27D24" w:rsidRDefault="00A27D24">
      <w:pPr>
        <w:spacing w:before="80" w:after="80"/>
      </w:pPr>
    </w:p>
    <w:p>
      <w:pPr>
        <w:pStyle w:val="Heading1"/>
      </w:pPr>
      <w:r>
        <w:rPr>
          <w:b w:val="0"/>
          <w:i w:val="0"/>
        </w:rPr>
        <w:t>4. Machine Learning Model</w:t>
      </w:r>
    </w:p>
    <w:p>
      <w:pPr>
        <w:pStyle w:val="Heading2"/>
      </w:pPr>
      <w:r>
        <w:rPr>
          <w:b w:val="0"/>
          <w:i w:val="0"/>
        </w:rPr>
        <w:t>4.1  Goal</w:t>
      </w:r>
    </w:p>
    <w:p>
      <w:pPr/>
      <w:r>
        <w:rPr>
          <w:b w:val="0"/>
          <w:i w:val="0"/>
        </w:rPr>
        <w:t>Predict an athlete's Wilks score using only pre-competition information — no lift results allowed as features. This tests whether demographic profile and competition history alone can anticipate performance on meet day.</w:t>
      </w:r>
    </w:p>
    <w:p>
      <w:pPr>
        <w:pStyle w:val="Heading2"/>
      </w:pPr>
      <w:r>
        <w:rPr>
          <w:b w:val="0"/>
          <w:i w:val="0"/>
        </w:rPr>
        <w:t>4.2  Features Used</w:t>
      </w:r>
    </w:p>
    <w:p>
      <w:pPr/>
      <w:r>
        <w:rPr>
          <w:b w:val="0"/>
          <w:i w:val="0"/>
        </w:rPr>
        <w:t>All three models use the same five demographic features:</w:t>
      </w:r>
    </w:p>
    <w:p>
      <w:pPr>
        <w:pStyle w:val="ListParagraph"/>
      </w:pPr>
      <w:r>
        <w:t>Sex</w:t>
      </w:r>
    </w:p>
    <w:p>
      <w:pPr>
        <w:pStyle w:val="ListParagraph"/>
      </w:pPr>
      <w:r>
        <w:t>Equipment type</w:t>
      </w:r>
    </w:p>
    <w:p>
      <w:pPr>
        <w:pStyle w:val="ListParagraph"/>
      </w:pPr>
      <w:r>
        <w:t>Age group</w:t>
      </w:r>
    </w:p>
    <w:p>
      <w:pPr>
        <w:pStyle w:val="ListParagraph"/>
      </w:pPr>
      <w:r>
        <w:t>Bodyweight (kg)</w:t>
      </w:r>
    </w:p>
    <w:p>
      <w:pPr>
        <w:pStyle w:val="ListParagraph"/>
      </w:pPr>
      <w:r>
        <w:t>Weight class (kg)</w:t>
      </w:r>
    </w:p>
    <w:p>
      <w:pPr/>
      <w:r>
        <w:rPr>
          <w:b w:val="0"/>
          <w:i w:val="0"/>
        </w:rPr>
        <w:t>LightGBM additionally uses raw Age, competition Year, and six athlete-history features computed from prior competition records (no lift data):</w:t>
      </w:r>
    </w:p>
    <w:p>
      <w:pPr>
        <w:pStyle w:val="ListParagraph"/>
      </w:pPr>
      <w:r>
        <w:t>athlete_prev_count — number of prior competitions</w:t>
      </w:r>
    </w:p>
    <w:p>
      <w:pPr>
        <w:pStyle w:val="ListParagraph"/>
      </w:pPr>
      <w:r>
        <w:t>is_first_comp — flag for debut competitors (36.3% of all entries)</w:t>
      </w:r>
    </w:p>
    <w:p>
      <w:pPr>
        <w:pStyle w:val="ListParagraph"/>
      </w:pPr>
      <w:r>
        <w:t>athlete_prev_wilks_mean — career average Wilks (prior meets only)</w:t>
      </w:r>
    </w:p>
    <w:p>
      <w:pPr>
        <w:pStyle w:val="ListParagraph"/>
      </w:pPr>
      <w:r>
        <w:t>athlete_prev_wilks_last — most recent Wilks score</w:t>
      </w:r>
    </w:p>
    <w:p>
      <w:pPr>
        <w:pStyle w:val="ListParagraph"/>
      </w:pPr>
      <w:r>
        <w:t>athlete_prev_wilks_std — consistency score (standard deviation)</w:t>
      </w:r>
    </w:p>
    <w:p>
      <w:pPr>
        <w:pStyle w:val="ListParagraph"/>
      </w:pPr>
      <w:r>
        <w:t>athlete_prev_wilks_best — career peak Wilks</w:t>
      </w:r>
    </w:p>
    <w:p>
      <w:pPr>
        <w:pStyle w:val="ListParagraph"/>
      </w:pPr>
      <w:r>
        <w:t>athlete_prev_wilks_recent3 — rolling 3-meet average</w:t>
      </w:r>
    </w:p>
    <w:p>
      <w:pPr/>
      <w:r>
        <w:rPr>
          <w:b w:val="0"/>
          <w:i/>
        </w:rPr>
        <w:t>All history features use .shift(1).expanding() — strict leakage prevention so each row only sees results from strictly prior competitions.</w:t>
      </w:r>
    </w:p>
    <w:p>
      <w:pPr>
        <w:pStyle w:val="Heading2"/>
      </w:pPr>
      <w:r>
        <w:rPr>
          <w:b w:val="0"/>
          <w:i w:val="0"/>
        </w:rPr>
        <w:t>4.3  Models and Results</w:t>
      </w:r>
    </w:p>
    <w:p>
      <w:pPr/>
      <w:r>
        <w:rPr>
          <w:b w:val="0"/>
          <w:i w:val="0"/>
        </w:rPr>
        <w:t>Three models were trained on an 80/20 chronological train/test split (363,234 valid entries). 5-fold cross-validation was run on the Random Forest using a 30,000-row sample to confirm generalisation.</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tc>
          <w:tcPr>
            <w:tcW w:type="dxa" w:w="3120"/>
            <w:shd w:val="clear" w:color="auto" w:fill="2C4770"/>
          </w:tcPr>
          <w:p>
            <w:r>
              <w:rPr>
                <w:b/>
                <w:color w:val="FFFFFF"/>
              </w:rPr>
              <w:t>Model</w:t>
            </w:r>
          </w:p>
        </w:tc>
        <w:tc>
          <w:tcPr>
            <w:tcW w:type="dxa" w:w="3120"/>
            <w:shd w:val="clear" w:color="auto" w:fill="2C4770"/>
          </w:tcPr>
          <w:p>
            <w:r>
              <w:rPr>
                <w:b/>
                <w:color w:val="FFFFFF"/>
              </w:rPr>
              <w:t>MAE</w:t>
            </w:r>
          </w:p>
        </w:tc>
        <w:tc>
          <w:tcPr>
            <w:tcW w:type="dxa" w:w="3120"/>
            <w:shd w:val="clear" w:color="auto" w:fill="2C4770"/>
          </w:tcPr>
          <w:p>
            <w:r>
              <w:rPr>
                <w:b/>
                <w:color w:val="FFFFFF"/>
              </w:rPr>
              <w:t>R²</w:t>
            </w:r>
          </w:p>
        </w:tc>
      </w:tr>
      <w:tr>
        <w:tc>
          <w:tcPr>
            <w:tcW w:type="dxa" w:w="3120"/>
          </w:tcPr>
          <w:p>
            <w:r>
              <w:t>Linear Regression (baseline)</w:t>
            </w:r>
          </w:p>
        </w:tc>
        <w:tc>
          <w:tcPr>
            <w:tcW w:type="dxa" w:w="3120"/>
          </w:tcPr>
          <w:p>
            <w:r>
              <w:t>94 Wilks pts</w:t>
            </w:r>
          </w:p>
        </w:tc>
        <w:tc>
          <w:tcPr>
            <w:tcW w:type="dxa" w:w="3120"/>
          </w:tcPr>
          <w:p>
            <w:r>
              <w:t>12.3%</w:t>
            </w:r>
          </w:p>
        </w:tc>
      </w:tr>
      <w:tr>
        <w:tc>
          <w:tcPr>
            <w:tcW w:type="dxa" w:w="3120"/>
          </w:tcPr>
          <w:p>
            <w:r>
              <w:t>Random Forest Regressor</w:t>
            </w:r>
          </w:p>
        </w:tc>
        <w:tc>
          <w:tcPr>
            <w:tcW w:type="dxa" w:w="3120"/>
          </w:tcPr>
          <w:p>
            <w:r>
              <w:t>83 Wilks pts</w:t>
            </w:r>
          </w:p>
        </w:tc>
        <w:tc>
          <w:tcPr>
            <w:tcW w:type="dxa" w:w="3120"/>
          </w:tcPr>
          <w:p>
            <w:r>
              <w:t>27.4%</w:t>
            </w:r>
          </w:p>
        </w:tc>
      </w:tr>
      <w:tr>
        <w:tc>
          <w:tcPr>
            <w:tcW w:type="dxa" w:w="3120"/>
          </w:tcPr>
          <w:p>
            <w:r>
              <w:rPr>
                <w:b/>
              </w:rPr>
              <w:t>LightGBM + Athlete History</w:t>
            </w:r>
          </w:p>
        </w:tc>
        <w:tc>
          <w:tcPr>
            <w:tcW w:type="dxa" w:w="3120"/>
          </w:tcPr>
          <w:p>
            <w:r>
              <w:rPr>
                <w:b/>
              </w:rPr>
              <w:t>58 Wilks pts</w:t>
            </w:r>
          </w:p>
        </w:tc>
        <w:tc>
          <w:tcPr>
            <w:tcW w:type="dxa" w:w="3120"/>
          </w:tcPr>
          <w:p>
            <w:r>
              <w:rPr>
                <w:b/>
              </w:rPr>
              <w:t>54.8%</w:t>
            </w:r>
          </w:p>
        </w:tc>
      </w:tr>
    </w:tbl>
    <w:p>
      <w:pPr>
        <w:pStyle w:val="Heading2"/>
      </w:pPr>
      <w:r>
        <w:rPr>
          <w:b w:val="0"/>
          <w:i w:val="0"/>
        </w:rPr>
        <w:t>4.4  Key Findings</w:t>
      </w:r>
    </w:p>
    <w:p>
      <w:pPr>
        <w:pStyle w:val="ListParagraph"/>
      </w:pPr>
      <w:r>
        <w:t>The demographic-only ceiling is ~27% R² (Random Forest). The remaining variance reflects individual variation on competition day.</w:t>
      </w:r>
    </w:p>
    <w:p>
      <w:pPr>
        <w:pStyle w:val="ListParagraph"/>
      </w:pPr>
      <w:r>
        <w:t>Athlete history is the dominant signal: career average Wilks alone explains more variance than all five demographic features combined.</w:t>
      </w:r>
    </w:p>
    <w:p>
      <w:pPr>
        <w:pStyle w:val="ListParagraph"/>
      </w:pPr>
      <w:r>
        <w:t>36.3% of entries are debut competitors with no prior history. LightGBM handles NaN features natively, but first-timers can only be predicted from demographics — this caps overall R² at ~55%.</w:t>
      </w:r>
    </w:p>
    <w:p>
      <w:pPr>
        <w:pStyle w:val="ListParagraph"/>
      </w:pPr>
      <w:r>
        <w:t>The prediction ceiling is 55–60% R². Factors like sleep, nutrition, training peak, and injury are not observable before the meet.</w:t>
      </w:r>
    </w:p>
    <w:p>
      <w:pPr>
        <w:pStyle w:val="Heading2"/>
      </w:pPr>
      <w:r>
        <w:rPr>
          <w:b w:val="0"/>
          <w:i w:val="0"/>
        </w:rPr>
        <w:t>4.5  Saved Model Artifacts</w:t>
      </w:r>
    </w:p>
    <w:p>
      <w:pPr/>
      <w:r>
        <w:rPr>
          <w:b w:val="0"/>
          <w:i w:val="0"/>
        </w:rPr>
        <w:t>After running ml_model.py, five joblib files are saved to the project root (all gitignored):</w:t>
      </w:r>
    </w:p>
    <w:p>
      <w:pPr>
        <w:pStyle w:val="ListParagraph"/>
      </w:pPr>
      <w:r>
        <w:t>wilks_rf_model.joblib — Random Forest</w:t>
      </w:r>
    </w:p>
    <w:p>
      <w:pPr>
        <w:pStyle w:val="ListParagraph"/>
      </w:pPr>
      <w:r>
        <w:t>wilks_encoders.joblib — LabelEncoders (RF)</w:t>
      </w:r>
    </w:p>
    <w:p>
      <w:pPr>
        <w:pStyle w:val="ListParagraph"/>
      </w:pPr>
      <w:r>
        <w:t>wilks_lr_pipeline.joblib — LR preprocessing pipeline</w:t>
      </w:r>
    </w:p>
    <w:p>
      <w:pPr>
        <w:pStyle w:val="ListParagraph"/>
      </w:pPr>
      <w:r>
        <w:t>wilks_lgb_model.joblib — LightGBM</w:t>
      </w:r>
    </w:p>
    <w:p>
      <w:pPr>
        <w:pStyle w:val="ListParagraph"/>
      </w:pPr>
      <w:r>
        <w:t>wilks_lgb_encoders.joblib — LGB encoders</w:t>
      </w:r>
    </w:p>
    <w:p w:rsidR="00A27D24" w:rsidRDefault="00000000">
      <w:pPr>
        <w:pStyle w:val="Heading1"/>
      </w:pPr>
      <w:r>
        <w:t>5. Known Limitations</w:t>
      </w:r>
    </w:p>
    <w:p w:rsidR="00A27D24" w:rsidRDefault="00000000">
      <w:pPr>
        <w:spacing w:before="60" w:after="60"/>
      </w:pPr>
      <w:r>
        <w:t>The following data quality issues were identified during analysis and should be acknowledged in any presentation of these findings:</w:t>
      </w:r>
    </w:p>
    <w:p w:rsidR="00A27D24" w:rsidRDefault="00A27D2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A27D24">
        <w:tblPrEx>
          <w:tblCellMar>
            <w:top w:w="0" w:type="dxa"/>
            <w:bottom w:w="0" w:type="dxa"/>
          </w:tblCellMar>
        </w:tblPrEx>
        <w:trPr>
          <w:tblHeader/>
        </w:trPr>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rsidR="00A27D24" w:rsidRDefault="00000000">
            <w:pPr>
              <w:jc w:val="center"/>
            </w:pPr>
            <w:r>
              <w:rPr>
                <w:b/>
                <w:bCs/>
                <w:color w:val="FFFFFF"/>
                <w:sz w:val="20"/>
                <w:szCs w:val="20"/>
              </w:rPr>
              <w:t>Issue</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rsidR="00A27D24" w:rsidRDefault="00000000">
            <w:pPr>
              <w:jc w:val="center"/>
            </w:pPr>
            <w:r>
              <w:rPr>
                <w:b/>
                <w:bCs/>
                <w:color w:val="FFFFFF"/>
                <w:sz w:val="20"/>
                <w:szCs w:val="20"/>
              </w:rPr>
              <w:t>Impact</w:t>
            </w:r>
          </w:p>
        </w:tc>
        <w:tc>
          <w:tcPr>
            <w:tcW w:w="4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rsidR="00A27D24" w:rsidRDefault="00000000">
            <w:pPr>
              <w:jc w:val="center"/>
            </w:pPr>
            <w:r>
              <w:rPr>
                <w:b/>
                <w:bCs/>
                <w:color w:val="FFFFFF"/>
                <w:sz w:val="20"/>
                <w:szCs w:val="20"/>
              </w:rPr>
              <w:t>How We Handled It</w:t>
            </w:r>
          </w:p>
        </w:tc>
      </w:tr>
      <w:tr w:rsidR="00A27D2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A27D24" w:rsidRDefault="00000000">
            <w:r>
              <w:rPr>
                <w:sz w:val="20"/>
                <w:szCs w:val="20"/>
              </w:rPr>
              <w:t>Age missing for 61.9% of rows</w:t>
            </w:r>
          </w:p>
        </w:tc>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A27D24" w:rsidRDefault="00000000">
            <w:r>
              <w:rPr>
                <w:sz w:val="20"/>
                <w:szCs w:val="20"/>
              </w:rPr>
              <w:t>Age group analysis only covers 147K of 386K entries</w:t>
            </w:r>
          </w:p>
        </w:tc>
        <w:tc>
          <w:tcPr>
            <w:tcW w:w="41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A27D24" w:rsidRDefault="00000000">
            <w:r>
              <w:rPr>
                <w:sz w:val="20"/>
                <w:szCs w:val="20"/>
              </w:rPr>
              <w:t>Stated limitation in all age-related outputs; used Division column as reference</w:t>
            </w:r>
          </w:p>
        </w:tc>
      </w:tr>
      <w:tr w:rsidR="00A27D2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27D24" w:rsidRDefault="00000000">
            <w:r>
              <w:rPr>
                <w:sz w:val="20"/>
                <w:szCs w:val="20"/>
              </w:rPr>
              <w:t>No unique athlete ID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27D24" w:rsidRDefault="00000000">
            <w:r>
              <w:rPr>
                <w:sz w:val="20"/>
                <w:szCs w:val="20"/>
              </w:rPr>
              <w:t>Grouping by Name risks merging two people with the same name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27D24" w:rsidRDefault="00000000">
            <w:r>
              <w:rPr>
                <w:sz w:val="20"/>
                <w:szCs w:val="20"/>
              </w:rPr>
              <w:t>Results for individual athlete tracking treated as approximate</w:t>
            </w:r>
          </w:p>
        </w:tc>
      </w:tr>
      <w:tr w:rsidR="00A27D2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A27D24" w:rsidRDefault="00000000">
            <w:r>
              <w:rPr>
                <w:sz w:val="20"/>
                <w:szCs w:val="20"/>
              </w:rPr>
              <w:t>4th attempt columns are 99%+ null</w:t>
            </w:r>
          </w:p>
        </w:tc>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A27D24" w:rsidRDefault="00000000">
            <w:r>
              <w:rPr>
                <w:sz w:val="20"/>
                <w:szCs w:val="20"/>
              </w:rPr>
              <w:t>These columns are unusable for general analysis</w:t>
            </w:r>
          </w:p>
        </w:tc>
        <w:tc>
          <w:tcPr>
            <w:tcW w:w="41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A27D24" w:rsidRDefault="00000000">
            <w:r>
              <w:rPr>
                <w:sz w:val="20"/>
                <w:szCs w:val="20"/>
              </w:rPr>
              <w:t>Dropped from dataset entirely before analysis</w:t>
            </w:r>
          </w:p>
        </w:tc>
      </w:tr>
      <w:tr w:rsidR="00A27D2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27D24" w:rsidRDefault="00000000">
            <w:r>
              <w:rPr>
                <w:sz w:val="20"/>
                <w:szCs w:val="20"/>
              </w:rPr>
              <w:t>Place column mixes numbers and text (DQ, NS, 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27D24" w:rsidRDefault="00000000">
            <w:r>
              <w:rPr>
                <w:sz w:val="20"/>
                <w:szCs w:val="20"/>
              </w:rPr>
              <w:t>Cannot treat as numeric; requires string handling</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27D24" w:rsidRDefault="00000000">
            <w:r>
              <w:rPr>
                <w:sz w:val="20"/>
                <w:szCs w:val="20"/>
              </w:rPr>
              <w:t>Loaded as string type; created boolean flag columns</w:t>
            </w:r>
          </w:p>
        </w:tc>
      </w:tr>
      <w:tr w:rsidR="00A27D2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A27D24" w:rsidRDefault="00000000">
            <w:r>
              <w:rPr>
                <w:sz w:val="20"/>
                <w:szCs w:val="20"/>
              </w:rPr>
              <w:lastRenderedPageBreak/>
              <w:t>Dataset ends January 2018</w:t>
            </w:r>
          </w:p>
        </w:tc>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A27D24" w:rsidRDefault="00000000">
            <w:r>
              <w:rPr>
                <w:sz w:val="20"/>
                <w:szCs w:val="20"/>
              </w:rPr>
              <w:t>2018 appears as a partial year in time series</w:t>
            </w:r>
          </w:p>
        </w:tc>
        <w:tc>
          <w:tcPr>
            <w:tcW w:w="41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A27D24" w:rsidRDefault="00000000">
            <w:r>
              <w:rPr>
                <w:sz w:val="20"/>
                <w:szCs w:val="20"/>
              </w:rPr>
              <w:t>Noted in time series analysis; 2018 excluded from trend conclusions</w:t>
            </w:r>
          </w:p>
        </w:tc>
      </w:tr>
      <w:tr w:rsidR="00A27D2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27D24" w:rsidRDefault="00000000">
            <w:r>
              <w:rPr>
                <w:sz w:val="20"/>
                <w:szCs w:val="20"/>
              </w:rPr>
              <w:t>Two-table structure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27D24" w:rsidRDefault="00000000">
            <w:r>
              <w:rPr>
                <w:sz w:val="20"/>
                <w:szCs w:val="20"/>
              </w:rPr>
              <w:t>All meet-level context requires joining on MeetID first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27D24" w:rsidRDefault="00000000">
            <w:r>
              <w:rPr>
                <w:sz w:val="20"/>
                <w:szCs w:val="20"/>
              </w:rPr>
              <w:t>Join performed as Step 2 before any analysis</w:t>
            </w:r>
          </w:p>
        </w:tc>
      </w:tr>
    </w:tbl>
    <w:p w:rsidR="00A27D24" w:rsidRDefault="00A27D24">
      <w:pPr>
        <w:spacing w:before="80" w:after="80"/>
      </w:pPr>
    </w:p>
    <w:p w:rsidR="00A27D24" w:rsidRDefault="00A27D24">
      <w:pPr>
        <w:pBdr>
          <w:bottom w:val="single" w:sz="6" w:space="4" w:color="2E75B6"/>
        </w:pBdr>
        <w:spacing w:before="160" w:after="160"/>
      </w:pPr>
    </w:p>
    <w:p w:rsidR="00A27D24" w:rsidRDefault="00000000">
      <w:pPr>
        <w:spacing w:before="200" w:after="60"/>
      </w:pPr>
      <w:r>
        <w:rPr>
          <w:i/>
          <w:iCs/>
          <w:color w:val="888888"/>
          <w:sz w:val="18"/>
          <w:szCs w:val="18"/>
        </w:rPr>
        <w:t>Data source: OpenPowerlifting public dataset. Covers 8,482 meets and 386,414 competition entries from 1974 to 2018 across 45 countries and 60 federations.</w:t>
      </w:r>
    </w:p>
    <w:sectPr w:rsidR="00A27D2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E594D"/>
    <w:multiLevelType w:val="hybridMultilevel"/>
    <w:tmpl w:val="2AEC0A04"/>
    <w:lvl w:ilvl="0" w:tplc="AEC40018">
      <w:start w:val="1"/>
      <w:numFmt w:val="bullet"/>
      <w:lvlText w:val="•"/>
      <w:lvlJc w:val="left"/>
      <w:pPr>
        <w:ind w:left="720" w:hanging="360"/>
      </w:pPr>
    </w:lvl>
    <w:lvl w:ilvl="1" w:tplc="0882DD94">
      <w:numFmt w:val="decimal"/>
      <w:lvlText w:val=""/>
      <w:lvlJc w:val="left"/>
    </w:lvl>
    <w:lvl w:ilvl="2" w:tplc="25EE79AA">
      <w:numFmt w:val="decimal"/>
      <w:lvlText w:val=""/>
      <w:lvlJc w:val="left"/>
    </w:lvl>
    <w:lvl w:ilvl="3" w:tplc="D72E7E72">
      <w:numFmt w:val="decimal"/>
      <w:lvlText w:val=""/>
      <w:lvlJc w:val="left"/>
    </w:lvl>
    <w:lvl w:ilvl="4" w:tplc="8222E870">
      <w:numFmt w:val="decimal"/>
      <w:lvlText w:val=""/>
      <w:lvlJc w:val="left"/>
    </w:lvl>
    <w:lvl w:ilvl="5" w:tplc="B8680BB8">
      <w:numFmt w:val="decimal"/>
      <w:lvlText w:val=""/>
      <w:lvlJc w:val="left"/>
    </w:lvl>
    <w:lvl w:ilvl="6" w:tplc="D1B6EAD0">
      <w:numFmt w:val="decimal"/>
      <w:lvlText w:val=""/>
      <w:lvlJc w:val="left"/>
    </w:lvl>
    <w:lvl w:ilvl="7" w:tplc="C9905672">
      <w:numFmt w:val="decimal"/>
      <w:lvlText w:val=""/>
      <w:lvlJc w:val="left"/>
    </w:lvl>
    <w:lvl w:ilvl="8" w:tplc="ECBA33B6">
      <w:numFmt w:val="decimal"/>
      <w:lvlText w:val=""/>
      <w:lvlJc w:val="left"/>
    </w:lvl>
  </w:abstractNum>
  <w:abstractNum w:abstractNumId="1" w15:restartNumberingAfterBreak="0">
    <w:nsid w:val="3D565D39"/>
    <w:multiLevelType w:val="hybridMultilevel"/>
    <w:tmpl w:val="29540366"/>
    <w:lvl w:ilvl="0" w:tplc="C362FFEE">
      <w:start w:val="1"/>
      <w:numFmt w:val="bullet"/>
      <w:lvlText w:val="●"/>
      <w:lvlJc w:val="left"/>
      <w:pPr>
        <w:ind w:left="720" w:hanging="360"/>
      </w:pPr>
    </w:lvl>
    <w:lvl w:ilvl="1" w:tplc="1848FEA2">
      <w:start w:val="1"/>
      <w:numFmt w:val="bullet"/>
      <w:lvlText w:val="○"/>
      <w:lvlJc w:val="left"/>
      <w:pPr>
        <w:ind w:left="1440" w:hanging="360"/>
      </w:pPr>
    </w:lvl>
    <w:lvl w:ilvl="2" w:tplc="5B16D806">
      <w:start w:val="1"/>
      <w:numFmt w:val="bullet"/>
      <w:lvlText w:val="■"/>
      <w:lvlJc w:val="left"/>
      <w:pPr>
        <w:ind w:left="2160" w:hanging="360"/>
      </w:pPr>
    </w:lvl>
    <w:lvl w:ilvl="3" w:tplc="21169C8A">
      <w:start w:val="1"/>
      <w:numFmt w:val="bullet"/>
      <w:lvlText w:val="●"/>
      <w:lvlJc w:val="left"/>
      <w:pPr>
        <w:ind w:left="2880" w:hanging="360"/>
      </w:pPr>
    </w:lvl>
    <w:lvl w:ilvl="4" w:tplc="ED322CCC">
      <w:start w:val="1"/>
      <w:numFmt w:val="bullet"/>
      <w:lvlText w:val="○"/>
      <w:lvlJc w:val="left"/>
      <w:pPr>
        <w:ind w:left="3600" w:hanging="360"/>
      </w:pPr>
    </w:lvl>
    <w:lvl w:ilvl="5" w:tplc="E84E8152">
      <w:start w:val="1"/>
      <w:numFmt w:val="bullet"/>
      <w:lvlText w:val="■"/>
      <w:lvlJc w:val="left"/>
      <w:pPr>
        <w:ind w:left="4320" w:hanging="360"/>
      </w:pPr>
    </w:lvl>
    <w:lvl w:ilvl="6" w:tplc="A1EE9ECC">
      <w:start w:val="1"/>
      <w:numFmt w:val="bullet"/>
      <w:lvlText w:val="●"/>
      <w:lvlJc w:val="left"/>
      <w:pPr>
        <w:ind w:left="5040" w:hanging="360"/>
      </w:pPr>
    </w:lvl>
    <w:lvl w:ilvl="7" w:tplc="A32C7BAC">
      <w:start w:val="1"/>
      <w:numFmt w:val="bullet"/>
      <w:lvlText w:val="●"/>
      <w:lvlJc w:val="left"/>
      <w:pPr>
        <w:ind w:left="5760" w:hanging="360"/>
      </w:pPr>
    </w:lvl>
    <w:lvl w:ilvl="8" w:tplc="EA6E35CE">
      <w:start w:val="1"/>
      <w:numFmt w:val="bullet"/>
      <w:lvlText w:val="●"/>
      <w:lvlJc w:val="left"/>
      <w:pPr>
        <w:ind w:left="6480" w:hanging="360"/>
      </w:pPr>
    </w:lvl>
  </w:abstractNum>
  <w:abstractNum w:abstractNumId="2" w15:restartNumberingAfterBreak="0">
    <w:nsid w:val="578547A7"/>
    <w:multiLevelType w:val="hybridMultilevel"/>
    <w:tmpl w:val="4C909E98"/>
    <w:lvl w:ilvl="0" w:tplc="A3266574">
      <w:start w:val="1"/>
      <w:numFmt w:val="decimal"/>
      <w:lvlText w:val="%1."/>
      <w:lvlJc w:val="left"/>
      <w:pPr>
        <w:ind w:left="720" w:hanging="360"/>
      </w:pPr>
    </w:lvl>
    <w:lvl w:ilvl="1" w:tplc="A1024E84">
      <w:numFmt w:val="decimal"/>
      <w:lvlText w:val=""/>
      <w:lvlJc w:val="left"/>
    </w:lvl>
    <w:lvl w:ilvl="2" w:tplc="B4D01902">
      <w:numFmt w:val="decimal"/>
      <w:lvlText w:val=""/>
      <w:lvlJc w:val="left"/>
    </w:lvl>
    <w:lvl w:ilvl="3" w:tplc="ADC4ADB0">
      <w:numFmt w:val="decimal"/>
      <w:lvlText w:val=""/>
      <w:lvlJc w:val="left"/>
    </w:lvl>
    <w:lvl w:ilvl="4" w:tplc="D5FE27A0">
      <w:numFmt w:val="decimal"/>
      <w:lvlText w:val=""/>
      <w:lvlJc w:val="left"/>
    </w:lvl>
    <w:lvl w:ilvl="5" w:tplc="ACA8294E">
      <w:numFmt w:val="decimal"/>
      <w:lvlText w:val=""/>
      <w:lvlJc w:val="left"/>
    </w:lvl>
    <w:lvl w:ilvl="6" w:tplc="2348FD3A">
      <w:numFmt w:val="decimal"/>
      <w:lvlText w:val=""/>
      <w:lvlJc w:val="left"/>
    </w:lvl>
    <w:lvl w:ilvl="7" w:tplc="65920A58">
      <w:numFmt w:val="decimal"/>
      <w:lvlText w:val=""/>
      <w:lvlJc w:val="left"/>
    </w:lvl>
    <w:lvl w:ilvl="8" w:tplc="3B1E5458">
      <w:numFmt w:val="decimal"/>
      <w:lvlText w:val=""/>
      <w:lvlJc w:val="left"/>
    </w:lvl>
  </w:abstractNum>
  <w:num w:numId="1" w16cid:durableId="953946203">
    <w:abstractNumId w:val="1"/>
    <w:lvlOverride w:ilvl="0">
      <w:startOverride w:val="1"/>
    </w:lvlOverride>
  </w:num>
  <w:num w:numId="2" w16cid:durableId="1336297130">
    <w:abstractNumId w:val="0"/>
    <w:lvlOverride w:ilvl="0">
      <w:startOverride w:val="1"/>
    </w:lvlOverride>
  </w:num>
  <w:num w:numId="3" w16cid:durableId="196083994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D24"/>
    <w:rsid w:val="003E5226"/>
    <w:rsid w:val="0079359A"/>
    <w:rsid w:val="00A27D24"/>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decimalSymbol w:val="."/>
  <w:listSeparator w:val=","/>
  <w14:docId w14:val="2543398C"/>
  <w15:docId w15:val="{D9C5C41A-08C9-674E-A998-279C1CAFF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E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0"/>
      <w:szCs w:val="30"/>
    </w:rPr>
  </w:style>
  <w:style w:type="paragraph" w:styleId="Heading2">
    <w:name w:val="heading 2"/>
    <w:uiPriority w:val="9"/>
    <w:unhideWhenUsed/>
    <w:qFormat/>
    <w:pPr>
      <w:spacing w:before="24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1964</Words>
  <Characters>11198</Characters>
  <Application>Microsoft Office Word</Application>
  <DocSecurity>0</DocSecurity>
  <Lines>93</Lines>
  <Paragraphs>26</Paragraphs>
  <ScaleCrop>false</ScaleCrop>
  <Company/>
  <LinksUpToDate>false</LinksUpToDate>
  <CharactersWithSpaces>13136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mohammed atea</cp:lastModifiedBy>
  <cp:revision>2</cp:revision>
  <dcterms:created xsi:type="dcterms:W3CDTF">2026-05-04T15:57:00Z</dcterms:created>
  <dcterms:modified xsi:type="dcterms:W3CDTF">2026-05-06T15:00:00Z</dcterms:modified>
</cp:coreProperties>
</file>