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Engineering of Digital Language Learning: Cognitive Science, Behavioral Design, and Applied SLA Frameworks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Summary: The Architecture of Autonomous Language Acquisition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language education is undergoing a structural paradigm shift. The widespread availability of digital platforms has democratized access to linguistic content, yet the pedagogical efficacy of these platforms remains highly variable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Traditional platforms often optimize for superficial user metrics such as daily active usage, lesson completion counts, and visual engagement streaks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Consequently, they frequently engender an "illusion of progress" where rapid, frictionless performance during study sessions fails to translate into long-term retention, spoken fluency, or real-world communicative competence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world-class self-directed language learning system, product design and instructional engineering must move beyond superficial gamification and simple vocabulary matching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report establishes an exhaustive, evidence-based architectural blueprint. It synthesizes foundational principles from cognitive psychology, learning science, and second language acquisition (SLA) with behavioral economics and advanced human-computer interaction (HCI) design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systematically implementing these frameworks, educational technology developers can create self-contained digital ecosystems that optimize for rapid acquisition, durable memory formation, high learner agency, and sustained intrinsic motivation without relying on synchronous teacher instruction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Learning Science and Cognitive Foundations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construct a high-efficiency language learning engine, system architecture must align with the cognitive processing constraints and memory consolidation pathways of the human brain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Designing for immediate performance often yields fragile, context-bound knowledge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Sustainable fluency requires the strategic engineering of "desirable difficulties"—learning interventions that introduce challenge and slow down performance during the initial study phase to stimulate deeper cognitive processing, long-term memory formation, and flexible transfer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Cognitive Principle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Neurological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Instructional Design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Optimization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Retrieval Practice (Active Recall)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Strengthens neural retrieval pathways; modifies semantic network access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Replace passive matching with forward translation cloze tests and speech production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Target recall accuracy of 80–90% under active production constraints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Spaced Repetition (Distributed Practice)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synaptic decay by re-prompting retrieval near the point of forgetting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scheduling of review intervals based on multidimensional mathematical decay models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Minimization of daily review volume; maximization of half-life retention intervals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Interleaved Practice (Shuffled Study)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Builds discrimination learning; trains context-specific selection of schemas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Shuffling of diverse vocabulary domains, syntactic rules, and listening tasks within one block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Delayed transfer test performance; contextual flexibility coefficient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Desirable Difficulty Calibration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Engages deeper germane cognitive processing in the prefrontal cortex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of an increasing schedule transitioning from scaffolded blocks to interleaved production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challenge adjustment relative to current learner schema maturity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Deliberate Practice &amp; Feedback Loops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Corrects schema distortion; refines phonetic and syntactic representations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Real-time, formative feedback detailing precise structural and phonological errors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Latency to error correction; schema adjustment velocity.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 Practice and Memory Consolidation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 recall, or retrieval practice, acts as a primary memory modifier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a learner forces the brain to retrieve a target linguistic structure, the underlying neural retrieval pathways are altered and strengthened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Research shows that once a translation is correctly recalled, dropping that pair from future presentation or study cycles does not harm retention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dropping it from subsequent retrieval/testing cycles causes a severe drop in delayed recall—sinking from approximately 80% to just 35% after a one-week delay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Therefore, digital systems must avoid the common error of removing "mastered" items from active retrieval pools, keeping them instead in long-term testing rotations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Spaced Repetition Algorithmic Evolution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Spaced repetition scheduling has historically relied on the SuperMemo-2 (SM-2) algorithm, which utilizes a card-specific ease factor and deterministic interval multipliers to schedule reviews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Modern cognitive engineering, however, is shifting toward the Free Spaced Repetition Scheduler (FSRS), an open-source, multidimensional timing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Unlike the linear ease factors of SM-2, FSRS models the human forgetting curve through three interdependent parameters: stability (how long a memory lasts), difficulty (the intrinsic complexity of the item), and retrievability (the probability of successful recall at any given moment)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FSRS also scores reviews based on both accuracy and response latency, identifying items that were answered correctly but slowly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predictive precision reduces unnecessary review volume by up to 23% while maintaining target recall accuracy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Interleaving and Discrimination Mechanics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Interleaved practice—the systematic mixing of different topics, grammatical tenses, or lexical domains within a single study session—addresses the fundamental limitation of traditional blocked learning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blocked study, a learner completes twenty past-tense exercises before moving to future-tense exercises. This eliminates the cognitive demand of choosing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rule applies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Interleaving introduces a desirable difficulty by forcing the brain to continuously restart the retrieval process for different schemas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training develops "discrimination learning," enabling learners to identify boundaries between easily confused categories (e.g., distinguishing between completed actions and ongoing past states)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meta-analysis indicates that interleaved learning schedules result in up to 43% better long-term retention of highly confusable categories compared to traditional blocked learning methodologies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 Load Theory and Transfer of Learning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successful transfer of learning—the ability to apply acquired language skills in unprompted, real-world conversational environments—designers must manage the limits of working memory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Sweller's Cognitive Load Theory identifies three components of mental processing: intrinsic load (the difficulty of the content), extraneous load (poor interface or instructional design), and germane load (productive cognitive effort that constructs mental schemas)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maximize the cognitive resources available for germane processing, extraneous design clutter must be stripped away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Furthermore, introducing talker variability—exposing the learner to multiple native voices with differing accents, speech rates, and pitches—acts as a productive desirable difficulty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variability prevents the target language schemas from becoming tied to a single, sanitized voice, promoting phonological transfer to real-world communication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Self-Learning Mechanics and Learner Autonomy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enable successful learning without direct teacher support, a digital ecosystem must provide a structured framework that guides the learner's journey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must sustain user discipline, simplify navigation, and foster self-directed learning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Autonomy Vector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Psychological Barrier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Systemic Support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EdTech Product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Sustained Discipline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Decaying motivation; cognitive fatigue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Multi-channel variable rewards; context-aware personalized reminders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Avoid punitive broken-streak notifications; reward effort and accuracy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Goal-Setting &amp; Pathing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Ambiguity; unstructured learning plateaus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Ontology-driven adaptive learning paths matched to real-world outcomes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 CEFR "Can-Do" self-assessments to align paths with concrete milestones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Progress Visibility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Perception of stagnation; loss of agency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Real-time dashboards visualizing micro-achievements and diagnostic gains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 formative feedback profiles highlighting syntactic and lexical growth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Friction Reduction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Task-switching friction; high cognitive startup costs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One-tap launch loops; hands-free speech modes; modular lesson sizing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Simplify the UI to direct immediate focus to the primary learning activity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Learning Autonomy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Feeling constrained by linear platform paths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content selection; custom user dictionaries; media importing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Allow users to bypass mastered areas and import custom target materials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Fogg Behavior Model and Action Initiation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initiate-and-maintain cycle of daily language practice is governed by BJ Fogg’s Behavior Model, which states that a target behavior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76" cy="24252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76" cy="24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occurs when Motivation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336" cy="249761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36" cy="24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Ability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968" cy="25474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68" cy="254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 a Prompt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2995" cy="248617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995" cy="24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converge at the same moment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formulated as: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7049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any variable is insufficient, the behavior will not occur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intrinsic learner motivation fluctuates naturally, EdTech platforms must focus heavily on maximizing "Ability" by removing user friction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friction reduction involves minimizing cognitive startup costs: simplifying the user flow, shortening lessons, and offering hands-free speech modes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the friction of taking action is minimal, even a learner with low motivation can initiate study, keeping them above the behavior threshold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 Personalization and Domain Ontologies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learning autonomy without causing decision fatigue, the platform must use an adaptive learning framework powered by a structured didactic ontology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ontology maps the relationship between language competencies, grammatical structures, and vocabulary domains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continuously evaluating learner performance via formative assessments, the adaptive system identifies precise skill gaps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then dynamically adjusts the learning path, bypassing mastered concepts and serving targeted remedial exercises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personalization prevents the boredom of over-learning and the anxiety of sudden difficulty spikes, maintaining the learner's optimal flow state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Second Language Acquisition (SLA) Dynamics in Digital Environments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high-performance language learning app must synthesize distance learning models with second language acquisition (SLA) theories, specifically Stephen Krashen's Input Hypothesis and Merrill Swain’s Comprehensible Output Hypothesis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SLA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Theoretical Foundation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Digital Execution Best Practices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Failure Modes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Comprehensible Input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Krashen's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05185" cy="244996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85" cy="2449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scaffolded acquisition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Concurrent and integrated materials models using rich visual cues and contextual glosses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Relying on immediate, frictionless translation links that bypass cognitive effort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Comprehensible Output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Swain's Output Hypothesis (Noticing, Testing, Reflection)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Interactive, production-focused exercises requiring active translation and verbalization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Restricting interactions to passive multiple-choice or click-to-sort drills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Socio-Cultural Context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Douglas Fir Group Ecological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Multi-level tasks connecting situated communication with cultural contexts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Abstract, disconnected translation drills lacking pragmatic relevance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Negotiation of Meaning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Vygotskian ZPD and Interactionist Theory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Conversational prompts requiring learners to rephrase, clarify, or edit output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Static, unyielding error feedback lacking conversational context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Scaffolding Comprehensible Input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185" cy="24499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85" cy="24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Krashen posits that language acquisition occurs when a learner is exposed to input that is understandable and positioned slightly above their current linguistic level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185" cy="24499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85" cy="24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self-directed digital systems, content designers can use Creed and Koul's dual instructional models to make digital input highly accessible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Concurrent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Regulating text structure, simplifying vocabulary, and embedding scaffolding elements directly alongside target passages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Integrated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Incorporating supportive illustrations, contextual explanations, and diverse genres to build strong mental associations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over-simplification or frictionless vocabulary lookup degrades the learning experience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an application provides immediate translations via simple hyperlinks, it eliminates the cognitive effort required to process the message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software must instead use interactive elements, such as contextual definitions, visual cues, and metacognitive prompts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design forces the learner to actively negotiate meaning, driving deeper linguistic acquisition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Forcing Comprehensible Output and the "Push" to Fluency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Swain’s Comprehensible Output Hypothesis argues that input alone is insufficient for high-level fluency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Producing the target language serves four essential functions in SLA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Fluency Development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 aids the transition from slow, rule-based processing to automatic, fluent production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Gap Awareness (Noticing)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 forces learners to recognize gaps between what they want to express and what they are capable of producing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Hypothesis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 provides an active opportunity to experiment with new grammatical structures and lexical forms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Feedback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It serves as a vehicle to obtain corrective feedback, allowing learners to modify and refine their syntax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implement this, digital systems must move beyond passive recognition and design active, production-based tasks that "push" learners to produce comprehensible output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Ecological Language and Sociocultural Context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Douglas Fir Group (2016) ecological framework structures language learning across three levels of social activity: the micro-level of situated human communication (using multimodal resources like text, audio, and images), the meso-level of sociocultural institutions, communities, and identity, and the macro-level of ideological structures orienting language use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Digital language platforms must align with this ecological view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Rather than teaching isolated sentences, exercises should be situated within rich, authentic cultural scenarios and contextual narratives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context-based approach ensures that learners develop practical, real-world communication skills, preparing them to navigate complex social interactions in their target language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Content Structure and Curriculum Architecture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self-directed study, a digital learning program must move away from the linear, chapter-based structure of traditional textbooks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Instead, it should adopt a flexible, multi-dimensional curriculum framework mapped to the Common European Framework of Reference for Languages (CEFR)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 Sequencing and Dynamic Progression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Curriculum engineering must balance structured progression with flexible pathways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Rather than locking learners into a single sequence, systems should use an ontology-driven, modular layout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allows learners to select personalized learning paths aligned with their practical goals, such as travel, business, or academic study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Curriculum Element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Structural Recommendation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Cognitive/Pedagogical Justification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Optimal System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Topic Sequencing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Modular, ontology-mapped content layouts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Minimizes semantic interference; supports learning autonomy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selection of 3–5 parallel modules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Difficulty Progression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Blocked scaffolding transitioning to interleaved reviews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Follows the increasing schedule model to manage cognitive load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Transition from blocked to interleaved within 2 weeks of topic introduction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Skill Progression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Simultaneous integration of receptive and productive modalities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Dual-coding theory; strengthens overall schema integration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Daily alternation between input and active output drills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Lesson Size (Chunking)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to 15-minute microlearning units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cognitive fatigue; matches typical mobile attention spans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Maximum of 15 minutes of highly focused interaction per lesson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Lexical Mixing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Spaced introduction of semantically unrelated words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Semantically related words studied together can cause mental confusion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Mix unrelated parts of speech and nouns within review blocks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Optimal Lesson Sizing and the Segmenting Principle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cognitive overload, digital lessons must respect human cognitive limitations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Standard mobile learning patterns dictate that lessons should be structured as modular, self-contained microlearning units of 10 to 15 minutes maximum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structure aligns with Richard Mayer's Segmenting Principle, which states that breaking complex material into user-paced, digestible segments improves comprehension and retention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chunking content into brief, high-impact modules, platforms can accommodate busy schedules while maintaining high user engagement and focus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Interactive Exercise Design and Production Mechanics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design of individual interactive exercises determines whether a platform builds functional, spoken fluency or merely teaches passive recognition skills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Exercise Modality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Interaction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Cognitive 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Pedagogical 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Passive Matching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Multiple choice; drag-and-drop word sorting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Superficial visual and semantic recognition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Fragile, context-bound receptive vocabulary; poor spoken recall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Active Production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Forward translation cloze deletions; speech articulation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 semantic mediation and motor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Robust, flexible long-term retention; active spoken fluency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Speech-First Drills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Hands-free, real-time speech recognition under time pressure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execution of phonological targets; speed-optimized recall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Real-world conversational confidence and rapid speaking speed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Reflection &amp; 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Formative self-assessments; interactive grammar analysis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Metalinguistic analysis and hypothesis testing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 structural understanding of target grammar rules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Speech-First Production Mechanics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prepare self-directed learners for real-world conversations, system design must prioritize active, spoken production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traditional approach of tap-to-select matching games does not train the complex motor skills and rapid mental retrieval required for actual speech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Modern apps should implement hands-free, speech-recognition-driven drills that require users to speak the target language under a time constraint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Tracking response latency (speaking speed) alongside accuracy is essential, as rapid retrieval is a core component of functional fluency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Immediate Formative Assessment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autonomous study without a teacher, the platform must deliver high-quality formative feedback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Rather than simply marking answers correct or incorrect, the system should analyze errors and provide explanatory feedback directly in the user's focus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immediate feedback helps learners adjust their mental models in real time, turning mistakes into productive learning events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6: User Interface and Visual Cognition Design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visual design of an educational interface plays a major role in managing learner attention and cognitive load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Modern instructional design must prioritize visual clarity over decorative richness to ensure that the learner's limited working memory is directed entirely to the instructional content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==============================================================</w:t>
        <w:br w:type="textWrapping"/>
        <w:t xml:space="preserve">  [SIGNALING PRINCIPLE: Highlighting key grammatical markers]</w:t>
        <w:br w:type="textWrapping"/>
        <w:t xml:space="preserve">  "The cat *slept* [verb: past tense] on the rug."</w:t>
        <w:br w:type="textWrapping"/>
        <w:t xml:space="preserve">  ==============================================================</w:t>
        <w:br w:type="textWrapping"/>
        <w:t xml:space="preserve">  [SPATIAL CONTIGUITY: Placing visual explanations next to text]</w:t>
        <w:br w:type="textWrapping"/>
        <w:t xml:space="preserve">  [Image of Sleeping Cat] ---&gt; [Visual Glossary Panel]</w:t>
        <w:br w:type="textWrapping"/>
        <w:t xml:space="preserve">  ==============================================================</w:t>
        <w:br w:type="textWrapping"/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Applying Mayer's CTML to User Interfaces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Mayer’s Cognitive Theory of Multimedia Learning (CTML) provides concrete, evidence-based guidelines for mobile educational interface design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Contiguity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Ensure that visual animations and their corresponding audio narration occur simultaneously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example, when a new word is pronounced, its on-screen text and graphic highlight must trigger in perfect sync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Multimedia Principle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Combine text with explanatory, illustrative graphics rather than decorative stock photos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visual elements must actively support comprehension of the grammatical or lexical concept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Coherence Principle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Exclude all non-essential graphics, ambient sounds, and decorative transitions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Screen clutter competes for limited visual and auditory working memory resources, distracting from the learning material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Modality Principle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spoken voiceovers to explain complex visual diagrams or animations rather than on-screen text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leverages the auditory channel, keeping the visual channel free for processing the graphics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Contiguity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Place corresponding text and visual graphics close together in the frame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Position corrective feedback directly next to the interactive input field rather than in a separate footer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Signaling Principle (Effect Size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711621" cy="24669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621" cy="24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Use bold text, arrows, colors, and dynamic highlights to guide attention to key elements, such as grammatical markers or new vocabulary terms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Information Density and Typography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cognitive clarity, interfaces must use high-readability typography, clean visual layouts, and controlled information density. Heavy text screens, busy backgrounds, and complex menu structures increase extraneous cognitive load, causing early mental fatigue and user drop-off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7: Behavioral Design, Gamification, and Engagement Mechanics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Gamification is a powerful tool for building consistent study habits, but it must be carefully designed to prevent users from gaming the system at the expense of real learning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Gamification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 on Motivation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Strategic Design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Extrinsic Rewards (Streaks, Badges)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Daily streak counters; points systems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Generates short-term consistency and habit loops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Encourages gaming the system with overly easy lessons to protect streaks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Variable Rewards (The Hunt/Self/Tribe)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 cards; custom lists; native speaker corrections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Sustains long-term engagement via dopaminergic curiosity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Over-reliance on extrinsic rewards can reduce intrinsic interest.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Social Learning (Tribe Validation)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Peer-to-peer corrections; collaborative team goals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Promotes belonging, social validation, and community connection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Inconsistent peer feedback; potential for user friction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Challenges &amp; Competition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1v1 skill matchmaking; adaptive Elo leaderboards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Drives intense engagement for competitive learners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Can discourage low-performing or risk-averse learners.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Gamification Dilemma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gamification often relies on daily streaks, badges, and points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While highly effective at driving daily app opens, this design can create an artificial "motivation loop"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Users may focus on maintaining their streak by repeating simple, low-level lessons long after they are ready for more challenging material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counter this, platforms should reward accuracy, response speed, and the successful completion of "desirable difficulties" (such as hard production exercises) rather than simply tracking raw screen taps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Long-Term Motivation through Stored Value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sustain long-term engagement, the system must transition from extrinsic gamified rewards to intrinsic motivation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best achieved through the "Investment" phase of Nir Eyal’s Hook Model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users invest active effort into the app—building personalized vocabulary decks, keeping custom dictionaries, or tracking their growing proficiency profiles—they accumulate personalized capital within the system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stored value raises the user's switching costs, lowers the friction of future study sessions, and drives long-term consistency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8: Competitive Benchmark Analysis of Digital Language Platforms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evaluation of existing market solutions reveals distinct pedagogical priorities, system advantages, and architectural trade-offs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Pedagogy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Strength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Critical Failure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Next-Gen Improvement Opportunity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Duolingo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Rote translation and sentence reconstruction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Industry-leading gamification; high daily app engagement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Encourages rote memorization; lacks active speaking and grammar instruction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Replace translation cards with adaptive, speech-recognition-first tasks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Babbel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Structured grammar and dialogue progressions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Solid curriculum structure; highly practical real-world vocabulary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Traditional classroom feel can feel dry; high paywall entry limits early access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Integrate a dynamic spaced repetition system to continuously review older grammar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Busuu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Structured curriculum paired with community corrections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Feedback and corrections from native-speaking users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Variable quality of peer feedback; curriculum paths can feel rigid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Implement AI-driven sorting to highlight high-quality native corrections.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Memrise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Video-based vocabulary acquisition via spaced repetition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Video clips of native speakers show real pronunciation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Focuses heavily on single-word memorization over conversational grammar.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 video examples to progressive, production-focused sentence-building tasks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Open-source card-based spaced repetition (SM-2)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Highly customizable; completely free shared card decks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Steep learning curve; lacks interactive content, structure, and speaking practice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 a streamlined mobile UI with integrated speech tools and an FSRS engine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LingQ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High-volume reading and listening immersion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Allows importing real-world media for personalized study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entry barrier; does not train active spoken production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Combine reading tools with active, speech-recognition-driven cloze tests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Goethe Materials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Traditional academic German instruction.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Deep, accurate grammatical and structural explanations.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Heavy text layout; low interactivity; high entry barrier for independent study.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Transform dense textbook texts into interactive, user-paced microlearning blocks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Traditional Textbooks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Linear, chapter-based language study.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Comprehensive structural outline of target language rules.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Highly static; lacks audio interaction; no personalized spacing or recall support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Extract and map the textbook syllabus into an adaptive spaced retrieval engine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9: Systemic Failure Modes and Hidden Cognitive Factors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Many self-directed language applications experience high user drop-off rates due to overlooked cognitive and behavioral design flaws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Emotional Design and the Affective Filter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Anxiety, frustration, and boredom act as high "affective filters" that block cognitive processing and hinder language acquisition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an application transitions too quickly from highly guided lessons to complex, unassisted speaking tasks, the learner often experiences intense performance anxiety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Conversely, endless repetition of simple vocabulary items causes boredom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System designers must use emotional design principles: keeping visual interfaces encouraging, using warm, conversational feedback, and providing a safe, low-stress environment for making mistakes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 Fatigue and the Progress Plateau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Independent learners often experience "cognitive fatigue" when study sessions are too long or require excessive visual tracking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Furthermore, many intermediate learners (levels B1–B2) encounter a "progress plateau" where their felt learning rate slows down significantly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user drop-off during this phase, platforms must shift from sanitised classroom language to authentic, context-rich content (such as imported articles, news, and native podcasts)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Integrating this real-world content with advanced retrieval tools helps intermediate learners bridge the gap to high-level fluency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Learner Progress</w:t>
        <w:br w:type="textWrapping"/>
        <w:t xml:space="preserve">    ^</w:t>
        <w:br w:type="textWrapping"/>
        <w:t xml:space="preserve">    |                       / [Authentic Immersion &amp; Active Recall]</w:t>
        <w:br w:type="textWrapping"/>
        <w:t xml:space="preserve">    |                      /  (LingQ, Clozemaster, Speak)</w:t>
        <w:br w:type="textWrapping"/>
        <w:t xml:space="preserve">    |                     /</w:t>
        <w:br w:type="textWrapping"/>
        <w:t xml:space="preserve">    |   B1 Plateau  +----+ [Friction &amp; Stagnation Point]</w:t>
        <w:br w:type="textWrapping"/>
        <w:t xml:space="preserve">    |  (Boredom)    |    |</w:t>
        <w:br w:type="textWrapping"/>
        <w:t xml:space="preserve">    |               /     \</w:t>
        <w:br w:type="textWrapping"/>
        <w:t xml:space="preserve">    |              /       \ [Drop-off / Churn]</w:t>
        <w:br w:type="textWrapping"/>
        <w:t xml:space="preserve">    |             /</w:t>
        <w:br w:type="textWrapping"/>
        <w:t xml:space="preserve">    |------------/</w:t>
        <w:br w:type="textWrapping"/>
        <w:t xml:space="preserve">    +------------------------------------------------------------&gt; Time</w:t>
        <w:br w:type="textWrapping"/>
      </w:r>
    </w:p>
    <w:p w:rsidR="00000000" w:rsidDel="00000000" w:rsidP="00000000" w:rsidRDefault="00000000" w:rsidRPr="00000000" w14:paraId="000001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Discoverability and Intelligent Search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self-directed learners build customized learning paths, they must be able to easily search and discover relevant content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learner cannot quickly find grammar topics or search their personalized dictionary, the system's utility drops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Platforms should maintain an open, searchable content hub integrated with the core dictionary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allows learners to instantly find and practice target concepts, supporting true learning autonomy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10: Actionable Blueprint for Next-Generation EdTech Systems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world-class self-directed language learning application, product strategy should combine these cognitive, behavioral, and educational frameworks into three core development guidelines:</w:t>
      </w:r>
    </w:p>
    <w:p w:rsidR="00000000" w:rsidDel="00000000" w:rsidP="00000000" w:rsidRDefault="00000000" w:rsidRPr="00000000" w14:paraId="000001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Build an Adaptive, Production-First Cognitive Core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standard SM-2 spaced repetition with an optimized FSRS engine that measures response latency to track retrieval effort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Prioritize active production over passive recognition by designing exercises that focus on forward translation (L1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L2) and contextual cloze deletions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 anticipatory prediction errors by prompting users to guess new vocabulary terms in context before showing the correct translation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an Increasing Practice Schedule to Manage Cognitive Load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 the curriculum to start with blocked, highly scaffolded modules during the initial introduction of a topic to help the learner build basic mental models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 automatically to high-interference interleaved practice as the learner’s proficiency increases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 Mayer's CTML principles (Temporal Contiguity, Modality, Coherence) across all mobile interfaces to minimize extraneous cognitive load, keeping the visual and auditory channels clear for active learning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Engineer Low-Friction Habit Loops with Stored-Value Investments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Reduce entry friction by keeping core learning actions brief (e.g., a 3-minute lesson module) to ensure the behavior stays above the Fogg Behavior Threshold even when motivation is low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Prevent reward fatigue by utilizing variable reward mechanisms across three key areas: the Hunt (discovering idiomatic expressions), the Tribe (sharing native-speaker corrections), and the Self (visualizing progress milestones)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Incorporate user-driven investment phases where learners build personalized dictionaries or construct custom vocabulary decks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stored value increases user switching costs, generates personalized prompts, and supports long-term retention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11: Reusable Educational Product Evaluation Framework (Meta-Prompt)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meta-prompt evaluates textbooks, language learning applications, or educational products against the research criteria established in this report.</w:t>
      </w:r>
    </w:p>
    <w:p w:rsidR="00000000" w:rsidDel="00000000" w:rsidP="00000000" w:rsidRDefault="00000000" w:rsidRPr="00000000" w14:paraId="000001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 and Context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 world-class expert in cognitive science, learning psychology, instructional design, and second language acquisition (SLA) technology. Your task is to conduct an exhaustive, evidence-based evaluation of a target educational product (textbook, software application, or learning platform) using a rigorous, multi-dimensional framework.</w:t>
      </w:r>
    </w:p>
    <w:p w:rsidR="00000000" w:rsidDel="00000000" w:rsidP="00000000" w:rsidRDefault="00000000" w:rsidRPr="00000000" w14:paraId="000001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Framework and Dimensions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must evaluate the target product across the following seven key dimensions, providing deep, qualitative analysis and structured scoring.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Cognitive Foundations and Memory Mechanics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Recall vs. Passive Recognition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product rely on passive recognition (multiple choice, matching, sorting) or active production (cloze deletions, forward L1-&gt;L2 translation, free-form writing/speaking)?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Spaced Repetition Precision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What algorithm is utilized (SM-2, FSRS, or manual linear progressions)? Does it measure response latency or merely correctness?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Interleaving and Discrimination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Are linguistic rules, grammar structures, and vocabulary sets presented in blocks (massed) or interleaved? Does the system train discrimination learning (choosing between confusable structures under pressure)?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Desirable Difficulties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How does the system balance difficulty? Does it employ an "increasing practice schedule" (scaffolded blocked -&gt; complex interleaved) or is it too easy/overwhelming?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Errorful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product leverage anticipatory prediction errors (prompting guesses before showing answers)?</w:t>
      </w:r>
    </w:p>
    <w:p w:rsidR="00000000" w:rsidDel="00000000" w:rsidP="00000000" w:rsidRDefault="00000000" w:rsidRPr="00000000" w14:paraId="000001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Applied Second Language Acquisition (SLA) Frameworks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Comprehensible Input (i+1)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How is new material introduced? Is the input scaffolded with contextual clues, or does it rely on immediate, frictionless translations that reduce cognitive engagement?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Comprehensible Output (Swain)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product push the learner to produce coherent language? How are learners prompted to notice gaps, test hypotheses, and modify their syntax?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 Channels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Rate the execution of Learner-Content, Learner-Instructor (or automated software feedback), and Learner-Learner interaction.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Affective Filter &amp; Monitor Hypothesis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How does the interface manage anxiety? Does it provide a low-stress computer-mediated interaction (CMI) buffer that allows the conscious "Monitor" to review and edit output without pressure?</w:t>
      </w:r>
    </w:p>
    <w:p w:rsidR="00000000" w:rsidDel="00000000" w:rsidP="00000000" w:rsidRDefault="00000000" w:rsidRPr="00000000" w14:paraId="000001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Behavioral Design and Habit Mechanics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Fogg Behavior Model Calibration (B = M * A * 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How effectively does the product minimize user action friction (Ability) to trigger learning behaviors during periods of low motivation?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 Model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Analyze the product's habit-loop mechanics:</w:t>
      </w:r>
    </w:p>
    <w:p w:rsidR="00000000" w:rsidDel="00000000" w:rsidP="00000000" w:rsidRDefault="00000000" w:rsidRPr="00000000" w14:paraId="000001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Are prompts external and static, or context-aware and personalized?</w:t>
      </w:r>
    </w:p>
    <w:p w:rsidR="00000000" w:rsidDel="00000000" w:rsidP="00000000" w:rsidRDefault="00000000" w:rsidRPr="00000000" w14:paraId="0000014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the primary study action simple, intuitive, and immediate?</w:t>
      </w:r>
    </w:p>
    <w:p w:rsidR="00000000" w:rsidDel="00000000" w:rsidP="00000000" w:rsidRDefault="00000000" w:rsidRPr="00000000" w14:paraId="000001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Variable Rewards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system leverage unpredictability (Hunt, Tribe, Self) to avoid hedonic adaptation, or are rewards repetitive?</w:t>
      </w:r>
    </w:p>
    <w:p w:rsidR="00000000" w:rsidDel="00000000" w:rsidP="00000000" w:rsidRDefault="00000000" w:rsidRPr="00000000" w14:paraId="000001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Investment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user invest value (building dictionaries, customizing settings) that raises switching costs and triggers future actions?</w:t>
      </w:r>
    </w:p>
    <w:p w:rsidR="00000000" w:rsidDel="00000000" w:rsidP="00000000" w:rsidRDefault="00000000" w:rsidRPr="00000000" w14:paraId="000001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Curriculum Structure and Content Architecture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Modularization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content chunked into digestible microlearning units, or is it dense and prone to causing cognitive fatigue?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Progression Paths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transition from beginner to advanced levels follow a logical, research-backed sequence, or are there abrupt difficulty spikes/plateaus?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CEFR Alignment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Are learning outcomes clearly aligned with CEFR "Can-Do" descriptors?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Interactive Exercise Design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 Depth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What is the ratio of active production tasks to passive recognition tasks?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Phonetic and Motor Production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system incorporate speech-recognition-driven drills that prioritize verbal articulation over screen taps?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Formative Feedback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feedback immediate, precise, and placed close to the user's focus, or is it generic and disconnected?</w:t>
      </w:r>
    </w:p>
    <w:p w:rsidR="00000000" w:rsidDel="00000000" w:rsidP="00000000" w:rsidRDefault="00000000" w:rsidRPr="00000000" w14:paraId="000001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Multimedia Design and Cognitive Theory of Multimedia Learning (CTML)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Mayer's Principles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Rate and analyze compliance with the high-impact principles:</w:t>
      </w:r>
    </w:p>
    <w:p w:rsidR="00000000" w:rsidDel="00000000" w:rsidP="00000000" w:rsidRDefault="00000000" w:rsidRPr="00000000" w14:paraId="0000015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Temporal Contiguity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 audio cues and visual animations execute simultaneously?</w:t>
      </w:r>
    </w:p>
    <w:p w:rsidR="00000000" w:rsidDel="00000000" w:rsidP="00000000" w:rsidRDefault="00000000" w:rsidRPr="00000000" w14:paraId="0000015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Coherence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the screen free of decorative graphics, ambient music, and unnecessary fluff?</w:t>
      </w:r>
    </w:p>
    <w:p w:rsidR="00000000" w:rsidDel="00000000" w:rsidP="00000000" w:rsidRDefault="00000000" w:rsidRPr="00000000" w14:paraId="000001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Modality &amp; Redundancy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graphic content explained via spoken narration rather than simultaneous on-screen text?</w:t>
      </w:r>
    </w:p>
    <w:p w:rsidR="00000000" w:rsidDel="00000000" w:rsidP="00000000" w:rsidRDefault="00000000" w:rsidRPr="00000000" w14:paraId="000001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Spatial Contiguity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 corrective feedback located adjacent to the interactive input?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Hierarchy and Interface Clarity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Does the UI minimize extraneous cognitive load, or does it clutter the visual channel?</w:t>
      </w:r>
    </w:p>
    <w:p w:rsidR="00000000" w:rsidDel="00000000" w:rsidP="00000000" w:rsidRDefault="00000000" w:rsidRPr="00000000" w14:paraId="000001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Gamification and Engagement Quality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Extrinsic vs. Intrinsic Motivation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Are gamified elements (badges, leaderboards, streaks) integrated to support the learning process, or do they encourage learners to game the system at the expense of retention?</w:t>
      </w:r>
    </w:p>
    <w:p w:rsidR="00000000" w:rsidDel="00000000" w:rsidP="00000000" w:rsidRDefault="00000000" w:rsidRPr="00000000" w14:paraId="000001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Requirements and Structured Report Format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evaluation report must be highly detailed, analytical, and structured as follows:</w:t>
      </w:r>
    </w:p>
    <w:p w:rsidR="00000000" w:rsidDel="00000000" w:rsidP="00000000" w:rsidRDefault="00000000" w:rsidRPr="00000000" w14:paraId="000001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Overview &amp; Core Pedagogy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a concise, high-level summary of the product, its stated target audience, and its primary pedagogical positioning.</w:t>
      </w:r>
    </w:p>
    <w:p w:rsidR="00000000" w:rsidDel="00000000" w:rsidP="00000000" w:rsidRDefault="00000000" w:rsidRPr="00000000" w14:paraId="000001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Multi-Dimensional Scorecard Table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Include a Markdown table rating each of the 7 dimensions on a scale of 1 to 5 (1 = Poor, 5 = World-Class), with a brief summary of the primary justification for each score.</w:t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Deep-Dive Analytical Findings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of the 7 dimensions, write 2 to 3 detailed, analytical paragraphs explaining the mechanics, strengths, and pedagogical trade-offs of the product. Identify second- and third-order impacts on learner retention and motivation.</w:t>
      </w:r>
    </w:p>
    <w:p w:rsidR="00000000" w:rsidDel="00000000" w:rsidP="00000000" w:rsidRDefault="00000000" w:rsidRPr="00000000" w14:paraId="000001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Product Failure Modes and Design Blindspots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Identify the critical design blindspots, cognitive flaws, or structural limits where the product fails to support long-term fluency or habit formation.</w:t>
      </w:r>
    </w:p>
    <w:p w:rsidR="00000000" w:rsidDel="00000000" w:rsidP="00000000" w:rsidRDefault="00000000" w:rsidRPr="00000000" w14:paraId="000001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Architectural Recommendations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 3 to 5 highly actionable, concrete product recommendations to redesign, upgrade, or optimize this product for world-class learning efficiency based on cognitive science.</w:t>
      </w:r>
    </w:p>
    <w:p w:rsidR="00000000" w:rsidDel="00000000" w:rsidP="00000000" w:rsidRDefault="00000000" w:rsidRPr="00000000" w14:paraId="000001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Technologies in English Language Teaching: Transformative Potential, Pedagogical Frameworks, and Implementation Challenges,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https://egarp.lt/index.php/EGJLLE/article/view/585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Language Apps Reviewed by a Linguist — What Actually Works - YouTube,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https://www.youtube.com/watch?v=Q4CSMS02qhc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Apps to Learn English in 2026: Tested for Every Level and Goal - Clozemaster,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https://www.clozemaster.com/blog/best-apps-to-learn-english-2026/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Free Language Learning App of 2026 - Word Exchange Plaza,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https://wordexchangeplaza.com/blog/best-free-language-learning-app-2026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21 Apps Better Than Duolingo for Serious Language Learners in 2026 | PolyChat Blog,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https://www.polychatapp.com/blog/apps-better-than-duolingo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Second Language Acquisition Theories as a Framework for Creating Distance Learning Courses,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https://www.irrodl.org/index.php/irrodl/article/download/142/710/0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Habit-Forming Products and Services - Voa Labs,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https://www.voalabs.com/blog/how-to-build-habit-forming-products-and-services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Mayer's Multimedia Principles for AI Course Video - X-Pilot,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https://www.x-pilot.ai/blog/mayer-multimedia-learning-principles-ai-video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Digital Learning Ecosystem to Enhance Formative Assessment in Second Language Acquisition in Higher Education - MDPI,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https://www.mdpi.com/2071-1050/16/11/4687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Multimedia Learning Principles and Instructional Design Among Teachers - UPV,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https://personales.upv.es/thinkmind/dl/conferences/elml/elml_2022/elml_2022_2_30_58009.pdf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cognitive cost of multimedia learning: effects of visual load and language proficiency - PMC,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https://pmc.ncbi.nlm.nih.gov/articles/PMC12775221/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Desirable Difficulties in Vocabulary Learning,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https://bjorklab.psych.ucla.edu/wp-content/uploads/sites/13/2016/11/ra_kroll_2015.pdf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Interleaving: Why Mixing Topics Beats Studying One at a Time | LearnLog,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https://learnlog.app/learn/interleaving/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Desirable Difficulty Framework as a Theoretical Foundation for Optimizing and Researching Second Language Practice,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https://yuichisuzuki.net/wp-content/uploads/2023/04/Suzuki-Nakata-DeKeyser-2019-MLJ-Desirable-Difficulty.pdf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Desirable difficulties: Why does learning a language have to be difficult? - Taalhammer,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https://www.taalhammer.com/desirable-difficulties-why-does-learning-a-language-have-to-be-difficult/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Interleaved Practice: Mixing Skills for Faster Fluency - i-fal,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https://i-fal.com/interleaved-practice-faster-fluency-en/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AI Flashcard App for Students: 5 Top Picks for Every Budget [2026] | Memly Blog,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https://memly.ai/en/blog/best-ai-flashcard-app-students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 you think FSRS is the best algoritm for spaced repetition? Here is a non-technical discussion as long-term users of both Anki &amp; SuperMemo - Reddit,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https://www.reddit.com/r/Anki/comments/1kk0ble/do_you_think_fsrs_is_the_best_algoritm_for_spaced/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digital educational resources to facilitate learning for second language students,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https://sonar.ch/documents/323924/files/Geoffre-DesigningDigitalEducationalRessources.pdf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Anki SM-2 Spaced Repetition Algorithm - RemNote Help Center,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https://help.remnote.com/en/articles/6026144-the-anki-sm-2-spaced-repetition-algorithm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alankan886/SuperMemo2: Published package for spaced repetition algorithm SM-2 - GitHub,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https://github.com/alankan886/SuperMemo2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Desirable Difficulties in Language Learning? How Talker Variability Impacts Artificial Grammar Learning - PMC,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https://pmc.ncbi.nlm.nih.gov/articles/PMC8945865/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Second Language Acquisition Theories as a Framework for Creating Distance Learning Courses - ResearchGate,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https://www.researchgate.net/publication/26468344_Second_Language_Acquisition_Theories_as_a_Framework_for_Creating_Distance_Learning_Courses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Hooked 2.0: AI and Behavioral Design in 2025 | by Reet Dua | UselessAI.in,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https://uselessai.in/hooked-2-0-ai-and-behavioral-design-in-2025-57922cc960f0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Users Love Habit-Forming Products: The Hook Model and Its Importance in UX | by Vishal Peshne | Bootcamp | Medium,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https://medium.com/design-bootcamp/why-users-love-habit-forming-products-the-hook-model-and-its-importance-in-ux-3904ad3b059c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CEFR updates (2020)-based next-gen immersive learning in 5 steps - Frontiers,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https://www.frontiersin.org/journals/education/articles/10.3389/feduc.2025.1567249/full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 Habit-Forming Product Starts With Your User Onboarding - Chameleon.io,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https://www.chameleon.io/blog/habit-forming-user-onboarding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Rethinking task design for the digital age: A framework for language teaching and learning in a synchronous online environment,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https://oro.open.ac.uk/5419/1/download.pdf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Makes Some Products Indispensable? | Stanford Graduate School of Business,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https://www.gsb.stanford.edu/insights/what-makes-some-products-indispensable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ethics of persuasive UX design | by Natalie Svoboda | UX Collective,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https://uxdesign.cc/the-ethics-of-persuasive-ux-design-50fe34d7e16c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by Design and Second Language Teaching - OAPEN Library,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https://library.oapen.org/bitstream/id/139fc7a4-2f8f-438d-94bc-21d18b34d31d/9781003106258_10.4324_9781003106258-2.pdf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Mayer's 12 Design Principles: What They Are &amp; How to Apply Them to eLearning | eduMe,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https://www.edume.com/blog/elearning-multimedia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Multimedia Learning Theory – Maverick Learning and Educational Applied Research Nexus,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https://mlpp.pressbooks.pub/mavlearn/chapter/multimedia-learning-theory/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Mayer's 12 Principles of Multimedia Learning | DLI - Digital Learning Institute,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https://www.digitallearninginstitute.com/blog/mayers-principles-multimedia-learning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Multimedia Learning - Richard E. Mayer - Google Books,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https://books.google.com/books/about/Multimedia_Learning.html?hl=pt-BR&amp;id=jMfjDwAAQBAJ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apps to learn German - based on your profile &amp; learning style - Settle in Berlin,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https://www.settle-in-berlin.com/best-apps-to-learn-german/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the Hook Model ? | Definition &amp; Overview - ProdPad,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https://www.prodpad.com/glossary/hook-model/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esearchgate.net/publication/26468344_Second_Language_Acquisition_Theories_as_a_Framework_for_Creating_Distance_Learning_Courses" TargetMode="External"/><Relationship Id="rId42" Type="http://schemas.openxmlformats.org/officeDocument/2006/relationships/hyperlink" Target="https://medium.com/design-bootcamp/why-users-love-habit-forming-products-the-hook-model-and-its-importance-in-ux-3904ad3b059c" TargetMode="External"/><Relationship Id="rId41" Type="http://schemas.openxmlformats.org/officeDocument/2006/relationships/hyperlink" Target="https://uselessai.in/hooked-2-0-ai-and-behavioral-design-in-2025-57922cc960f0" TargetMode="External"/><Relationship Id="rId44" Type="http://schemas.openxmlformats.org/officeDocument/2006/relationships/hyperlink" Target="https://www.chameleon.io/blog/habit-forming-user-onboarding" TargetMode="External"/><Relationship Id="rId43" Type="http://schemas.openxmlformats.org/officeDocument/2006/relationships/hyperlink" Target="https://www.frontiersin.org/journals/education/articles/10.3389/feduc.2025.1567249/full" TargetMode="External"/><Relationship Id="rId46" Type="http://schemas.openxmlformats.org/officeDocument/2006/relationships/hyperlink" Target="https://www.gsb.stanford.edu/insights/what-makes-some-products-indispensable" TargetMode="External"/><Relationship Id="rId45" Type="http://schemas.openxmlformats.org/officeDocument/2006/relationships/hyperlink" Target="https://oro.open.ac.uk/5419/1/download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hyperlink" Target="https://library.oapen.org/bitstream/id/139fc7a4-2f8f-438d-94bc-21d18b34d31d/9781003106258_10.4324_9781003106258-2.pdf" TargetMode="External"/><Relationship Id="rId47" Type="http://schemas.openxmlformats.org/officeDocument/2006/relationships/hyperlink" Target="https://uxdesign.cc/the-ethics-of-persuasive-ux-design-50fe34d7e16c" TargetMode="External"/><Relationship Id="rId49" Type="http://schemas.openxmlformats.org/officeDocument/2006/relationships/hyperlink" Target="https://www.edume.com/blog/elearning-multimedia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31" Type="http://schemas.openxmlformats.org/officeDocument/2006/relationships/hyperlink" Target="https://yuichisuzuki.net/wp-content/uploads/2023/04/Suzuki-Nakata-DeKeyser-2019-MLJ-Desirable-Difficulty.pdf" TargetMode="External"/><Relationship Id="rId30" Type="http://schemas.openxmlformats.org/officeDocument/2006/relationships/hyperlink" Target="https://learnlog.app/learn/interleaving/" TargetMode="External"/><Relationship Id="rId33" Type="http://schemas.openxmlformats.org/officeDocument/2006/relationships/hyperlink" Target="https://i-fal.com/interleaved-practice-faster-fluency-en/" TargetMode="External"/><Relationship Id="rId32" Type="http://schemas.openxmlformats.org/officeDocument/2006/relationships/hyperlink" Target="https://www.taalhammer.com/desirable-difficulties-why-does-learning-a-language-have-to-be-difficult/" TargetMode="External"/><Relationship Id="rId35" Type="http://schemas.openxmlformats.org/officeDocument/2006/relationships/hyperlink" Target="https://www.reddit.com/r/Anki/comments/1kk0ble/do_you_think_fsrs_is_the_best_algoritm_for_spaced/" TargetMode="External"/><Relationship Id="rId34" Type="http://schemas.openxmlformats.org/officeDocument/2006/relationships/hyperlink" Target="https://memly.ai/en/blog/best-ai-flashcard-app-students" TargetMode="External"/><Relationship Id="rId37" Type="http://schemas.openxmlformats.org/officeDocument/2006/relationships/hyperlink" Target="https://help.remnote.com/en/articles/6026144-the-anki-sm-2-spaced-repetition-algorithm" TargetMode="External"/><Relationship Id="rId36" Type="http://schemas.openxmlformats.org/officeDocument/2006/relationships/hyperlink" Target="https://sonar.ch/documents/323924/files/Geoffre-DesigningDigitalEducationalRessources.pdf" TargetMode="External"/><Relationship Id="rId39" Type="http://schemas.openxmlformats.org/officeDocument/2006/relationships/hyperlink" Target="https://pmc.ncbi.nlm.nih.gov/articles/PMC8945865/" TargetMode="External"/><Relationship Id="rId38" Type="http://schemas.openxmlformats.org/officeDocument/2006/relationships/hyperlink" Target="https://github.com/alankan886/SuperMemo2" TargetMode="External"/><Relationship Id="rId20" Type="http://schemas.openxmlformats.org/officeDocument/2006/relationships/hyperlink" Target="https://www.clozemaster.com/blog/best-apps-to-learn-english-2026/" TargetMode="External"/><Relationship Id="rId22" Type="http://schemas.openxmlformats.org/officeDocument/2006/relationships/hyperlink" Target="https://www.polychatapp.com/blog/apps-better-than-duolingo" TargetMode="External"/><Relationship Id="rId21" Type="http://schemas.openxmlformats.org/officeDocument/2006/relationships/hyperlink" Target="https://wordexchangeplaza.com/blog/best-free-language-learning-app-2026" TargetMode="External"/><Relationship Id="rId24" Type="http://schemas.openxmlformats.org/officeDocument/2006/relationships/hyperlink" Target="https://www.voalabs.com/blog/how-to-build-habit-forming-products-and-services" TargetMode="External"/><Relationship Id="rId23" Type="http://schemas.openxmlformats.org/officeDocument/2006/relationships/hyperlink" Target="https://www.irrodl.org/index.php/irrodl/article/download/142/710/0" TargetMode="External"/><Relationship Id="rId26" Type="http://schemas.openxmlformats.org/officeDocument/2006/relationships/hyperlink" Target="https://www.mdpi.com/2071-1050/16/11/4687" TargetMode="External"/><Relationship Id="rId25" Type="http://schemas.openxmlformats.org/officeDocument/2006/relationships/hyperlink" Target="https://www.x-pilot.ai/blog/mayer-multimedia-learning-principles-ai-video" TargetMode="External"/><Relationship Id="rId28" Type="http://schemas.openxmlformats.org/officeDocument/2006/relationships/hyperlink" Target="https://pmc.ncbi.nlm.nih.gov/articles/PMC12775221/" TargetMode="External"/><Relationship Id="rId27" Type="http://schemas.openxmlformats.org/officeDocument/2006/relationships/hyperlink" Target="https://personales.upv.es/thinkmind/dl/conferences/elml/elml_2022/elml_2022_2_30_58009.pdf" TargetMode="External"/><Relationship Id="rId29" Type="http://schemas.openxmlformats.org/officeDocument/2006/relationships/hyperlink" Target="https://bjorklab.psych.ucla.edu/wp-content/uploads/sites/13/2016/11/ra_kroll_2015.pdf" TargetMode="External"/><Relationship Id="rId51" Type="http://schemas.openxmlformats.org/officeDocument/2006/relationships/hyperlink" Target="https://www.digitallearninginstitute.com/blog/mayers-principles-multimedia-learning" TargetMode="External"/><Relationship Id="rId50" Type="http://schemas.openxmlformats.org/officeDocument/2006/relationships/hyperlink" Target="https://mlpp.pressbooks.pub/mavlearn/chapter/multimedia-learning-theory/" TargetMode="External"/><Relationship Id="rId53" Type="http://schemas.openxmlformats.org/officeDocument/2006/relationships/hyperlink" Target="https://www.settle-in-berlin.com/best-apps-to-learn-german/" TargetMode="External"/><Relationship Id="rId52" Type="http://schemas.openxmlformats.org/officeDocument/2006/relationships/hyperlink" Target="https://books.google.com/books/about/Multimedia_Learning.html?hl=pt-BR&amp;id=jMfjDwAAQBAJ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54" Type="http://schemas.openxmlformats.org/officeDocument/2006/relationships/hyperlink" Target="https://www.prodpad.com/glossary/hook-model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19" Type="http://schemas.openxmlformats.org/officeDocument/2006/relationships/hyperlink" Target="https://www.youtube.com/watch?v=Q4CSMS02qhc" TargetMode="External"/><Relationship Id="rId18" Type="http://schemas.openxmlformats.org/officeDocument/2006/relationships/hyperlink" Target="https://egarp.lt/index.php/EGJLLE/article/view/58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