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6"/>
        </w:rPr>
        <w:t>PLANILHA DE PREÇOS UNITÁRIOS — ANEXO 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rHeight w:val="369"/>
        </w:trPr>
        <w:tc>
          <w:tcPr>
            <w:tcW w:type="dxa" w:w="794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 LC 116/2003</w:t>
            </w:r>
          </w:p>
        </w:tc>
        <w:tc>
          <w:tcPr>
            <w:tcW w:type="dxa" w:w="4819"/>
            <w:shd w:val="clear" w:color="auto"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24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UNID.</w:t>
            </w:r>
          </w:p>
        </w:tc>
        <w:tc>
          <w:tcPr>
            <w:tcW w:type="dxa" w:w="158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QTDE. ESTIMADA</w:t>
            </w:r>
          </w:p>
        </w:tc>
        <w:tc>
          <w:tcPr>
            <w:tcW w:type="dxa" w:w="158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PREÇO UNITÁRIO (R$)</w:t>
            </w:r>
          </w:p>
        </w:tc>
        <w:tc>
          <w:tcPr>
            <w:tcW w:type="dxa" w:w="1587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PREÇO PARCIAL (R$)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24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819"/>
            <w:shd w:val="clear" w:color="auto" w:fill="1F5C9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Guarda de Documentos e Informações</w:t>
            </w:r>
          </w:p>
        </w:tc>
        <w:tc>
          <w:tcPr>
            <w:tcW w:type="dxa" w:w="124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58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58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58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Gerenciamento de Documentos e Informações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3.441.780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0,90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3.097.602,00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ARM-CX-MID: Armazenamento de caixas para mídias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UA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20.304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0,90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18.273,60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ARM-TB: Armazenamento de tubos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60.984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0,90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54.075,60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ARM-MA: Armazenamento de mapotecas e arquivos de aço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UA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70,00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18.270,00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ARM-MIC: Armazenamento de microformas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305.958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0,10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30.595,80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1.6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ARM-MID: Armazenamento de mídias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UA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12.069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0,10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1.206,90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FRE-NRM: Frete normal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Frete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32.832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50,00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1.641.600,00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1.8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FRE-EXP: Frete expresso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Frete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591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100,00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59.100,00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KM-AD: Quilometragem adicional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KM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948.078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948.078,00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1.10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PES-ITEM: Pesquisa de itens avulsos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Item Avulso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175.948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3,00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527.844,00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1.11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DES-EMB: Destruição segura de documentos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Embalagem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28.297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3,00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84.891,00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1.12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TRANSF: Transferência inicial de acervo documental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Transferência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100.000,00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100.000,00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1.13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11.04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MIGR-UA: Migração de acervo documental para digitalização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20.000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7,50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150.000,00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24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819"/>
            <w:shd w:val="clear" w:color="auto" w:fill="1F5C9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Gerenciamento de Documentos e Informações</w:t>
            </w:r>
          </w:p>
        </w:tc>
        <w:tc>
          <w:tcPr>
            <w:tcW w:type="dxa" w:w="124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58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58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587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2.1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CAT-ITEM: Catalogação de documentos digitalizados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Documento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704.261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0,20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140.852,20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ORG-DOC: Organização de documentos para digitalização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34.385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10,00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343.850,00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DIG-MI: Digitalização de microfilmes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UD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4.840.000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0,05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242.000,00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DIG-MF: Digitalização de microfichas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UD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528.000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0,05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26.400,00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DIG-DOC: Digitalização de documentos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UD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27.383.002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0,11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3.012.130,22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IND-DOC: Indexação de documentos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UD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2.650.267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0,10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265.026,70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2.7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CONV-MID: Conversão de mídias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Mídia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1.067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40,00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42.680,00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GRV-MID: Gravação de mídias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Mídia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936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40,00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37.440,00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2.9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17.02</w:t>
            </w:r>
          </w:p>
        </w:tc>
        <w:tc>
          <w:tcPr>
            <w:tcW w:type="dxa" w:w="4819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COP-MID: Cópia de mídias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Mídia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25.000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5,00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125.000,00</w:t>
            </w:r>
          </w:p>
        </w:tc>
      </w:tr>
      <w:tr>
        <w:trPr>
          <w:trHeight w:val="369"/>
        </w:trPr>
        <w:tc>
          <w:tcPr>
            <w:tcW w:type="dxa" w:w="794"/>
            <w:shd w:val="clear" w:color="auto" w:fill="FFD7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247"/>
            <w:shd w:val="clear" w:color="auto" w:fill="FFD7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4819"/>
            <w:shd w:val="clear" w:color="auto" w:fill="FFD700"/>
          </w:tcPr>
          <w:p>
            <w:pPr>
              <w:jc w:val="left"/>
            </w:pPr>
            <w:r>
              <w:rPr>
                <w:b/>
                <w:sz w:val="18"/>
              </w:rPr>
              <w:t>VALOR TOTAL ESTIMADO (R$)</w:t>
            </w:r>
          </w:p>
        </w:tc>
        <w:tc>
          <w:tcPr>
            <w:tcW w:type="dxa" w:w="1247"/>
            <w:shd w:val="clear" w:color="auto" w:fill="FFD7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587"/>
            <w:shd w:val="clear" w:color="auto" w:fill="FFD7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587"/>
            <w:shd w:val="clear" w:color="auto" w:fill="FFD7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587"/>
            <w:shd w:val="clear" w:color="auto" w:fill="FFD700"/>
          </w:tcPr>
          <w:p>
            <w:pPr>
              <w:jc w:val="center"/>
            </w:pPr>
            <w:r>
              <w:rPr>
                <w:b/>
                <w:sz w:val="18"/>
              </w:rPr>
              <w:t>10.966.916,02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