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AFE09" w14:textId="4E44F062" w:rsidR="009D7652" w:rsidRDefault="002D7C62" w:rsidP="002D7C62">
      <w:pPr>
        <w:pStyle w:val="SemEspaamento"/>
        <w:rPr>
          <w:rFonts w:ascii="Calibri" w:hAnsi="Calibri" w:cs="Calibri"/>
        </w:rPr>
      </w:pPr>
      <w:r w:rsidRPr="002D7C62">
        <w:rPr>
          <w:rFonts w:ascii="Calibri" w:hAnsi="Calibri" w:cs="Calibri"/>
        </w:rPr>
        <w:t>Pontos acordados com Thelmo</w:t>
      </w:r>
      <w:r>
        <w:rPr>
          <w:rFonts w:ascii="Calibri" w:hAnsi="Calibri" w:cs="Calibri"/>
        </w:rPr>
        <w:t xml:space="preserve"> – 07/07</w:t>
      </w:r>
      <w:r w:rsidRPr="002D7C62">
        <w:rPr>
          <w:rFonts w:ascii="Calibri" w:hAnsi="Calibri" w:cs="Calibri"/>
        </w:rPr>
        <w:t>:</w:t>
      </w:r>
    </w:p>
    <w:p w14:paraId="6EEE65AF" w14:textId="77777777" w:rsidR="002D7C62" w:rsidRPr="002D7C62" w:rsidRDefault="002D7C62" w:rsidP="002D7C62">
      <w:pPr>
        <w:pStyle w:val="SemEspaamento"/>
        <w:rPr>
          <w:rFonts w:ascii="Calibri" w:hAnsi="Calibri" w:cs="Calibri"/>
        </w:rPr>
      </w:pPr>
    </w:p>
    <w:p w14:paraId="2BEB96DF" w14:textId="565FED0C" w:rsidR="002D7C62" w:rsidRDefault="002D7C62" w:rsidP="002D7C62">
      <w:pPr>
        <w:pStyle w:val="SemEspaamento"/>
        <w:numPr>
          <w:ilvl w:val="0"/>
          <w:numId w:val="2"/>
        </w:numPr>
        <w:rPr>
          <w:rFonts w:ascii="Calibri" w:hAnsi="Calibri" w:cs="Calibri"/>
        </w:rPr>
      </w:pPr>
      <w:r w:rsidRPr="002D7C62">
        <w:rPr>
          <w:rFonts w:ascii="Calibri" w:hAnsi="Calibri" w:cs="Calibri"/>
        </w:rPr>
        <w:t>Verificar as fórmulas do arquivo do Sergio e jogar para a planilha base do painel de controle</w:t>
      </w:r>
      <w:r>
        <w:rPr>
          <w:rFonts w:ascii="Calibri" w:hAnsi="Calibri" w:cs="Calibri"/>
        </w:rPr>
        <w:t>, para atuação direta no painel.</w:t>
      </w:r>
    </w:p>
    <w:p w14:paraId="0262AA2F" w14:textId="6CEE6DB9" w:rsidR="009451F6" w:rsidRPr="002D7C62" w:rsidRDefault="009451F6" w:rsidP="009451F6">
      <w:pPr>
        <w:pStyle w:val="SemEspaamento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ok</w:t>
      </w:r>
    </w:p>
    <w:p w14:paraId="60F6E6C3" w14:textId="3BAA260C" w:rsidR="009451F6" w:rsidRDefault="002D7C62" w:rsidP="002D7C62">
      <w:pPr>
        <w:pStyle w:val="SemEspaamento"/>
        <w:numPr>
          <w:ilvl w:val="0"/>
          <w:numId w:val="2"/>
        </w:numPr>
        <w:rPr>
          <w:rFonts w:ascii="Calibri" w:hAnsi="Calibri" w:cs="Calibri"/>
        </w:rPr>
      </w:pPr>
      <w:r w:rsidRPr="002D7C62">
        <w:rPr>
          <w:rFonts w:ascii="Calibri" w:hAnsi="Calibri" w:cs="Calibri"/>
        </w:rPr>
        <w:t>Verificar o calendário de forma a atualizar para o ano de 202</w:t>
      </w:r>
      <w:r w:rsidR="00DD6AC7">
        <w:rPr>
          <w:rFonts w:ascii="Calibri" w:hAnsi="Calibri" w:cs="Calibri"/>
        </w:rPr>
        <w:t>6</w:t>
      </w:r>
      <w:r w:rsidRPr="002D7C62">
        <w:rPr>
          <w:rFonts w:ascii="Calibri" w:hAnsi="Calibri" w:cs="Calibri"/>
        </w:rPr>
        <w:t>, caso as fórmulas das macros considerem o ano, ao invés de data e mês.</w:t>
      </w:r>
      <w:r w:rsidR="00675B31">
        <w:rPr>
          <w:rFonts w:ascii="Calibri" w:hAnsi="Calibri" w:cs="Calibri"/>
        </w:rPr>
        <w:t xml:space="preserve"> </w:t>
      </w:r>
      <w:r w:rsidR="009451F6">
        <w:rPr>
          <w:rFonts w:ascii="Calibri" w:hAnsi="Calibri" w:cs="Calibri"/>
        </w:rPr>
        <w:t>–</w:t>
      </w:r>
      <w:r w:rsidR="00675B31">
        <w:rPr>
          <w:rFonts w:ascii="Calibri" w:hAnsi="Calibri" w:cs="Calibri"/>
        </w:rPr>
        <w:t xml:space="preserve"> </w:t>
      </w:r>
    </w:p>
    <w:p w14:paraId="2D718746" w14:textId="77777777" w:rsidR="009451F6" w:rsidRDefault="009451F6" w:rsidP="009451F6">
      <w:pPr>
        <w:pStyle w:val="SemEspaamento"/>
        <w:ind w:left="720"/>
        <w:rPr>
          <w:rFonts w:ascii="Calibri" w:hAnsi="Calibri" w:cs="Calibri"/>
        </w:rPr>
      </w:pPr>
    </w:p>
    <w:p w14:paraId="33927889" w14:textId="3E4663DA" w:rsidR="002D7C62" w:rsidRPr="009451F6" w:rsidRDefault="00675B31" w:rsidP="009451F6">
      <w:pPr>
        <w:pStyle w:val="SemEspaamento"/>
        <w:ind w:left="720"/>
        <w:rPr>
          <w:rFonts w:ascii="Calibri" w:hAnsi="Calibri" w:cs="Calibri"/>
        </w:rPr>
      </w:pPr>
      <w:r w:rsidRPr="009451F6">
        <w:rPr>
          <w:rFonts w:ascii="Calibri" w:hAnsi="Calibri" w:cs="Calibri"/>
        </w:rPr>
        <w:t>OK</w:t>
      </w:r>
    </w:p>
    <w:p w14:paraId="6B8865B6" w14:textId="3915CDF6" w:rsidR="002D7C62" w:rsidRDefault="002D7C62" w:rsidP="002D7C62">
      <w:pPr>
        <w:pStyle w:val="SemEspaamento"/>
        <w:numPr>
          <w:ilvl w:val="0"/>
          <w:numId w:val="2"/>
        </w:numPr>
        <w:rPr>
          <w:rFonts w:ascii="Calibri" w:hAnsi="Calibri" w:cs="Calibri"/>
        </w:rPr>
      </w:pPr>
      <w:r w:rsidRPr="002D7C62">
        <w:rPr>
          <w:rFonts w:ascii="Calibri" w:hAnsi="Calibri" w:cs="Calibri"/>
        </w:rPr>
        <w:t>Verificar a possibilidade de incluir o valor e/ou quantitativo de frete por atendimento</w:t>
      </w:r>
      <w:r>
        <w:rPr>
          <w:rFonts w:ascii="Calibri" w:hAnsi="Calibri" w:cs="Calibri"/>
        </w:rPr>
        <w:t>.</w:t>
      </w:r>
    </w:p>
    <w:p w14:paraId="217AA08B" w14:textId="0ED71C3E" w:rsidR="009451F6" w:rsidRDefault="009451F6" w:rsidP="009451F6">
      <w:pPr>
        <w:pStyle w:val="SemEspaamento"/>
        <w:ind w:left="708"/>
        <w:rPr>
          <w:rFonts w:ascii="Calibri" w:hAnsi="Calibri" w:cs="Calibri"/>
        </w:rPr>
      </w:pPr>
      <w:r>
        <w:rPr>
          <w:rFonts w:ascii="Calibri" w:hAnsi="Calibri" w:cs="Calibri"/>
        </w:rPr>
        <w:t>ok</w:t>
      </w:r>
    </w:p>
    <w:p w14:paraId="22C34245" w14:textId="77777777" w:rsidR="009451F6" w:rsidRPr="002D7C62" w:rsidRDefault="009451F6" w:rsidP="009451F6">
      <w:pPr>
        <w:pStyle w:val="SemEspaamento"/>
        <w:rPr>
          <w:rFonts w:ascii="Calibri" w:hAnsi="Calibri" w:cs="Calibri"/>
        </w:rPr>
      </w:pPr>
    </w:p>
    <w:p w14:paraId="017B1B8C" w14:textId="033519BE" w:rsidR="002D7C62" w:rsidRDefault="002D7C62" w:rsidP="002D7C62">
      <w:pPr>
        <w:pStyle w:val="SemEspaamento"/>
        <w:numPr>
          <w:ilvl w:val="0"/>
          <w:numId w:val="2"/>
        </w:numPr>
        <w:rPr>
          <w:rFonts w:ascii="Calibri" w:hAnsi="Calibri" w:cs="Calibri"/>
        </w:rPr>
      </w:pPr>
      <w:r w:rsidRPr="002D7C62">
        <w:rPr>
          <w:rFonts w:ascii="Calibri" w:hAnsi="Calibri" w:cs="Calibri"/>
        </w:rPr>
        <w:t>Verificar a fórmula da macro relacionada ao catalogação e indexação de documentos, visto qu</w:t>
      </w:r>
      <w:r>
        <w:rPr>
          <w:rFonts w:ascii="Calibri" w:hAnsi="Calibri" w:cs="Calibri"/>
        </w:rPr>
        <w:t>e</w:t>
      </w:r>
      <w:r w:rsidRPr="002D7C62">
        <w:rPr>
          <w:rFonts w:ascii="Calibri" w:hAnsi="Calibri" w:cs="Calibri"/>
        </w:rPr>
        <w:t xml:space="preserve"> pede como obrigatoriedade incluir data de agendamento.</w:t>
      </w:r>
    </w:p>
    <w:p w14:paraId="0E9FE713" w14:textId="77777777" w:rsidR="009451F6" w:rsidRPr="002D7C62" w:rsidRDefault="009451F6" w:rsidP="009451F6">
      <w:pPr>
        <w:pStyle w:val="SemEspaamento"/>
        <w:ind w:left="720"/>
        <w:rPr>
          <w:rFonts w:ascii="Calibri" w:hAnsi="Calibri" w:cs="Calibri"/>
        </w:rPr>
      </w:pPr>
    </w:p>
    <w:p w14:paraId="57720943" w14:textId="1AC89153" w:rsidR="002D7C62" w:rsidRDefault="002D7C62" w:rsidP="002D7C62">
      <w:pPr>
        <w:pStyle w:val="SemEspaamento"/>
        <w:numPr>
          <w:ilvl w:val="0"/>
          <w:numId w:val="2"/>
        </w:numPr>
        <w:rPr>
          <w:rFonts w:ascii="Calibri" w:hAnsi="Calibri" w:cs="Calibri"/>
        </w:rPr>
      </w:pPr>
      <w:r w:rsidRPr="002D7C62">
        <w:rPr>
          <w:rFonts w:ascii="Calibri" w:hAnsi="Calibri" w:cs="Calibri"/>
        </w:rPr>
        <w:t>Formatar os quantitativos e cores da planilha</w:t>
      </w:r>
      <w:r>
        <w:rPr>
          <w:rFonts w:ascii="Calibri" w:hAnsi="Calibri" w:cs="Calibri"/>
        </w:rPr>
        <w:t xml:space="preserve"> de memória da cálculo</w:t>
      </w:r>
      <w:r w:rsidR="00DD6AC7">
        <w:rPr>
          <w:rFonts w:ascii="Calibri" w:hAnsi="Calibri" w:cs="Calibri"/>
        </w:rPr>
        <w:t xml:space="preserve"> para azul escuto</w:t>
      </w:r>
    </w:p>
    <w:p w14:paraId="0A5A4EB3" w14:textId="77777777" w:rsidR="009451F6" w:rsidRDefault="009451F6" w:rsidP="009451F6">
      <w:pPr>
        <w:pStyle w:val="PargrafodaLista"/>
        <w:rPr>
          <w:rFonts w:ascii="Calibri" w:hAnsi="Calibri" w:cs="Calibri"/>
        </w:rPr>
      </w:pPr>
    </w:p>
    <w:p w14:paraId="23B24DAB" w14:textId="77777777" w:rsidR="009451F6" w:rsidRPr="002D7C62" w:rsidRDefault="009451F6" w:rsidP="009451F6">
      <w:pPr>
        <w:pStyle w:val="SemEspaamento"/>
        <w:ind w:left="720"/>
        <w:rPr>
          <w:rFonts w:ascii="Calibri" w:hAnsi="Calibri" w:cs="Calibri"/>
        </w:rPr>
      </w:pPr>
    </w:p>
    <w:p w14:paraId="6613D377" w14:textId="0431F01E" w:rsidR="002D7C62" w:rsidRPr="002D7C62" w:rsidRDefault="002D7C62" w:rsidP="002D7C62">
      <w:pPr>
        <w:pStyle w:val="SemEspaamento"/>
        <w:numPr>
          <w:ilvl w:val="0"/>
          <w:numId w:val="2"/>
        </w:numPr>
        <w:rPr>
          <w:rFonts w:ascii="Calibri" w:hAnsi="Calibri" w:cs="Calibri"/>
        </w:rPr>
      </w:pPr>
      <w:r w:rsidRPr="002D7C62">
        <w:rPr>
          <w:rFonts w:ascii="Calibri" w:hAnsi="Calibri" w:cs="Calibri"/>
        </w:rPr>
        <w:t>Verificar padronização da aba Armazenamento</w:t>
      </w:r>
      <w:r>
        <w:rPr>
          <w:rFonts w:ascii="Calibri" w:hAnsi="Calibri" w:cs="Calibri"/>
        </w:rPr>
        <w:t xml:space="preserve"> do painel de controle</w:t>
      </w:r>
    </w:p>
    <w:p w14:paraId="72492FB6" w14:textId="34FB8899" w:rsidR="002D7C62" w:rsidRPr="002D7C62" w:rsidRDefault="002D7C62" w:rsidP="002D7C62">
      <w:pPr>
        <w:pStyle w:val="SemEspaamento"/>
        <w:numPr>
          <w:ilvl w:val="0"/>
          <w:numId w:val="2"/>
        </w:numPr>
        <w:rPr>
          <w:rFonts w:ascii="Calibri" w:hAnsi="Calibri" w:cs="Calibri"/>
        </w:rPr>
      </w:pPr>
      <w:r w:rsidRPr="002D7C62">
        <w:rPr>
          <w:rFonts w:ascii="Calibri" w:hAnsi="Calibri" w:cs="Calibri"/>
        </w:rPr>
        <w:t>Criar padronização da memória de cálculo para as empresas de guarda externa</w:t>
      </w:r>
    </w:p>
    <w:p w14:paraId="4693B68C" w14:textId="46462F24" w:rsidR="002D7C62" w:rsidRDefault="002D7C62" w:rsidP="002D7C62">
      <w:pPr>
        <w:pStyle w:val="SemEspaamento"/>
        <w:numPr>
          <w:ilvl w:val="0"/>
          <w:numId w:val="2"/>
        </w:numPr>
        <w:rPr>
          <w:rFonts w:ascii="Calibri" w:hAnsi="Calibri" w:cs="Calibri"/>
        </w:rPr>
      </w:pPr>
      <w:r w:rsidRPr="002D7C62">
        <w:rPr>
          <w:rFonts w:ascii="Calibri" w:hAnsi="Calibri" w:cs="Calibri"/>
        </w:rPr>
        <w:t xml:space="preserve">Verificar apontamento de erros </w:t>
      </w:r>
      <w:r>
        <w:rPr>
          <w:rFonts w:ascii="Calibri" w:hAnsi="Calibri" w:cs="Calibri"/>
        </w:rPr>
        <w:t>d</w:t>
      </w:r>
      <w:r w:rsidRPr="002D7C62">
        <w:rPr>
          <w:rFonts w:ascii="Calibri" w:hAnsi="Calibri" w:cs="Calibri"/>
        </w:rPr>
        <w:t xml:space="preserve">o painel </w:t>
      </w:r>
      <w:r>
        <w:rPr>
          <w:rFonts w:ascii="Calibri" w:hAnsi="Calibri" w:cs="Calibri"/>
        </w:rPr>
        <w:t xml:space="preserve">para que rode </w:t>
      </w:r>
      <w:r w:rsidRPr="002D7C62">
        <w:rPr>
          <w:rFonts w:ascii="Calibri" w:hAnsi="Calibri" w:cs="Calibri"/>
        </w:rPr>
        <w:t>direto no monitoramento individual da equipe, ex informados no chat:</w:t>
      </w:r>
    </w:p>
    <w:p w14:paraId="34AA37DB" w14:textId="77777777" w:rsidR="002D7C62" w:rsidRPr="002D7C62" w:rsidRDefault="002D7C62" w:rsidP="002D7C62">
      <w:pPr>
        <w:pStyle w:val="SemEspaamento"/>
        <w:ind w:left="360"/>
        <w:rPr>
          <w:rFonts w:ascii="Calibri" w:hAnsi="Calibri" w:cs="Calibri"/>
        </w:rPr>
      </w:pPr>
    </w:p>
    <w:p w14:paraId="478C5545" w14:textId="4C6A0A5A" w:rsidR="002D7C62" w:rsidRPr="002D7C62" w:rsidRDefault="002D7C62" w:rsidP="002D7C62">
      <w:pPr>
        <w:pStyle w:val="SemEspaamento"/>
        <w:numPr>
          <w:ilvl w:val="0"/>
          <w:numId w:val="3"/>
        </w:numPr>
        <w:ind w:left="1080"/>
        <w:rPr>
          <w:rFonts w:ascii="Calibri" w:hAnsi="Calibri" w:cs="Calibri"/>
        </w:rPr>
      </w:pPr>
      <w:r w:rsidRPr="002D7C62">
        <w:rPr>
          <w:rFonts w:ascii="Calibri" w:hAnsi="Calibri" w:cs="Calibri"/>
        </w:rPr>
        <w:t>Coluna O (Prazo combinado): Prazo obrigatório para atividade informada;</w:t>
      </w:r>
    </w:p>
    <w:p w14:paraId="18E2097B" w14:textId="1AA1C257" w:rsidR="002D7C62" w:rsidRPr="002D7C62" w:rsidRDefault="002D7C62" w:rsidP="002D7C62">
      <w:pPr>
        <w:pStyle w:val="SemEspaamento"/>
        <w:numPr>
          <w:ilvl w:val="0"/>
          <w:numId w:val="3"/>
        </w:numPr>
        <w:ind w:left="1080"/>
        <w:rPr>
          <w:rFonts w:ascii="Calibri" w:hAnsi="Calibri" w:cs="Calibri"/>
        </w:rPr>
      </w:pPr>
      <w:r w:rsidRPr="002D7C62">
        <w:rPr>
          <w:rFonts w:ascii="Calibri" w:hAnsi="Calibri" w:cs="Calibri"/>
        </w:rPr>
        <w:t>Coluna O (Prazo combinado): Prazo obrigatório para atividade informada; Coluna O (Prazo combinado): Prazo obrigatório para atividade informada; Coluna O (Prazo combinado):</w:t>
      </w:r>
    </w:p>
    <w:p w14:paraId="0FBB5F1F" w14:textId="32926091" w:rsidR="002D7C62" w:rsidRPr="002D7C62" w:rsidRDefault="002D7C62" w:rsidP="002D7C62">
      <w:pPr>
        <w:pStyle w:val="SemEspaamento"/>
        <w:numPr>
          <w:ilvl w:val="0"/>
          <w:numId w:val="3"/>
        </w:numPr>
        <w:ind w:left="1080"/>
        <w:rPr>
          <w:rFonts w:ascii="Calibri" w:hAnsi="Calibri" w:cs="Calibri"/>
        </w:rPr>
      </w:pPr>
      <w:r w:rsidRPr="002D7C62">
        <w:rPr>
          <w:rFonts w:ascii="Calibri" w:hAnsi="Calibri" w:cs="Calibri"/>
        </w:rPr>
        <w:t>Coluna O (Prazo combinado): Prazo obrigatório para atividade informada; Coluna W (UF): Empresa/Contrato divergente com localidade/UF; Coluna O (Prazo combinado): Prazo</w:t>
      </w:r>
    </w:p>
    <w:p w14:paraId="7D536AAF" w14:textId="77777777" w:rsidR="002D7C62" w:rsidRPr="002D7C62" w:rsidRDefault="002D7C62" w:rsidP="002D7C62">
      <w:pPr>
        <w:pStyle w:val="SemEspaamento"/>
        <w:rPr>
          <w:rFonts w:ascii="Calibri" w:hAnsi="Calibri" w:cs="Calibri"/>
        </w:rPr>
      </w:pPr>
    </w:p>
    <w:p w14:paraId="4C3D6539" w14:textId="79A7D095" w:rsidR="002D7C62" w:rsidRPr="009451F6" w:rsidRDefault="002D7C62" w:rsidP="002D7C62">
      <w:pPr>
        <w:pStyle w:val="SemEspaamento"/>
        <w:numPr>
          <w:ilvl w:val="0"/>
          <w:numId w:val="2"/>
        </w:numPr>
        <w:rPr>
          <w:rFonts w:ascii="Calibri" w:hAnsi="Calibri" w:cs="Calibri"/>
          <w:highlight w:val="yellow"/>
        </w:rPr>
      </w:pPr>
      <w:r w:rsidRPr="009451F6">
        <w:rPr>
          <w:rFonts w:ascii="Calibri" w:hAnsi="Calibri" w:cs="Calibri"/>
          <w:highlight w:val="yellow"/>
        </w:rPr>
        <w:t>Verificar pq os estados PR, MS E MG não vem nas memórias por galpão, necessário incluir PR na memória de SP, e MS E MG na memória do RJ</w:t>
      </w:r>
    </w:p>
    <w:p w14:paraId="61EA0851" w14:textId="418CCF36" w:rsidR="002D7C62" w:rsidRDefault="002D7C62" w:rsidP="002D7C62">
      <w:pPr>
        <w:pStyle w:val="SemEspaamento"/>
        <w:numPr>
          <w:ilvl w:val="0"/>
          <w:numId w:val="2"/>
        </w:numPr>
        <w:rPr>
          <w:rFonts w:ascii="Calibri" w:hAnsi="Calibri" w:cs="Calibri"/>
        </w:rPr>
      </w:pPr>
      <w:r w:rsidRPr="002D7C62">
        <w:rPr>
          <w:rFonts w:ascii="Calibri" w:hAnsi="Calibri" w:cs="Calibri"/>
        </w:rPr>
        <w:t xml:space="preserve">Criar um arquivo </w:t>
      </w:r>
      <w:r>
        <w:rPr>
          <w:rFonts w:ascii="Calibri" w:hAnsi="Calibri" w:cs="Calibri"/>
        </w:rPr>
        <w:t>de</w:t>
      </w:r>
      <w:r w:rsidRPr="002D7C62">
        <w:rPr>
          <w:rFonts w:ascii="Calibri" w:hAnsi="Calibri" w:cs="Calibri"/>
        </w:rPr>
        <w:t xml:space="preserve"> painel </w:t>
      </w:r>
      <w:r>
        <w:rPr>
          <w:rFonts w:ascii="Calibri" w:hAnsi="Calibri" w:cs="Calibri"/>
        </w:rPr>
        <w:t xml:space="preserve">de controle </w:t>
      </w:r>
      <w:r w:rsidRPr="002D7C62">
        <w:rPr>
          <w:rFonts w:ascii="Calibri" w:hAnsi="Calibri" w:cs="Calibri"/>
        </w:rPr>
        <w:t>por empresa</w:t>
      </w:r>
    </w:p>
    <w:p w14:paraId="6B8B068B" w14:textId="09251E61" w:rsidR="002D7C62" w:rsidRDefault="002D7C62" w:rsidP="002D7C62">
      <w:pPr>
        <w:pStyle w:val="SemEspaamento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Excluir do painel </w:t>
      </w:r>
      <w:r w:rsidR="00DD6AC7">
        <w:rPr>
          <w:rFonts w:ascii="Calibri" w:hAnsi="Calibri" w:cs="Calibri"/>
        </w:rPr>
        <w:t xml:space="preserve">MC por galpão - </w:t>
      </w:r>
      <w:r>
        <w:rPr>
          <w:rFonts w:ascii="Calibri" w:hAnsi="Calibri" w:cs="Calibri"/>
        </w:rPr>
        <w:t>memória de cálculo BA, manter apenas lote 2 para PA</w:t>
      </w:r>
    </w:p>
    <w:p w14:paraId="54CCF28B" w14:textId="18A6102A" w:rsidR="002D7C62" w:rsidRDefault="002D7C62" w:rsidP="002D7C62">
      <w:pPr>
        <w:pStyle w:val="SemEspaamento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Excluir do painel memória de cálculo DF, manter apenas RJ, SP e ES para Iron.</w:t>
      </w:r>
    </w:p>
    <w:p w14:paraId="276E8E8A" w14:textId="412FDF0C" w:rsidR="002D7C62" w:rsidRDefault="002D7C62" w:rsidP="002D7C62">
      <w:pPr>
        <w:pStyle w:val="SemEspaamento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SOS continua como está.</w:t>
      </w:r>
    </w:p>
    <w:p w14:paraId="73BBB51E" w14:textId="403C0844" w:rsidR="00DD6AC7" w:rsidRPr="002D7C62" w:rsidRDefault="00DD6AC7" w:rsidP="002D7C62">
      <w:pPr>
        <w:pStyle w:val="SemEspaamento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Verificar se esta puxando o monitoramento atual das chaves </w:t>
      </w:r>
      <w:r w:rsidRPr="00DD6AC7">
        <w:rPr>
          <w:rFonts w:ascii="Calibri" w:hAnsi="Calibri" w:cs="Calibri"/>
        </w:rPr>
        <w:t>GQ6S </w:t>
      </w:r>
      <w:r>
        <w:rPr>
          <w:rFonts w:ascii="Calibri" w:hAnsi="Calibri" w:cs="Calibri"/>
        </w:rPr>
        <w:t xml:space="preserve">e </w:t>
      </w:r>
      <w:r w:rsidRPr="00DD6AC7">
        <w:rPr>
          <w:rFonts w:ascii="Calibri" w:hAnsi="Calibri" w:cs="Calibri"/>
        </w:rPr>
        <w:t>GPZ1</w:t>
      </w:r>
      <w:r>
        <w:rPr>
          <w:rFonts w:ascii="Calibri" w:hAnsi="Calibri" w:cs="Calibri"/>
        </w:rPr>
        <w:t xml:space="preserve"> no painel de controle.</w:t>
      </w:r>
      <w:r w:rsidR="009451F6">
        <w:rPr>
          <w:rFonts w:ascii="Calibri" w:hAnsi="Calibri" w:cs="Calibri"/>
        </w:rPr>
        <w:br/>
        <w:t>OK</w:t>
      </w:r>
    </w:p>
    <w:p w14:paraId="13B5741C" w14:textId="77777777" w:rsidR="002D7C62" w:rsidRDefault="002D7C62"/>
    <w:p w14:paraId="4DC44FA9" w14:textId="77777777" w:rsidR="002D7C62" w:rsidRDefault="002D7C62"/>
    <w:p w14:paraId="75AF1CAB" w14:textId="77777777" w:rsidR="002D7C62" w:rsidRDefault="002D7C62"/>
    <w:p w14:paraId="21EC70A3" w14:textId="77777777" w:rsidR="002D7C62" w:rsidRDefault="002D7C62"/>
    <w:sectPr w:rsidR="002D7C62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97671" w14:textId="77777777" w:rsidR="00A16E81" w:rsidRDefault="00A16E81" w:rsidP="00DD6AC7">
      <w:pPr>
        <w:spacing w:after="0" w:line="240" w:lineRule="auto"/>
      </w:pPr>
      <w:r>
        <w:separator/>
      </w:r>
    </w:p>
  </w:endnote>
  <w:endnote w:type="continuationSeparator" w:id="0">
    <w:p w14:paraId="3BBCB213" w14:textId="77777777" w:rsidR="00A16E81" w:rsidRDefault="00A16E81" w:rsidP="00DD6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55B26" w14:textId="11BF27F5" w:rsidR="00DD6AC7" w:rsidRDefault="00C5372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D6CA98F" wp14:editId="1BBB834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2625" cy="344170"/>
              <wp:effectExtent l="0" t="0" r="3175" b="0"/>
              <wp:wrapNone/>
              <wp:docPr id="1937332034" name="Caixa de Texto 5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2625" cy="344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ED944C" w14:textId="3A5EF529" w:rsidR="00C53727" w:rsidRPr="00C53727" w:rsidRDefault="00C53727" w:rsidP="00C53727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737373"/>
                              <w:sz w:val="18"/>
                              <w:szCs w:val="18"/>
                            </w:rPr>
                          </w:pPr>
                          <w:r w:rsidRPr="00C53727">
                            <w:rPr>
                              <w:rFonts w:ascii="Trebuchet MS" w:eastAsia="Trebuchet MS" w:hAnsi="Trebuchet MS" w:cs="Trebuchet MS"/>
                              <w:noProof/>
                              <w:color w:val="737373"/>
                              <w:sz w:val="18"/>
                              <w:szCs w:val="18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6CA98F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PÚBLICA" style="position:absolute;margin-left:0;margin-top:0;width:53.75pt;height:27.1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" filled="f" stroked="f">
              <v:textbox style="mso-fit-shape-to-text:t" inset="20pt,0,0,15pt">
                <w:txbxContent>
                  <w:p w14:paraId="49ED944C" w14:textId="3A5EF529" w:rsidR="00C53727" w:rsidRPr="00C53727" w:rsidRDefault="00C53727" w:rsidP="00C53727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737373"/>
                        <w:sz w:val="18"/>
                        <w:szCs w:val="18"/>
                      </w:rPr>
                    </w:pPr>
                    <w:r w:rsidRPr="00C53727">
                      <w:rPr>
                        <w:rFonts w:ascii="Trebuchet MS" w:eastAsia="Trebuchet MS" w:hAnsi="Trebuchet MS" w:cs="Trebuchet MS"/>
                        <w:noProof/>
                        <w:color w:val="737373"/>
                        <w:sz w:val="18"/>
                        <w:szCs w:val="18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BED93" w14:textId="7C0B328E" w:rsidR="00DD6AC7" w:rsidRDefault="00C5372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49F5E28" wp14:editId="1C0AF80D">
              <wp:simplePos x="1082694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82625" cy="344170"/>
              <wp:effectExtent l="0" t="0" r="3175" b="0"/>
              <wp:wrapNone/>
              <wp:docPr id="1814553736" name="Caixa de Texto 6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2625" cy="344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AF86FD" w14:textId="5DDA9950" w:rsidR="00C53727" w:rsidRPr="00C53727" w:rsidRDefault="00C53727" w:rsidP="00C53727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737373"/>
                              <w:sz w:val="18"/>
                              <w:szCs w:val="18"/>
                            </w:rPr>
                          </w:pPr>
                          <w:r w:rsidRPr="00C53727">
                            <w:rPr>
                              <w:rFonts w:ascii="Trebuchet MS" w:eastAsia="Trebuchet MS" w:hAnsi="Trebuchet MS" w:cs="Trebuchet MS"/>
                              <w:noProof/>
                              <w:color w:val="737373"/>
                              <w:sz w:val="18"/>
                              <w:szCs w:val="18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9F5E28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PÚBLICA" style="position:absolute;margin-left:0;margin-top:0;width:53.75pt;height:27.1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" filled="f" stroked="f">
              <v:textbox style="mso-fit-shape-to-text:t" inset="20pt,0,0,15pt">
                <w:txbxContent>
                  <w:p w14:paraId="79AF86FD" w14:textId="5DDA9950" w:rsidR="00C53727" w:rsidRPr="00C53727" w:rsidRDefault="00C53727" w:rsidP="00C53727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737373"/>
                        <w:sz w:val="18"/>
                        <w:szCs w:val="18"/>
                      </w:rPr>
                    </w:pPr>
                    <w:r w:rsidRPr="00C53727">
                      <w:rPr>
                        <w:rFonts w:ascii="Trebuchet MS" w:eastAsia="Trebuchet MS" w:hAnsi="Trebuchet MS" w:cs="Trebuchet MS"/>
                        <w:noProof/>
                        <w:color w:val="737373"/>
                        <w:sz w:val="18"/>
                        <w:szCs w:val="18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532F2" w14:textId="1D3A86BC" w:rsidR="00DD6AC7" w:rsidRDefault="00C5372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4F93B1" wp14:editId="31607AD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2625" cy="344170"/>
              <wp:effectExtent l="0" t="0" r="3175" b="0"/>
              <wp:wrapNone/>
              <wp:docPr id="1523642148" name="Caixa de Texto 4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2625" cy="344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6AB8B2" w14:textId="323C707D" w:rsidR="00C53727" w:rsidRPr="00C53727" w:rsidRDefault="00C53727" w:rsidP="00C53727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737373"/>
                              <w:sz w:val="18"/>
                              <w:szCs w:val="18"/>
                            </w:rPr>
                          </w:pPr>
                          <w:r w:rsidRPr="00C53727">
                            <w:rPr>
                              <w:rFonts w:ascii="Trebuchet MS" w:eastAsia="Trebuchet MS" w:hAnsi="Trebuchet MS" w:cs="Trebuchet MS"/>
                              <w:noProof/>
                              <w:color w:val="737373"/>
                              <w:sz w:val="18"/>
                              <w:szCs w:val="18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4F93B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PÚBLICA" style="position:absolute;margin-left:0;margin-top:0;width:53.75pt;height:27.1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" filled="f" stroked="f">
              <v:textbox style="mso-fit-shape-to-text:t" inset="20pt,0,0,15pt">
                <w:txbxContent>
                  <w:p w14:paraId="6D6AB8B2" w14:textId="323C707D" w:rsidR="00C53727" w:rsidRPr="00C53727" w:rsidRDefault="00C53727" w:rsidP="00C53727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737373"/>
                        <w:sz w:val="18"/>
                        <w:szCs w:val="18"/>
                      </w:rPr>
                    </w:pPr>
                    <w:r w:rsidRPr="00C53727">
                      <w:rPr>
                        <w:rFonts w:ascii="Trebuchet MS" w:eastAsia="Trebuchet MS" w:hAnsi="Trebuchet MS" w:cs="Trebuchet MS"/>
                        <w:noProof/>
                        <w:color w:val="737373"/>
                        <w:sz w:val="18"/>
                        <w:szCs w:val="18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555C2" w14:textId="77777777" w:rsidR="00A16E81" w:rsidRDefault="00A16E81" w:rsidP="00DD6AC7">
      <w:pPr>
        <w:spacing w:after="0" w:line="240" w:lineRule="auto"/>
      </w:pPr>
      <w:r>
        <w:separator/>
      </w:r>
    </w:p>
  </w:footnote>
  <w:footnote w:type="continuationSeparator" w:id="0">
    <w:p w14:paraId="3545A0CB" w14:textId="77777777" w:rsidR="00A16E81" w:rsidRDefault="00A16E81" w:rsidP="00DD6A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122A6"/>
    <w:multiLevelType w:val="hybridMultilevel"/>
    <w:tmpl w:val="34DA07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BF3F5C"/>
    <w:multiLevelType w:val="hybridMultilevel"/>
    <w:tmpl w:val="C728F9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0F0BAC"/>
    <w:multiLevelType w:val="hybridMultilevel"/>
    <w:tmpl w:val="F0C431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157748">
    <w:abstractNumId w:val="1"/>
  </w:num>
  <w:num w:numId="2" w16cid:durableId="482936841">
    <w:abstractNumId w:val="2"/>
  </w:num>
  <w:num w:numId="3" w16cid:durableId="1904873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C62"/>
    <w:rsid w:val="00087677"/>
    <w:rsid w:val="002D7C62"/>
    <w:rsid w:val="0045057E"/>
    <w:rsid w:val="00592F70"/>
    <w:rsid w:val="005E6357"/>
    <w:rsid w:val="005F2B9A"/>
    <w:rsid w:val="00675B31"/>
    <w:rsid w:val="00830A3E"/>
    <w:rsid w:val="009451F6"/>
    <w:rsid w:val="00967AA4"/>
    <w:rsid w:val="009D7652"/>
    <w:rsid w:val="009F3EAB"/>
    <w:rsid w:val="00A16E81"/>
    <w:rsid w:val="00AD5B83"/>
    <w:rsid w:val="00BB0859"/>
    <w:rsid w:val="00C21B6A"/>
    <w:rsid w:val="00C53727"/>
    <w:rsid w:val="00D279D2"/>
    <w:rsid w:val="00D47B36"/>
    <w:rsid w:val="00DD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D764E"/>
  <w15:chartTrackingRefBased/>
  <w15:docId w15:val="{563485ED-4A4F-4D75-BBDE-4DAACE45A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7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7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7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7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7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7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7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7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7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7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7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7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7C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7C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7C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7C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7C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7C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7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7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7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7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7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7C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7C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7C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7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7C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7C62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2D7C62"/>
    <w:pPr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DD6A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6AC7"/>
  </w:style>
  <w:style w:type="paragraph" w:styleId="Cabealho">
    <w:name w:val="header"/>
    <w:basedOn w:val="Normal"/>
    <w:link w:val="CabealhoChar"/>
    <w:uiPriority w:val="99"/>
    <w:semiHidden/>
    <w:unhideWhenUsed/>
    <w:rsid w:val="00C53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C537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40b9f7d-8e3a-482f-9702-4b7ffc40985a}" enabled="1" method="Privileged" siteId="{5b6f6241-9a57-4be4-8e50-1dfa72e79a5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280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Souza Freitas - PrestServ</dc:creator>
  <cp:keywords/>
  <dc:description/>
  <cp:lastModifiedBy>Thelmo Pinheiro Sym</cp:lastModifiedBy>
  <cp:revision>6</cp:revision>
  <dcterms:created xsi:type="dcterms:W3CDTF">2026-07-22T18:37:00Z</dcterms:created>
  <dcterms:modified xsi:type="dcterms:W3CDTF">2026-09-24T03:32:00Z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5ad0ef24,73795742,6c27e488</vt:lpwstr>
  </property>
  <property fmtid="{D5CDD505-2E9C-101B-9397-08002B2CF9AE}" pid="3" name="ClassificationContentMarkingFooterFontProps">
    <vt:lpwstr>#737373,9,Trebuchet MS</vt:lpwstr>
  </property>
  <property fmtid="{D5CDD505-2E9C-101B-9397-08002B2CF9AE}" pid="4" name="ClassificationContentMarkingFooterText">
    <vt:lpwstr>PÚBLICA</vt:lpwstr>
  </property>
</Properties>
</file>