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6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Title:Website for Eric Cardoso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[Organization Name]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[August 19rd, 2016]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Client Contact Details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[Eric Cardoso]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[eric.cardoso1@gmail.com]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[647-825-7390]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Budget &amp; Timing</w:t>
        <w:br w:type="textWrapping"/>
      </w:r>
      <w:r w:rsidDel="00000000" w:rsidR="00000000" w:rsidRPr="00000000">
        <w:rPr>
          <w:rtl w:val="0"/>
        </w:rPr>
        <w:t xml:space="preserve">0-100$ (Mostly to web hosting)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8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Project Outline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[Why would you like a new website? What do you need a website for: traffic, sales, response rates, leads generated, online authority? Who is the target audience of the website?]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Website redesign needed to modernize existing website. Current website is dated (c. 2009), has weird affiliate links scattered throughout, lots of weird styling/decorative flairs, hard to read text. Online advertising could be used - little/no social media presence, could help drive revenue in slow season/maintain existing clientele.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Target are South Asian clientele (Indians, Pakistanis, Sri Lankans), white women with cultural fetishes.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Websites you like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[Provide examples of those websites (or parts of websites) with the type of design and functionality you like ((from any industry)]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See inspiration 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https://www.pinterest.com/ericcardoso1/cuisine-of-india-website-inspiration/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Your Current Website</w:t>
        <w:br w:type="textWrapping"/>
      </w:r>
    </w:p>
    <w:tbl>
      <w:tblPr>
        <w:tblStyle w:val="Table2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500"/>
        <w:tblGridChange w:id="0">
          <w:tblGrid>
            <w:gridCol w:w="4395"/>
            <w:gridCol w:w="4500"/>
          </w:tblGrid>
        </w:tblGridChange>
      </w:tblGrid>
      <w:tr>
        <w:trPr>
          <w:trHeight w:val="92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good about your existing website?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Extensive list of offered products.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contact form.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Relatively clear photos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bad about your existing website?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Weird affiliate links on site map.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clearly indicate Peacock Express is closed.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choice of fonts.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Cluttered, dated, a little hard to read.</w:t>
              <w:br w:type="textWrapping"/>
              <w:t xml:space="preserve">No ability to update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levels of traffic is it currently receiving? If possible please provide access codes to your statistics trackers.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Minimal, no analytics currently running.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is your website performing for your objective? (Traffic/ Sales / Response rates/ Leads generated/Reputation):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host and hosting package do you currently use?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you happy with your hosting services?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Website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4755"/>
        <w:tblGridChange w:id="0">
          <w:tblGrid>
            <w:gridCol w:w="4140"/>
            <w:gridCol w:w="4755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have a site map?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implemented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have a mood board?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implemented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sections: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Contact/Order form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pages: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determined</w:t>
            </w:r>
          </w:p>
        </w:tc>
      </w:tr>
      <w:t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features should your website have?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Easy–to–update for non-technical people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SEO-friendly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Ecommerce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Newsletter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 section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marketing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Mobile-ready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 and media galleries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&amp; contact forms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Management System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Website design and style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Stylish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Humble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Helpful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Prestigious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Simple/Clean Slick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Approachable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High-tech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Corporate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Modern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Authoritative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Funky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Caring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Natural/Organic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Credible/Expert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Playful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Elegant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Sophisticated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Fresh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Helpful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[Other words?]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Search engines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List the top seven search phrases that people use (will use) to find your site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9. Social Media</w:t>
        <w:br w:type="textWrapping"/>
      </w:r>
    </w:p>
    <w:tbl>
      <w:tblPr>
        <w:tblStyle w:val="Table4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5"/>
        <w:gridCol w:w="4680"/>
        <w:tblGridChange w:id="0">
          <w:tblGrid>
            <w:gridCol w:w="4215"/>
            <w:gridCol w:w="4680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have an existing social media strategy?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implemented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need help with social media profiles setup?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 links to your social media profiles and other external websites linked to this project (e.g. Facebook, Twitter, YouTube)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10.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665"/>
        <w:tblGridChange w:id="0">
          <w:tblGrid>
            <w:gridCol w:w="4230"/>
            <w:gridCol w:w="4665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types of content will be on your website – e.g. text, photos, audio, and their current format – e,g. digitized hard copy?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Photos of dishes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History/accomplishments/work experience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of cooking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 gallery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available dishes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content is now produced?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new content needs to be produced?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need assistance with producing new content?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Produced</w:t>
            </w:r>
          </w:p>
        </w:tc>
      </w:tr>
      <w:t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11. Competition and Niche</w:t>
        <w:br w:type="textWrapping"/>
      </w:r>
    </w:p>
    <w:tbl>
      <w:tblPr>
        <w:tblStyle w:val="Table6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4620"/>
        <w:tblGridChange w:id="0">
          <w:tblGrid>
            <w:gridCol w:w="4275"/>
            <w:gridCol w:w="4620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your competitors’ websites and other important websites in your market/niche?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they doing well?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</w:tr>
      <w:t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they doing bad?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12. Any Other Comments?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T Sans" w:cs="PT Sans" w:eastAsia="PT Sans" w:hAnsi="PT Sans"/>
          <w:sz w:val="36"/>
          <w:szCs w:val="36"/>
          <w:rtl w:val="0"/>
        </w:rPr>
        <w:t xml:space="preserve">Creative Brief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Project name: Eric’s Website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Date: August 3rd,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Prepared by: Eric Cardoso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Submitted to: --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rPr>
          <w:trHeight w:val="20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Project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Background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Target user insight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Brand attributes, promise and 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Competitive Landscape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305"/>
        <w:tblGridChange w:id="0">
          <w:tblGrid>
            <w:gridCol w:w="2055"/>
            <w:gridCol w:w="7305"/>
          </w:tblGrid>
        </w:tblGridChange>
      </w:tblGrid>
      <w:tr>
        <w:trPr>
          <w:trHeight w:val="1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Business objectives - success criteria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Testing requirements - measurements of 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Creative strategies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305"/>
        <w:tblGridChange w:id="0">
          <w:tblGrid>
            <w:gridCol w:w="2055"/>
            <w:gridCol w:w="7305"/>
          </w:tblGrid>
        </w:tblGridChange>
      </w:tblGrid>
      <w:tr>
        <w:trPr>
          <w:trHeight w:val="1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Functionality and technical specifications.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Contribution and approval process.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