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rPr>
          <w:cantSplit/>
        </w:trPr>
        <w:tc>
          <w:tcPr>
            <w:tcW w:type="dxa" w:w="10080"/>
            <w:shd w:fill="12202B"/>
            <w:tcMar>
              <w:top w:w="600" w:type="dxa"/>
              <w:start w:w="420" w:type="dxa"/>
              <w:bottom w:w="580" w:type="dxa"/>
              <w:end w:w="420" w:type="dxa"/>
            </w:tcMar>
            <w:tcBorders>
              <w:top w:sz="1" w:val="single" w:color="12202B"/>
              <w:left w:sz="1" w:val="single" w:color="12202B"/>
              <w:bottom w:sz="1" w:val="single" w:color="12202B"/>
              <w:right w:sz="1" w:val="single" w:color="12202B"/>
            </w:tcBorders>
          </w:tcPr>
          <w:p>
            <w:pPr>
              <w:jc w:val="left"/>
            </w:pPr>
            <w:r>
              <w:rPr>
                <w:rFonts w:ascii="Aptos Display" w:hAnsi="Aptos Display"/>
                <w:b/>
                <w:color w:val="8BC4D8"/>
                <w:sz w:val="34"/>
              </w:rPr>
              <w:t>REMOTE PROPERTY</w:t>
              <w:br/>
              <w:t>WATCHDOG</w:t>
            </w:r>
            <w:r>
              <w:br/>
              <w:br/>
            </w:r>
            <w:r>
              <w:rPr>
                <w:rFonts w:ascii="Aptos Display" w:hAnsi="Aptos Display"/>
                <w:b/>
                <w:color w:val="FFFFFF"/>
                <w:sz w:val="62"/>
              </w:rPr>
              <w:t>Data Model &amp; API</w:t>
              <w:br/>
              <w:t>Specification</w:t>
            </w:r>
            <w:r>
              <w:br/>
              <w:br/>
            </w:r>
            <w:r>
              <w:rPr>
                <w:color w:val="D9E7EC"/>
                <w:sz w:val="26"/>
              </w:rPr>
              <w:t>Version 0.1</w:t>
            </w:r>
            <w:r>
              <w:br/>
              <w:br/>
            </w:r>
            <w:r>
              <w:rPr>
                <w:color w:val="F5F1E8"/>
                <w:sz w:val="22"/>
              </w:rPr>
              <w:t>Production-oriented contracts for the Windows agent, cloud control plane, dashboard, incident engine, notifications, and subscription boundaries.</w:t>
            </w:r>
            <w:r>
              <w:br/>
              <w:br/>
              <w:br/>
            </w:r>
            <w:r>
              <w:rPr>
                <w:color w:val="B9C9D0"/>
                <w:sz w:val="19"/>
              </w:rPr>
              <w:t>Prepared for founder and engineering review</w:t>
              <w:br/>
              <w:t>July 12, 2026</w:t>
            </w:r>
          </w:p>
        </w:tc>
      </w:tr>
    </w:tbl>
    <w:p/>
    <w:tbl>
      <w:tblPr>
        <w:tblW w:type="auto" w:w="0"/>
        <w:jc w:val="center"/>
        <w:tblLayout w:type="fixed"/>
        <w:tblLook w:firstColumn="1" w:firstRow="1" w:lastColumn="0" w:lastRow="0" w:noHBand="0" w:noVBand="1" w:val="04A0"/>
      </w:tblPr>
      <w:tblGrid>
        <w:gridCol w:w="10166"/>
      </w:tblGrid>
      <w:tr>
        <w:trPr>
          <w:cantSplit/>
        </w:trPr>
        <w:tc>
          <w:tcPr>
            <w:tcW w:type="dxa" w:w="9792"/>
            <w:shd w:fill="EAF0F2"/>
            <w:tcMar>
              <w:top w:w="130" w:type="dxa"/>
              <w:start w:w="160" w:type="dxa"/>
              <w:bottom w:w="130" w:type="dxa"/>
              <w:end w:w="160" w:type="dxa"/>
            </w:tcMar>
            <w:tcBorders>
              <w:top w:val="nil"/>
              <w:left w:sz="18" w:val="single" w:color="E45713"/>
              <w:bottom w:val="nil"/>
              <w:right w:val="nil"/>
            </w:tcBorders>
          </w:tcPr>
          <w:p>
            <w:r>
              <w:rPr>
                <w:b/>
                <w:color w:val="E45713"/>
                <w:sz w:val="16"/>
              </w:rPr>
              <w:t>SPECIFICATION OBJECTIVE</w:t>
              <w:br/>
            </w:r>
            <w:r>
              <w:rPr>
                <w:color w:val="27333B"/>
                <w:sz w:val="18"/>
              </w:rPr>
              <w:t>Define one authoritative vocabulary and a versioned contract surface so the agent, cloud, dashboard, notification pipeline, and future hardware watchdog can evolve without contradicting one another.</w:t>
            </w:r>
          </w:p>
        </w:tc>
      </w:tr>
    </w:tbl>
    <w:p>
      <w:pPr>
        <w:spacing w:after="0"/>
      </w:pP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7"/>
              </w:rPr>
              <w:t>Document field</w:t>
            </w:r>
          </w:p>
        </w:tc>
        <w:tc>
          <w:tcPr>
            <w:tcW w:type="dxa" w:w="720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7"/>
              </w:rPr>
              <w:t>Value</w:t>
            </w:r>
          </w:p>
        </w:tc>
      </w:tr>
      <w:tr>
        <w:trPr>
          <w:cantSplit/>
          <w:cantSplit/>
        </w:trPr>
        <w:tc>
          <w:tcPr>
            <w:tcW w:type="dxa" w:w="2592"/>
            <w:tcMar>
              <w:top w:w="80" w:type="dxa"/>
              <w:start w:w="100" w:type="dxa"/>
              <w:bottom w:w="80" w:type="dxa"/>
              <w:end w:w="100" w:type="dxa"/>
            </w:tcMar>
          </w:tcPr>
          <w:p>
            <w:r>
              <w:rPr>
                <w:color w:val="27333B"/>
                <w:sz w:val="17"/>
              </w:rPr>
              <w:t>Version</w:t>
            </w:r>
          </w:p>
        </w:tc>
        <w:tc>
          <w:tcPr>
            <w:tcW w:type="dxa" w:w="7200"/>
            <w:tcMar>
              <w:top w:w="80" w:type="dxa"/>
              <w:start w:w="100" w:type="dxa"/>
              <w:bottom w:w="80" w:type="dxa"/>
              <w:end w:w="100" w:type="dxa"/>
            </w:tcMar>
          </w:tcPr>
          <w:p>
            <w:r>
              <w:rPr>
                <w:color w:val="27333B"/>
                <w:sz w:val="17"/>
              </w:rPr>
              <w:t>v0.1</w:t>
            </w:r>
          </w:p>
        </w:tc>
      </w:tr>
      <w:tr>
        <w:trPr>
          <w:cantSplit/>
          <w:cantSplit/>
        </w:trPr>
        <w:tc>
          <w:tcPr>
            <w:tcW w:type="dxa" w:w="2592"/>
            <w:tcMar>
              <w:top w:w="80" w:type="dxa"/>
              <w:start w:w="100" w:type="dxa"/>
              <w:bottom w:w="80" w:type="dxa"/>
              <w:end w:w="100" w:type="dxa"/>
            </w:tcMar>
            <w:shd w:fill="F4F7F8"/>
          </w:tcPr>
          <w:p>
            <w:r>
              <w:rPr>
                <w:color w:val="27333B"/>
                <w:sz w:val="17"/>
              </w:rPr>
              <w:t>Status</w:t>
            </w:r>
          </w:p>
        </w:tc>
        <w:tc>
          <w:tcPr>
            <w:tcW w:type="dxa" w:w="7200"/>
            <w:tcMar>
              <w:top w:w="80" w:type="dxa"/>
              <w:start w:w="100" w:type="dxa"/>
              <w:bottom w:w="80" w:type="dxa"/>
              <w:end w:w="100" w:type="dxa"/>
            </w:tcMar>
            <w:shd w:fill="F4F7F8"/>
          </w:tcPr>
          <w:p>
            <w:r>
              <w:rPr>
                <w:color w:val="27333B"/>
                <w:sz w:val="17"/>
              </w:rPr>
              <w:t>Founder and engineering review draft</w:t>
            </w:r>
          </w:p>
        </w:tc>
      </w:tr>
      <w:tr>
        <w:trPr>
          <w:cantSplit/>
          <w:cantSplit/>
        </w:trPr>
        <w:tc>
          <w:tcPr>
            <w:tcW w:type="dxa" w:w="2592"/>
            <w:tcMar>
              <w:top w:w="80" w:type="dxa"/>
              <w:start w:w="100" w:type="dxa"/>
              <w:bottom w:w="80" w:type="dxa"/>
              <w:end w:w="100" w:type="dxa"/>
            </w:tcMar>
          </w:tcPr>
          <w:p>
            <w:r>
              <w:rPr>
                <w:color w:val="27333B"/>
                <w:sz w:val="17"/>
              </w:rPr>
              <w:t>Prepared for</w:t>
            </w:r>
          </w:p>
        </w:tc>
        <w:tc>
          <w:tcPr>
            <w:tcW w:type="dxa" w:w="7200"/>
            <w:tcMar>
              <w:top w:w="80" w:type="dxa"/>
              <w:start w:w="100" w:type="dxa"/>
              <w:bottom w:w="80" w:type="dxa"/>
              <w:end w:w="100" w:type="dxa"/>
            </w:tcMar>
          </w:tcPr>
          <w:p>
            <w:r>
              <w:rPr>
                <w:color w:val="27333B"/>
                <w:sz w:val="17"/>
              </w:rPr>
              <w:t>MVP implementation planning, contract review, and engineering estimation</w:t>
            </w:r>
          </w:p>
        </w:tc>
      </w:tr>
      <w:tr>
        <w:trPr>
          <w:cantSplit/>
          <w:cantSplit/>
        </w:trPr>
        <w:tc>
          <w:tcPr>
            <w:tcW w:type="dxa" w:w="2592"/>
            <w:tcMar>
              <w:top w:w="80" w:type="dxa"/>
              <w:start w:w="100" w:type="dxa"/>
              <w:bottom w:w="80" w:type="dxa"/>
              <w:end w:w="100" w:type="dxa"/>
            </w:tcMar>
            <w:shd w:fill="F4F7F8"/>
          </w:tcPr>
          <w:p>
            <w:r>
              <w:rPr>
                <w:color w:val="27333B"/>
                <w:sz w:val="17"/>
              </w:rPr>
              <w:t>Date</w:t>
            </w:r>
          </w:p>
        </w:tc>
        <w:tc>
          <w:tcPr>
            <w:tcW w:type="dxa" w:w="7200"/>
            <w:tcMar>
              <w:top w:w="80" w:type="dxa"/>
              <w:start w:w="100" w:type="dxa"/>
              <w:bottom w:w="80" w:type="dxa"/>
              <w:end w:w="100" w:type="dxa"/>
            </w:tcMar>
            <w:shd w:fill="F4F7F8"/>
          </w:tcPr>
          <w:p>
            <w:r>
              <w:rPr>
                <w:color w:val="27333B"/>
                <w:sz w:val="17"/>
              </w:rPr>
              <w:t>July 12, 2026</w:t>
            </w:r>
          </w:p>
        </w:tc>
      </w:tr>
      <w:tr>
        <w:trPr>
          <w:cantSplit/>
          <w:cantSplit/>
        </w:trPr>
        <w:tc>
          <w:tcPr>
            <w:tcW w:type="dxa" w:w="2592"/>
            <w:tcMar>
              <w:top w:w="80" w:type="dxa"/>
              <w:start w:w="100" w:type="dxa"/>
              <w:bottom w:w="80" w:type="dxa"/>
              <w:end w:w="100" w:type="dxa"/>
            </w:tcMar>
          </w:tcPr>
          <w:p>
            <w:r>
              <w:rPr>
                <w:color w:val="27333B"/>
                <w:sz w:val="17"/>
              </w:rPr>
              <w:t>Product stage</w:t>
            </w:r>
          </w:p>
        </w:tc>
        <w:tc>
          <w:tcPr>
            <w:tcW w:type="dxa" w:w="7200"/>
            <w:tcMar>
              <w:top w:w="80" w:type="dxa"/>
              <w:start w:w="100" w:type="dxa"/>
              <w:bottom w:w="80" w:type="dxa"/>
              <w:end w:w="100" w:type="dxa"/>
            </w:tcMar>
          </w:tcPr>
          <w:p>
            <w:r>
              <w:rPr>
                <w:color w:val="27333B"/>
                <w:sz w:val="17"/>
              </w:rPr>
              <w:t>Post-architecture design / pre-MVP implementation</w:t>
            </w:r>
          </w:p>
        </w:tc>
      </w:tr>
      <w:tr>
        <w:trPr>
          <w:cantSplit/>
          <w:cantSplit/>
        </w:trPr>
        <w:tc>
          <w:tcPr>
            <w:tcW w:type="dxa" w:w="2592"/>
            <w:tcMar>
              <w:top w:w="80" w:type="dxa"/>
              <w:start w:w="100" w:type="dxa"/>
              <w:bottom w:w="80" w:type="dxa"/>
              <w:end w:w="100" w:type="dxa"/>
            </w:tcMar>
            <w:shd w:fill="F4F7F8"/>
          </w:tcPr>
          <w:p>
            <w:r>
              <w:rPr>
                <w:color w:val="27333B"/>
                <w:sz w:val="17"/>
              </w:rPr>
              <w:t>Working product name</w:t>
            </w:r>
          </w:p>
        </w:tc>
        <w:tc>
          <w:tcPr>
            <w:tcW w:type="dxa" w:w="7200"/>
            <w:tcMar>
              <w:top w:w="80" w:type="dxa"/>
              <w:start w:w="100" w:type="dxa"/>
              <w:bottom w:w="80" w:type="dxa"/>
              <w:end w:w="100" w:type="dxa"/>
            </w:tcMar>
            <w:shd w:fill="F4F7F8"/>
          </w:tcPr>
          <w:p>
            <w:r>
              <w:rPr>
                <w:color w:val="27333B"/>
                <w:sz w:val="17"/>
              </w:rPr>
              <w:t>Remote Property Watchdog</w:t>
            </w:r>
          </w:p>
        </w:tc>
      </w:tr>
    </w:tbl>
    <w:p>
      <w:pPr>
        <w:spacing w:after="0"/>
      </w:pPr>
    </w:p>
    <w:p>
      <w:pPr>
        <w:pStyle w:val="Heading2"/>
        <w:keepNext/>
        <w:keepLines/>
      </w:pPr>
      <w:r>
        <w:t>Version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Version</w:t>
            </w:r>
          </w:p>
        </w:tc>
        <w:tc>
          <w:tcPr>
            <w:tcW w:type="dxa" w:w="14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Date</w:t>
            </w:r>
          </w:p>
        </w:tc>
        <w:tc>
          <w:tcPr>
            <w:tcW w:type="dxa" w:w="24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Owner</w:t>
            </w:r>
          </w:p>
        </w:tc>
        <w:tc>
          <w:tcPr>
            <w:tcW w:type="dxa" w:w="50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Summary</w:t>
            </w:r>
          </w:p>
        </w:tc>
      </w:tr>
      <w:tr>
        <w:trPr>
          <w:cantSplit/>
          <w:cantSplit/>
        </w:trPr>
        <w:tc>
          <w:tcPr>
            <w:tcW w:type="dxa" w:w="936"/>
            <w:tcMar>
              <w:top w:w="80" w:type="dxa"/>
              <w:start w:w="100" w:type="dxa"/>
              <w:bottom w:w="80" w:type="dxa"/>
              <w:end w:w="100" w:type="dxa"/>
            </w:tcMar>
          </w:tcPr>
          <w:p>
            <w:r>
              <w:rPr>
                <w:color w:val="27333B"/>
                <w:sz w:val="16"/>
              </w:rPr>
              <w:t>v0.1</w:t>
            </w:r>
          </w:p>
        </w:tc>
        <w:tc>
          <w:tcPr>
            <w:tcW w:type="dxa" w:w="1440"/>
            <w:tcMar>
              <w:top w:w="80" w:type="dxa"/>
              <w:start w:w="100" w:type="dxa"/>
              <w:bottom w:w="80" w:type="dxa"/>
              <w:end w:w="100" w:type="dxa"/>
            </w:tcMar>
          </w:tcPr>
          <w:p>
            <w:r>
              <w:rPr>
                <w:color w:val="27333B"/>
                <w:sz w:val="16"/>
              </w:rPr>
              <w:t>July 12, 2026</w:t>
            </w:r>
          </w:p>
        </w:tc>
        <w:tc>
          <w:tcPr>
            <w:tcW w:type="dxa" w:w="2448"/>
            <w:tcMar>
              <w:top w:w="80" w:type="dxa"/>
              <w:start w:w="100" w:type="dxa"/>
              <w:bottom w:w="80" w:type="dxa"/>
              <w:end w:w="100" w:type="dxa"/>
            </w:tcMar>
          </w:tcPr>
          <w:p>
            <w:r>
              <w:rPr>
                <w:color w:val="27333B"/>
                <w:sz w:val="16"/>
              </w:rPr>
              <w:t>Founder / Product / Architecture</w:t>
            </w:r>
          </w:p>
        </w:tc>
        <w:tc>
          <w:tcPr>
            <w:tcW w:type="dxa" w:w="5040"/>
            <w:tcMar>
              <w:top w:w="80" w:type="dxa"/>
              <w:start w:w="100" w:type="dxa"/>
              <w:bottom w:w="80" w:type="dxa"/>
              <w:end w:w="100" w:type="dxa"/>
            </w:tcMar>
          </w:tcPr>
          <w:p>
            <w:r>
              <w:rPr>
                <w:color w:val="27333B"/>
                <w:sz w:val="16"/>
              </w:rPr>
              <w:t>Initial data model and API specification derived from the approved product, flow, prototype, and architecture documents.</w:t>
            </w:r>
          </w:p>
        </w:tc>
      </w:tr>
    </w:tbl>
    <w:p>
      <w:pPr>
        <w:spacing w:after="0"/>
      </w:pPr>
    </w:p>
    <w:p>
      <w:pPr>
        <w:pStyle w:val="Heading2"/>
        <w:keepNext/>
        <w:keepLines/>
      </w:pPr>
      <w:r>
        <w:t>Source documents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Source</w:t>
            </w:r>
          </w:p>
        </w:tc>
        <w:tc>
          <w:tcPr>
            <w:tcW w:type="dxa" w:w="9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Version</w:t>
            </w:r>
          </w:p>
        </w:tc>
        <w:tc>
          <w:tcPr>
            <w:tcW w:type="dxa" w:w="63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Specification use</w:t>
            </w:r>
          </w:p>
        </w:tc>
      </w:tr>
      <w:tr>
        <w:trPr>
          <w:cantSplit/>
          <w:cantSplit/>
        </w:trPr>
        <w:tc>
          <w:tcPr>
            <w:tcW w:type="dxa" w:w="2592"/>
            <w:tcMar>
              <w:top w:w="80" w:type="dxa"/>
              <w:start w:w="100" w:type="dxa"/>
              <w:bottom w:w="80" w:type="dxa"/>
              <w:end w:w="100" w:type="dxa"/>
            </w:tcMar>
          </w:tcPr>
          <w:p>
            <w:r>
              <w:rPr>
                <w:color w:val="27333B"/>
                <w:sz w:val="15"/>
              </w:rPr>
              <w:t>Founder Product Brief</w:t>
            </w:r>
          </w:p>
        </w:tc>
        <w:tc>
          <w:tcPr>
            <w:tcW w:type="dxa" w:w="936"/>
            <w:tcMar>
              <w:top w:w="80" w:type="dxa"/>
              <w:start w:w="100" w:type="dxa"/>
              <w:bottom w:w="80" w:type="dxa"/>
              <w:end w:w="100" w:type="dxa"/>
            </w:tcMar>
          </w:tcPr>
          <w:p>
            <w:r>
              <w:rPr>
                <w:color w:val="27333B"/>
                <w:sz w:val="15"/>
              </w:rPr>
              <w:t>v0.1</w:t>
            </w:r>
          </w:p>
        </w:tc>
        <w:tc>
          <w:tcPr>
            <w:tcW w:type="dxa" w:w="6336"/>
            <w:tcMar>
              <w:top w:w="80" w:type="dxa"/>
              <w:start w:w="100" w:type="dxa"/>
              <w:bottom w:w="80" w:type="dxa"/>
              <w:end w:w="100" w:type="dxa"/>
            </w:tcMar>
          </w:tcPr>
          <w:p>
            <w:r>
              <w:rPr>
                <w:color w:val="27333B"/>
                <w:sz w:val="15"/>
              </w:rPr>
              <w:t>Commercial purpose, customer, product principles, and product boundary.</w:t>
            </w:r>
          </w:p>
        </w:tc>
      </w:tr>
      <w:tr>
        <w:trPr>
          <w:cantSplit/>
          <w:cantSplit/>
        </w:trPr>
        <w:tc>
          <w:tcPr>
            <w:tcW w:type="dxa" w:w="2592"/>
            <w:tcMar>
              <w:top w:w="80" w:type="dxa"/>
              <w:start w:w="100" w:type="dxa"/>
              <w:bottom w:w="80" w:type="dxa"/>
              <w:end w:w="100" w:type="dxa"/>
            </w:tcMar>
            <w:shd w:fill="F4F7F8"/>
          </w:tcPr>
          <w:p>
            <w:r>
              <w:rPr>
                <w:color w:val="27333B"/>
                <w:sz w:val="15"/>
              </w:rPr>
              <w:t>Product Requirements Document</w:t>
            </w:r>
          </w:p>
        </w:tc>
        <w:tc>
          <w:tcPr>
            <w:tcW w:type="dxa" w:w="936"/>
            <w:tcMar>
              <w:top w:w="80" w:type="dxa"/>
              <w:start w:w="100" w:type="dxa"/>
              <w:bottom w:w="80" w:type="dxa"/>
              <w:end w:w="100" w:type="dxa"/>
            </w:tcMar>
            <w:shd w:fill="F4F7F8"/>
          </w:tcPr>
          <w:p>
            <w:r>
              <w:rPr>
                <w:color w:val="27333B"/>
                <w:sz w:val="15"/>
              </w:rPr>
              <w:t>v0.1</w:t>
            </w:r>
          </w:p>
        </w:tc>
        <w:tc>
          <w:tcPr>
            <w:tcW w:type="dxa" w:w="6336"/>
            <w:tcMar>
              <w:top w:w="80" w:type="dxa"/>
              <w:start w:w="100" w:type="dxa"/>
              <w:bottom w:w="80" w:type="dxa"/>
              <w:end w:w="100" w:type="dxa"/>
            </w:tcMar>
            <w:shd w:fill="F4F7F8"/>
          </w:tcPr>
          <w:p>
            <w:r>
              <w:rPr>
                <w:color w:val="27333B"/>
                <w:sz w:val="15"/>
              </w:rPr>
              <w:t>Functional requirements, incident taxonomy, privacy, acceptance criteria, and plan boundaries.</w:t>
            </w:r>
          </w:p>
        </w:tc>
      </w:tr>
      <w:tr>
        <w:trPr>
          <w:cantSplit/>
          <w:cantSplit/>
        </w:trPr>
        <w:tc>
          <w:tcPr>
            <w:tcW w:type="dxa" w:w="2592"/>
            <w:tcMar>
              <w:top w:w="80" w:type="dxa"/>
              <w:start w:w="100" w:type="dxa"/>
              <w:bottom w:w="80" w:type="dxa"/>
              <w:end w:w="100" w:type="dxa"/>
            </w:tcMar>
          </w:tcPr>
          <w:p>
            <w:r>
              <w:rPr>
                <w:color w:val="27333B"/>
                <w:sz w:val="15"/>
              </w:rPr>
              <w:t>User &amp; Incident Flow Specification</w:t>
            </w:r>
          </w:p>
        </w:tc>
        <w:tc>
          <w:tcPr>
            <w:tcW w:type="dxa" w:w="936"/>
            <w:tcMar>
              <w:top w:w="80" w:type="dxa"/>
              <w:start w:w="100" w:type="dxa"/>
              <w:bottom w:w="80" w:type="dxa"/>
              <w:end w:w="100" w:type="dxa"/>
            </w:tcMar>
          </w:tcPr>
          <w:p>
            <w:r>
              <w:rPr>
                <w:color w:val="27333B"/>
                <w:sz w:val="15"/>
              </w:rPr>
              <w:t>v0.1</w:t>
            </w:r>
          </w:p>
        </w:tc>
        <w:tc>
          <w:tcPr>
            <w:tcW w:type="dxa" w:w="6336"/>
            <w:tcMar>
              <w:top w:w="80" w:type="dxa"/>
              <w:start w:w="100" w:type="dxa"/>
              <w:bottom w:w="80" w:type="dxa"/>
              <w:end w:w="100" w:type="dxa"/>
            </w:tcMar>
          </w:tcPr>
          <w:p>
            <w:r>
              <w:rPr>
                <w:color w:val="27333B"/>
                <w:sz w:val="15"/>
              </w:rPr>
              <w:t>User-visible states, actions, alert flows, acknowledgment, escalation, and restoration.</w:t>
            </w:r>
          </w:p>
        </w:tc>
      </w:tr>
      <w:tr>
        <w:trPr>
          <w:cantSplit/>
          <w:cantSplit/>
        </w:trPr>
        <w:tc>
          <w:tcPr>
            <w:tcW w:type="dxa" w:w="2592"/>
            <w:tcMar>
              <w:top w:w="80" w:type="dxa"/>
              <w:start w:w="100" w:type="dxa"/>
              <w:bottom w:w="80" w:type="dxa"/>
              <w:end w:w="100" w:type="dxa"/>
            </w:tcMar>
            <w:shd w:fill="F4F7F8"/>
          </w:tcPr>
          <w:p>
            <w:r>
              <w:rPr>
                <w:color w:val="27333B"/>
                <w:sz w:val="15"/>
              </w:rPr>
              <w:t>Technical Feasibility Prototype Specification</w:t>
            </w:r>
          </w:p>
        </w:tc>
        <w:tc>
          <w:tcPr>
            <w:tcW w:type="dxa" w:w="936"/>
            <w:tcMar>
              <w:top w:w="80" w:type="dxa"/>
              <w:start w:w="100" w:type="dxa"/>
              <w:bottom w:w="80" w:type="dxa"/>
              <w:end w:w="100" w:type="dxa"/>
            </w:tcMar>
            <w:shd w:fill="F4F7F8"/>
          </w:tcPr>
          <w:p>
            <w:r>
              <w:rPr>
                <w:color w:val="27333B"/>
                <w:sz w:val="15"/>
              </w:rPr>
              <w:t>v0.1</w:t>
            </w:r>
          </w:p>
        </w:tc>
        <w:tc>
          <w:tcPr>
            <w:tcW w:type="dxa" w:w="6336"/>
            <w:tcMar>
              <w:top w:w="80" w:type="dxa"/>
              <w:start w:w="100" w:type="dxa"/>
              <w:bottom w:w="80" w:type="dxa"/>
              <w:end w:w="100" w:type="dxa"/>
            </w:tcMar>
            <w:shd w:fill="F4F7F8"/>
          </w:tcPr>
          <w:p>
            <w:r>
              <w:rPr>
                <w:color w:val="27333B"/>
                <w:sz w:val="15"/>
              </w:rPr>
              <w:t>Prototype contracts, heartbeat mechanics, local journal, failure simulation, and go/no-go evidence.</w:t>
            </w:r>
          </w:p>
        </w:tc>
      </w:tr>
      <w:tr>
        <w:trPr>
          <w:cantSplit/>
          <w:cantSplit/>
        </w:trPr>
        <w:tc>
          <w:tcPr>
            <w:tcW w:type="dxa" w:w="2592"/>
            <w:tcMar>
              <w:top w:w="80" w:type="dxa"/>
              <w:start w:w="100" w:type="dxa"/>
              <w:bottom w:w="80" w:type="dxa"/>
              <w:end w:w="100" w:type="dxa"/>
            </w:tcMar>
          </w:tcPr>
          <w:p>
            <w:r>
              <w:rPr>
                <w:color w:val="27333B"/>
                <w:sz w:val="15"/>
              </w:rPr>
              <w:t>Software Architecture Blueprint</w:t>
            </w:r>
          </w:p>
        </w:tc>
        <w:tc>
          <w:tcPr>
            <w:tcW w:type="dxa" w:w="936"/>
            <w:tcMar>
              <w:top w:w="80" w:type="dxa"/>
              <w:start w:w="100" w:type="dxa"/>
              <w:bottom w:w="80" w:type="dxa"/>
              <w:end w:w="100" w:type="dxa"/>
            </w:tcMar>
          </w:tcPr>
          <w:p>
            <w:r>
              <w:rPr>
                <w:color w:val="27333B"/>
                <w:sz w:val="15"/>
              </w:rPr>
              <w:t>v0.1</w:t>
            </w:r>
          </w:p>
        </w:tc>
        <w:tc>
          <w:tcPr>
            <w:tcW w:type="dxa" w:w="6336"/>
            <w:tcMar>
              <w:top w:w="80" w:type="dxa"/>
              <w:start w:w="100" w:type="dxa"/>
              <w:bottom w:w="80" w:type="dxa"/>
              <w:end w:w="100" w:type="dxa"/>
            </w:tcMar>
          </w:tcPr>
          <w:p>
            <w:r>
              <w:rPr>
                <w:color w:val="27333B"/>
                <w:sz w:val="15"/>
              </w:rPr>
              <w:t>Module ownership, trust boundaries, persistence choices, security, deployment, and scaling model.</w:t>
            </w:r>
          </w:p>
        </w:tc>
      </w:tr>
    </w:tbl>
    <w:p>
      <w:pPr>
        <w:spacing w:after="0"/>
      </w:pPr>
    </w:p>
    <w:p>
      <w:pPr>
        <w:pStyle w:val="Heading2"/>
        <w:keepNext/>
        <w:keepLines/>
      </w:pPr>
      <w:r>
        <w:t>Decision vocabulary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Label</w:t>
            </w:r>
          </w:p>
        </w:tc>
        <w:tc>
          <w:tcPr>
            <w:tcW w:type="dxa" w:w="82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Meaning</w:t>
            </w:r>
          </w:p>
        </w:tc>
      </w:tr>
      <w:tr>
        <w:trPr>
          <w:cantSplit/>
          <w:cantSplit/>
        </w:trPr>
        <w:tc>
          <w:tcPr>
            <w:tcW w:type="dxa" w:w="1728"/>
            <w:tcMar>
              <w:top w:w="80" w:type="dxa"/>
              <w:start w:w="100" w:type="dxa"/>
              <w:bottom w:w="80" w:type="dxa"/>
              <w:end w:w="100" w:type="dxa"/>
            </w:tcMar>
          </w:tcPr>
          <w:p>
            <w:r>
              <w:rPr>
                <w:color w:val="27333B"/>
                <w:sz w:val="16"/>
              </w:rPr>
              <w:t>Normative</w:t>
            </w:r>
          </w:p>
        </w:tc>
        <w:tc>
          <w:tcPr>
            <w:tcW w:type="dxa" w:w="8208"/>
            <w:tcMar>
              <w:top w:w="80" w:type="dxa"/>
              <w:start w:w="100" w:type="dxa"/>
              <w:bottom w:w="80" w:type="dxa"/>
              <w:end w:w="100" w:type="dxa"/>
            </w:tcMar>
          </w:tcPr>
          <w:p>
            <w:r>
              <w:rPr>
                <w:color w:val="27333B"/>
                <w:sz w:val="16"/>
              </w:rPr>
              <w:t>Required for interoperability or data integrity. Changes require a versioned migration or approved ADR.</w:t>
            </w:r>
          </w:p>
        </w:tc>
      </w:tr>
      <w:tr>
        <w:trPr>
          <w:cantSplit/>
          <w:cantSplit/>
        </w:trPr>
        <w:tc>
          <w:tcPr>
            <w:tcW w:type="dxa" w:w="1728"/>
            <w:tcMar>
              <w:top w:w="80" w:type="dxa"/>
              <w:start w:w="100" w:type="dxa"/>
              <w:bottom w:w="80" w:type="dxa"/>
              <w:end w:w="100" w:type="dxa"/>
            </w:tcMar>
            <w:shd w:fill="F4F7F8"/>
          </w:tcPr>
          <w:p>
            <w:r>
              <w:rPr>
                <w:color w:val="27333B"/>
                <w:sz w:val="16"/>
              </w:rPr>
              <w:t>Recommended</w:t>
            </w:r>
          </w:p>
        </w:tc>
        <w:tc>
          <w:tcPr>
            <w:tcW w:type="dxa" w:w="8208"/>
            <w:tcMar>
              <w:top w:w="80" w:type="dxa"/>
              <w:start w:w="100" w:type="dxa"/>
              <w:bottom w:w="80" w:type="dxa"/>
              <w:end w:w="100" w:type="dxa"/>
            </w:tcMar>
            <w:shd w:fill="F4F7F8"/>
          </w:tcPr>
          <w:p>
            <w:r>
              <w:rPr>
                <w:color w:val="27333B"/>
                <w:sz w:val="16"/>
              </w:rPr>
              <w:t>Default MVP design; may change if implementation evidence supports an equivalent alternative.</w:t>
            </w:r>
          </w:p>
        </w:tc>
      </w:tr>
      <w:tr>
        <w:trPr>
          <w:cantSplit/>
          <w:cantSplit/>
        </w:trPr>
        <w:tc>
          <w:tcPr>
            <w:tcW w:type="dxa" w:w="1728"/>
            <w:tcMar>
              <w:top w:w="80" w:type="dxa"/>
              <w:start w:w="100" w:type="dxa"/>
              <w:bottom w:w="80" w:type="dxa"/>
              <w:end w:w="100" w:type="dxa"/>
            </w:tcMar>
          </w:tcPr>
          <w:p>
            <w:r>
              <w:rPr>
                <w:color w:val="27333B"/>
                <w:sz w:val="16"/>
              </w:rPr>
              <w:t>Prototype-gated</w:t>
            </w:r>
          </w:p>
        </w:tc>
        <w:tc>
          <w:tcPr>
            <w:tcW w:type="dxa" w:w="8208"/>
            <w:tcMar>
              <w:top w:w="80" w:type="dxa"/>
              <w:start w:w="100" w:type="dxa"/>
              <w:bottom w:w="80" w:type="dxa"/>
              <w:end w:w="100" w:type="dxa"/>
            </w:tcMar>
          </w:tcPr>
          <w:p>
            <w:r>
              <w:rPr>
                <w:color w:val="27333B"/>
                <w:sz w:val="16"/>
              </w:rPr>
              <w:t>Contract or threshold that must be validated by controlled testing before production commitment.</w:t>
            </w:r>
          </w:p>
        </w:tc>
      </w:tr>
      <w:tr>
        <w:trPr>
          <w:cantSplit/>
          <w:cantSplit/>
        </w:trPr>
        <w:tc>
          <w:tcPr>
            <w:tcW w:type="dxa" w:w="1728"/>
            <w:tcMar>
              <w:top w:w="80" w:type="dxa"/>
              <w:start w:w="100" w:type="dxa"/>
              <w:bottom w:w="80" w:type="dxa"/>
              <w:end w:w="100" w:type="dxa"/>
            </w:tcMar>
            <w:shd w:fill="F4F7F8"/>
          </w:tcPr>
          <w:p>
            <w:r>
              <w:rPr>
                <w:color w:val="27333B"/>
                <w:sz w:val="16"/>
              </w:rPr>
              <w:t>Deferred</w:t>
            </w:r>
          </w:p>
        </w:tc>
        <w:tc>
          <w:tcPr>
            <w:tcW w:type="dxa" w:w="8208"/>
            <w:tcMar>
              <w:top w:w="80" w:type="dxa"/>
              <w:start w:w="100" w:type="dxa"/>
              <w:bottom w:w="80" w:type="dxa"/>
              <w:end w:w="100" w:type="dxa"/>
            </w:tcMar>
            <w:shd w:fill="F4F7F8"/>
          </w:tcPr>
          <w:p>
            <w:r>
              <w:rPr>
                <w:color w:val="27333B"/>
                <w:sz w:val="16"/>
              </w:rPr>
              <w:t>Not required for the first sellable release; the model should avoid blocking it.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F2F5F6"/>
            <w:tcMar>
              <w:top w:w="130" w:type="dxa"/>
              <w:start w:w="160" w:type="dxa"/>
              <w:bottom w:w="130" w:type="dxa"/>
              <w:end w:w="160" w:type="dxa"/>
            </w:tcMar>
            <w:tcBorders>
              <w:top w:val="nil"/>
              <w:left w:sz="18" w:val="single" w:color="2E6078"/>
              <w:bottom w:val="nil"/>
              <w:right w:val="nil"/>
            </w:tcBorders>
          </w:tcPr>
          <w:p>
            <w:r>
              <w:rPr>
                <w:b/>
                <w:color w:val="2E6078"/>
                <w:sz w:val="16"/>
              </w:rPr>
              <w:t>CONTRACT RULE</w:t>
              <w:br/>
            </w:r>
            <w:r>
              <w:rPr>
                <w:color w:val="27333B"/>
                <w:sz w:val="18"/>
              </w:rPr>
              <w:t>Examples in this document are illustrative, but field names, ownership boundaries, state invariants, and idempotency requirements are normative unless explicitly labeled otherwise.</w:t>
            </w:r>
          </w:p>
        </w:tc>
      </w:tr>
    </w:tbl>
    <w:p>
      <w:pPr>
        <w:spacing w:after="0"/>
      </w:pPr>
    </w:p>
    <w:p>
      <w:r>
        <w:br w:type="page"/>
      </w:r>
    </w:p>
    <w:p>
      <w:pPr>
        <w:pStyle w:val="Heading1"/>
        <w:keepNext/>
        <w:keepLines/>
      </w:pPr>
      <w: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6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7"/>
              </w:rPr>
              <w:t>Section</w:t>
            </w:r>
          </w:p>
        </w:tc>
        <w:tc>
          <w:tcPr>
            <w:tcW w:type="dxa" w:w="82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7"/>
              </w:rPr>
              <w:t>Purpose</w:t>
            </w:r>
          </w:p>
        </w:tc>
      </w:tr>
      <w:tr>
        <w:trPr>
          <w:cantSplit/>
          <w:cantSplit/>
        </w:trPr>
        <w:tc>
          <w:tcPr>
            <w:tcW w:type="dxa" w:w="1656"/>
            <w:tcMar>
              <w:top w:w="80" w:type="dxa"/>
              <w:start w:w="100" w:type="dxa"/>
              <w:bottom w:w="80" w:type="dxa"/>
              <w:end w:w="100" w:type="dxa"/>
            </w:tcMar>
          </w:tcPr>
          <w:p>
            <w:r>
              <w:rPr>
                <w:color w:val="27333B"/>
                <w:sz w:val="17"/>
              </w:rPr>
              <w:t>1–3</w:t>
            </w:r>
          </w:p>
        </w:tc>
        <w:tc>
          <w:tcPr>
            <w:tcW w:type="dxa" w:w="8280"/>
            <w:tcMar>
              <w:top w:w="80" w:type="dxa"/>
              <w:start w:w="100" w:type="dxa"/>
              <w:bottom w:w="80" w:type="dxa"/>
              <w:end w:w="100" w:type="dxa"/>
            </w:tcMar>
          </w:tcPr>
          <w:p>
            <w:r>
              <w:rPr>
                <w:color w:val="27333B"/>
                <w:sz w:val="17"/>
              </w:rPr>
              <w:t>Executive summary, principles, and scope</w:t>
            </w:r>
          </w:p>
        </w:tc>
      </w:tr>
      <w:tr>
        <w:trPr>
          <w:cantSplit/>
          <w:cantSplit/>
        </w:trPr>
        <w:tc>
          <w:tcPr>
            <w:tcW w:type="dxa" w:w="1656"/>
            <w:tcMar>
              <w:top w:w="80" w:type="dxa"/>
              <w:start w:w="100" w:type="dxa"/>
              <w:bottom w:w="80" w:type="dxa"/>
              <w:end w:w="100" w:type="dxa"/>
            </w:tcMar>
            <w:shd w:fill="F4F7F8"/>
          </w:tcPr>
          <w:p>
            <w:r>
              <w:rPr>
                <w:color w:val="27333B"/>
                <w:sz w:val="17"/>
              </w:rPr>
              <w:t>4–6</w:t>
            </w:r>
          </w:p>
        </w:tc>
        <w:tc>
          <w:tcPr>
            <w:tcW w:type="dxa" w:w="8280"/>
            <w:tcMar>
              <w:top w:w="80" w:type="dxa"/>
              <w:start w:w="100" w:type="dxa"/>
              <w:bottom w:w="80" w:type="dxa"/>
              <w:end w:w="100" w:type="dxa"/>
            </w:tcMar>
            <w:shd w:fill="F4F7F8"/>
          </w:tcPr>
          <w:p>
            <w:r>
              <w:rPr>
                <w:color w:val="27333B"/>
                <w:sz w:val="17"/>
              </w:rPr>
              <w:t>Domain model, tenancy, identifiers, and time</w:t>
            </w:r>
          </w:p>
        </w:tc>
      </w:tr>
      <w:tr>
        <w:trPr>
          <w:cantSplit/>
          <w:cantSplit/>
        </w:trPr>
        <w:tc>
          <w:tcPr>
            <w:tcW w:type="dxa" w:w="1656"/>
            <w:tcMar>
              <w:top w:w="80" w:type="dxa"/>
              <w:start w:w="100" w:type="dxa"/>
              <w:bottom w:w="80" w:type="dxa"/>
              <w:end w:w="100" w:type="dxa"/>
            </w:tcMar>
          </w:tcPr>
          <w:p>
            <w:r>
              <w:rPr>
                <w:color w:val="27333B"/>
                <w:sz w:val="17"/>
              </w:rPr>
              <w:t>7–10</w:t>
            </w:r>
          </w:p>
        </w:tc>
        <w:tc>
          <w:tcPr>
            <w:tcW w:type="dxa" w:w="8280"/>
            <w:tcMar>
              <w:top w:w="80" w:type="dxa"/>
              <w:start w:w="100" w:type="dxa"/>
              <w:bottom w:w="80" w:type="dxa"/>
              <w:end w:w="100" w:type="dxa"/>
            </w:tcMar>
          </w:tcPr>
          <w:p>
            <w:r>
              <w:rPr>
                <w:color w:val="27333B"/>
                <w:sz w:val="17"/>
              </w:rPr>
              <w:t>Cloud and local persistence models; entity definitions</w:t>
            </w:r>
          </w:p>
        </w:tc>
      </w:tr>
      <w:tr>
        <w:trPr>
          <w:cantSplit/>
          <w:cantSplit/>
        </w:trPr>
        <w:tc>
          <w:tcPr>
            <w:tcW w:type="dxa" w:w="1656"/>
            <w:tcMar>
              <w:top w:w="80" w:type="dxa"/>
              <w:start w:w="100" w:type="dxa"/>
              <w:bottom w:w="80" w:type="dxa"/>
              <w:end w:w="100" w:type="dxa"/>
            </w:tcMar>
            <w:shd w:fill="F4F7F8"/>
          </w:tcPr>
          <w:p>
            <w:r>
              <w:rPr>
                <w:color w:val="27333B"/>
                <w:sz w:val="17"/>
              </w:rPr>
              <w:t>11–12</w:t>
            </w:r>
          </w:p>
        </w:tc>
        <w:tc>
          <w:tcPr>
            <w:tcW w:type="dxa" w:w="8280"/>
            <w:tcMar>
              <w:top w:w="80" w:type="dxa"/>
              <w:start w:w="100" w:type="dxa"/>
              <w:bottom w:w="80" w:type="dxa"/>
              <w:end w:w="100" w:type="dxa"/>
            </w:tcMar>
            <w:shd w:fill="F4F7F8"/>
          </w:tcPr>
          <w:p>
            <w:r>
              <w:rPr>
                <w:color w:val="27333B"/>
                <w:sz w:val="17"/>
              </w:rPr>
              <w:t>State machines, invariants, retention, and deletion</w:t>
            </w:r>
          </w:p>
        </w:tc>
      </w:tr>
      <w:tr>
        <w:trPr>
          <w:cantSplit/>
          <w:cantSplit/>
        </w:trPr>
        <w:tc>
          <w:tcPr>
            <w:tcW w:type="dxa" w:w="1656"/>
            <w:tcMar>
              <w:top w:w="80" w:type="dxa"/>
              <w:start w:w="100" w:type="dxa"/>
              <w:bottom w:w="80" w:type="dxa"/>
              <w:end w:w="100" w:type="dxa"/>
            </w:tcMar>
          </w:tcPr>
          <w:p>
            <w:r>
              <w:rPr>
                <w:color w:val="27333B"/>
                <w:sz w:val="17"/>
              </w:rPr>
              <w:t>13–17</w:t>
            </w:r>
          </w:p>
        </w:tc>
        <w:tc>
          <w:tcPr>
            <w:tcW w:type="dxa" w:w="8280"/>
            <w:tcMar>
              <w:top w:w="80" w:type="dxa"/>
              <w:start w:w="100" w:type="dxa"/>
              <w:bottom w:w="80" w:type="dxa"/>
              <w:end w:w="100" w:type="dxa"/>
            </w:tcMar>
          </w:tcPr>
          <w:p>
            <w:r>
              <w:rPr>
                <w:color w:val="27333B"/>
                <w:sz w:val="17"/>
              </w:rPr>
              <w:t>API conventions, authentication, agent API, customer API, and provider callbacks</w:t>
            </w:r>
          </w:p>
        </w:tc>
      </w:tr>
      <w:tr>
        <w:trPr>
          <w:cantSplit/>
          <w:cantSplit/>
        </w:trPr>
        <w:tc>
          <w:tcPr>
            <w:tcW w:type="dxa" w:w="1656"/>
            <w:tcMar>
              <w:top w:w="80" w:type="dxa"/>
              <w:start w:w="100" w:type="dxa"/>
              <w:bottom w:w="80" w:type="dxa"/>
              <w:end w:w="100" w:type="dxa"/>
            </w:tcMar>
            <w:shd w:fill="F4F7F8"/>
          </w:tcPr>
          <w:p>
            <w:r>
              <w:rPr>
                <w:color w:val="27333B"/>
                <w:sz w:val="17"/>
              </w:rPr>
              <w:t>18–20</w:t>
            </w:r>
          </w:p>
        </w:tc>
        <w:tc>
          <w:tcPr>
            <w:tcW w:type="dxa" w:w="8280"/>
            <w:tcMar>
              <w:top w:w="80" w:type="dxa"/>
              <w:start w:w="100" w:type="dxa"/>
              <w:bottom w:w="80" w:type="dxa"/>
              <w:end w:w="100" w:type="dxa"/>
            </w:tcMar>
            <w:shd w:fill="F4F7F8"/>
          </w:tcPr>
          <w:p>
            <w:r>
              <w:rPr>
                <w:color w:val="27333B"/>
                <w:sz w:val="17"/>
              </w:rPr>
              <w:t>Events, reporting queries, security, privacy, and audit</w:t>
            </w:r>
          </w:p>
        </w:tc>
      </w:tr>
      <w:tr>
        <w:trPr>
          <w:cantSplit/>
          <w:cantSplit/>
        </w:trPr>
        <w:tc>
          <w:tcPr>
            <w:tcW w:type="dxa" w:w="1656"/>
            <w:tcMar>
              <w:top w:w="80" w:type="dxa"/>
              <w:start w:w="100" w:type="dxa"/>
              <w:bottom w:w="80" w:type="dxa"/>
              <w:end w:w="100" w:type="dxa"/>
            </w:tcMar>
          </w:tcPr>
          <w:p>
            <w:r>
              <w:rPr>
                <w:color w:val="27333B"/>
                <w:sz w:val="17"/>
              </w:rPr>
              <w:t>21–24</w:t>
            </w:r>
          </w:p>
        </w:tc>
        <w:tc>
          <w:tcPr>
            <w:tcW w:type="dxa" w:w="8280"/>
            <w:tcMar>
              <w:top w:w="80" w:type="dxa"/>
              <w:start w:w="100" w:type="dxa"/>
              <w:bottom w:w="80" w:type="dxa"/>
              <w:end w:w="100" w:type="dxa"/>
            </w:tcMar>
          </w:tcPr>
          <w:p>
            <w:r>
              <w:rPr>
                <w:color w:val="27333B"/>
                <w:sz w:val="17"/>
              </w:rPr>
              <w:t>Compatibility, errors, performance, testing, and open decisions</w:t>
            </w:r>
          </w:p>
        </w:tc>
      </w:tr>
      <w:tr>
        <w:trPr>
          <w:cantSplit/>
          <w:cantSplit/>
        </w:trPr>
        <w:tc>
          <w:tcPr>
            <w:tcW w:type="dxa" w:w="1656"/>
            <w:tcMar>
              <w:top w:w="80" w:type="dxa"/>
              <w:start w:w="100" w:type="dxa"/>
              <w:bottom w:w="80" w:type="dxa"/>
              <w:end w:w="100" w:type="dxa"/>
            </w:tcMar>
            <w:shd w:fill="F4F7F8"/>
          </w:tcPr>
          <w:p>
            <w:r>
              <w:rPr>
                <w:color w:val="27333B"/>
                <w:sz w:val="17"/>
              </w:rPr>
              <w:t>Appendices</w:t>
            </w:r>
          </w:p>
        </w:tc>
        <w:tc>
          <w:tcPr>
            <w:tcW w:type="dxa" w:w="8280"/>
            <w:tcMar>
              <w:top w:w="80" w:type="dxa"/>
              <w:start w:w="100" w:type="dxa"/>
              <w:bottom w:w="80" w:type="dxa"/>
              <w:end w:w="100" w:type="dxa"/>
            </w:tcMar>
            <w:shd w:fill="F4F7F8"/>
          </w:tcPr>
          <w:p>
            <w:r>
              <w:rPr>
                <w:color w:val="27333B"/>
                <w:sz w:val="17"/>
              </w:rPr>
              <w:t>Endpoint catalog, canonical enums, JSON examples, schema excerpts, and traceability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EAF0F2"/>
            <w:tcMar>
              <w:top w:w="130" w:type="dxa"/>
              <w:start w:w="160" w:type="dxa"/>
              <w:bottom w:w="130" w:type="dxa"/>
              <w:end w:w="160" w:type="dxa"/>
            </w:tcMar>
            <w:tcBorders>
              <w:top w:val="nil"/>
              <w:left w:sz="18" w:val="single" w:color="E45713"/>
              <w:bottom w:val="nil"/>
              <w:right w:val="nil"/>
            </w:tcBorders>
          </w:tcPr>
          <w:p>
            <w:r>
              <w:rPr>
                <w:b/>
                <w:color w:val="E45713"/>
                <w:sz w:val="16"/>
              </w:rPr>
              <w:t>READING PATHS</w:t>
              <w:br/>
            </w:r>
            <w:r>
              <w:rPr>
                <w:color w:val="27333B"/>
                <w:sz w:val="18"/>
              </w:rPr>
              <w:t>Product reviewers should focus on Sections 1, 3, 11, 12, 16, 20, and 24. Agent engineers should focus on Sections 8, 14, 15, 18, and Appendix C. Cloud engineers should focus on Sections 7, 10, 13–19, and Appendices A–D.</w:t>
            </w:r>
          </w:p>
        </w:tc>
      </w:tr>
    </w:tbl>
    <w:p>
      <w:pPr>
        <w:spacing w:after="0"/>
      </w:pPr>
    </w:p>
    <w:p>
      <w:pPr>
        <w:pStyle w:val="Heading1"/>
        <w:keepNext/>
        <w:keepLines/>
      </w:pPr>
      <w:r>
        <w:t>1. Executive Specification Summary</w:t>
      </w:r>
    </w:p>
    <w:p>
      <w:pPr>
        <w:spacing w:after="120"/>
      </w:pPr>
      <w:r>
        <w:t>This document defines the product’s authoritative data vocabulary and the API contracts connecting the Windows monitoring agent, cloud platform, customer dashboard, notification providers, and future integration adapters. It is deliberately production-oriented while preserving the modular-monolith architecture and prototype gates approved in the architecture blueprint.</w:t>
      </w:r>
    </w:p>
    <w:p>
      <w:pPr>
        <w:pStyle w:val="Heading2"/>
        <w:keepNext/>
        <w:keepLines/>
      </w:pPr>
      <w:r>
        <w:t>1.1 Recommended contract shape</w:t>
      </w:r>
    </w:p>
    <w:p>
      <w:pPr>
        <w:pStyle w:val="ListBullet"/>
        <w:ind w:left="0"/>
      </w:pPr>
      <w:r>
        <w:t>Cloud system of record: managed PostgreSQL-compatible relational database with tenant-scoped rows, append-only evidence, and durable notification jobs.</w:t>
      </w:r>
    </w:p>
    <w:p>
      <w:pPr>
        <w:pStyle w:val="ListBullet"/>
        <w:ind w:left="0"/>
      </w:pPr>
      <w:r>
        <w:t>Property edge: SQLite journal and transactional outbox inside the Windows Service; raw high-frequency probe data remains local by default.</w:t>
      </w:r>
    </w:p>
    <w:p>
      <w:pPr>
        <w:pStyle w:val="ListBullet"/>
        <w:ind w:left="0"/>
      </w:pPr>
      <w:r>
        <w:t>Agent API: compact versioned JSON over outbound HTTPS on port 443, authenticated as an individually registered workload identity.</w:t>
      </w:r>
    </w:p>
    <w:p>
      <w:pPr>
        <w:pStyle w:val="ListBullet"/>
        <w:ind w:left="0"/>
      </w:pPr>
      <w:r>
        <w:t>Customer API: resource-oriented JSON API secured by managed user identity, organization membership, property authorization, and role checks.</w:t>
      </w:r>
    </w:p>
    <w:p>
      <w:pPr>
        <w:pStyle w:val="ListBullet"/>
        <w:ind w:left="0"/>
      </w:pPr>
      <w:r>
        <w:t>Incident model: immutable evidence plus mutable current interpretation, allowing confidence and classification to improve after outage replay.</w:t>
      </w:r>
    </w:p>
    <w:p>
      <w:pPr>
        <w:pStyle w:val="ListBullet"/>
        <w:ind w:left="0"/>
      </w:pPr>
      <w:r>
        <w:t>Notification model: incident-driven delivery attempts with provider-specific adapters, consent records, deduplication keys, retry policy, and delivery receipts.</w:t>
      </w:r>
    </w:p>
    <w:p>
      <w:pPr>
        <w:pStyle w:val="Heading2"/>
        <w:keepNext/>
        <w:keepLines/>
      </w:pPr>
      <w:r>
        <w:t>1.2 Primary outcomes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Outcome</w:t>
            </w:r>
          </w:p>
        </w:tc>
        <w:tc>
          <w:tcPr>
            <w:tcW w:type="dxa" w:w="74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Specification mechanism</w:t>
            </w:r>
          </w:p>
        </w:tc>
      </w:tr>
      <w:tr>
        <w:trPr>
          <w:cantSplit/>
          <w:cantSplit/>
        </w:trPr>
        <w:tc>
          <w:tcPr>
            <w:tcW w:type="dxa" w:w="2376"/>
            <w:tcMar>
              <w:top w:w="80" w:type="dxa"/>
              <w:start w:w="100" w:type="dxa"/>
              <w:bottom w:w="80" w:type="dxa"/>
              <w:end w:w="100" w:type="dxa"/>
            </w:tcMar>
          </w:tcPr>
          <w:p>
            <w:r>
              <w:rPr>
                <w:color w:val="27333B"/>
                <w:sz w:val="16"/>
              </w:rPr>
              <w:t>No contradictory meanings</w:t>
            </w:r>
          </w:p>
        </w:tc>
        <w:tc>
          <w:tcPr>
            <w:tcW w:type="dxa" w:w="7416"/>
            <w:tcMar>
              <w:top w:w="80" w:type="dxa"/>
              <w:start w:w="100" w:type="dxa"/>
              <w:bottom w:w="80" w:type="dxa"/>
              <w:end w:w="100" w:type="dxa"/>
            </w:tcMar>
          </w:tcPr>
          <w:p>
            <w:r>
              <w:rPr>
                <w:color w:val="27333B"/>
                <w:sz w:val="16"/>
              </w:rPr>
              <w:t>Canonical entity, enum, and state definitions shared by agent, cloud, and dashboard.</w:t>
            </w:r>
          </w:p>
        </w:tc>
      </w:tr>
      <w:tr>
        <w:trPr>
          <w:cantSplit/>
          <w:cantSplit/>
        </w:trPr>
        <w:tc>
          <w:tcPr>
            <w:tcW w:type="dxa" w:w="2376"/>
            <w:tcMar>
              <w:top w:w="80" w:type="dxa"/>
              <w:start w:w="100" w:type="dxa"/>
              <w:bottom w:w="80" w:type="dxa"/>
              <w:end w:w="100" w:type="dxa"/>
            </w:tcMar>
            <w:shd w:fill="F4F7F8"/>
          </w:tcPr>
          <w:p>
            <w:r>
              <w:rPr>
                <w:color w:val="27333B"/>
                <w:sz w:val="16"/>
              </w:rPr>
              <w:t>Safe outage replay</w:t>
            </w:r>
          </w:p>
        </w:tc>
        <w:tc>
          <w:tcPr>
            <w:tcW w:type="dxa" w:w="7416"/>
            <w:tcMar>
              <w:top w:w="80" w:type="dxa"/>
              <w:start w:w="100" w:type="dxa"/>
              <w:bottom w:w="80" w:type="dxa"/>
              <w:end w:w="100" w:type="dxa"/>
            </w:tcMar>
            <w:shd w:fill="F4F7F8"/>
          </w:tcPr>
          <w:p>
            <w:r>
              <w:rPr>
                <w:color w:val="27333B"/>
                <w:sz w:val="16"/>
              </w:rPr>
              <w:t>Monotonic agent sequence, globally unique event IDs, idempotency keys, and append-only observations.</w:t>
            </w:r>
          </w:p>
        </w:tc>
      </w:tr>
      <w:tr>
        <w:trPr>
          <w:cantSplit/>
          <w:cantSplit/>
        </w:trPr>
        <w:tc>
          <w:tcPr>
            <w:tcW w:type="dxa" w:w="2376"/>
            <w:tcMar>
              <w:top w:w="80" w:type="dxa"/>
              <w:start w:w="100" w:type="dxa"/>
              <w:bottom w:w="80" w:type="dxa"/>
              <w:end w:w="100" w:type="dxa"/>
            </w:tcMar>
          </w:tcPr>
          <w:p>
            <w:r>
              <w:rPr>
                <w:color w:val="27333B"/>
                <w:sz w:val="16"/>
              </w:rPr>
              <w:t>Tenant isolation</w:t>
            </w:r>
          </w:p>
        </w:tc>
        <w:tc>
          <w:tcPr>
            <w:tcW w:type="dxa" w:w="7416"/>
            <w:tcMar>
              <w:top w:w="80" w:type="dxa"/>
              <w:start w:w="100" w:type="dxa"/>
              <w:bottom w:w="80" w:type="dxa"/>
              <w:end w:w="100" w:type="dxa"/>
            </w:tcMar>
          </w:tcPr>
          <w:p>
            <w:r>
              <w:rPr>
                <w:color w:val="27333B"/>
                <w:sz w:val="16"/>
              </w:rPr>
              <w:t>organization_id and property_id ownership filters, membership roles, and database-level constraints.</w:t>
            </w:r>
          </w:p>
        </w:tc>
      </w:tr>
      <w:tr>
        <w:trPr>
          <w:cantSplit/>
          <w:cantSplit/>
        </w:trPr>
        <w:tc>
          <w:tcPr>
            <w:tcW w:type="dxa" w:w="2376"/>
            <w:tcMar>
              <w:top w:w="80" w:type="dxa"/>
              <w:start w:w="100" w:type="dxa"/>
              <w:bottom w:w="80" w:type="dxa"/>
              <w:end w:w="100" w:type="dxa"/>
            </w:tcMar>
            <w:shd w:fill="F4F7F8"/>
          </w:tcPr>
          <w:p>
            <w:r>
              <w:rPr>
                <w:color w:val="27333B"/>
                <w:sz w:val="16"/>
              </w:rPr>
              <w:t>Honest incident language</w:t>
            </w:r>
          </w:p>
        </w:tc>
        <w:tc>
          <w:tcPr>
            <w:tcW w:type="dxa" w:w="7416"/>
            <w:tcMar>
              <w:top w:w="80" w:type="dxa"/>
              <w:start w:w="100" w:type="dxa"/>
              <w:bottom w:w="80" w:type="dxa"/>
              <w:end w:w="100" w:type="dxa"/>
            </w:tcMar>
            <w:shd w:fill="F4F7F8"/>
          </w:tcPr>
          <w:p>
            <w:r>
              <w:rPr>
                <w:color w:val="27333B"/>
                <w:sz w:val="16"/>
              </w:rPr>
              <w:t>Facts and interpretations stored separately; cause and confidence are explicit fields.</w:t>
            </w:r>
          </w:p>
        </w:tc>
      </w:tr>
      <w:tr>
        <w:trPr>
          <w:cantSplit/>
          <w:cantSplit/>
        </w:trPr>
        <w:tc>
          <w:tcPr>
            <w:tcW w:type="dxa" w:w="2376"/>
            <w:tcMar>
              <w:top w:w="80" w:type="dxa"/>
              <w:start w:w="100" w:type="dxa"/>
              <w:bottom w:w="80" w:type="dxa"/>
              <w:end w:w="100" w:type="dxa"/>
            </w:tcMar>
          </w:tcPr>
          <w:p>
            <w:r>
              <w:rPr>
                <w:color w:val="27333B"/>
                <w:sz w:val="16"/>
              </w:rPr>
              <w:t>Reliable alerts</w:t>
            </w:r>
          </w:p>
        </w:tc>
        <w:tc>
          <w:tcPr>
            <w:tcW w:type="dxa" w:w="7416"/>
            <w:tcMar>
              <w:top w:w="80" w:type="dxa"/>
              <w:start w:w="100" w:type="dxa"/>
              <w:bottom w:w="80" w:type="dxa"/>
              <w:end w:w="100" w:type="dxa"/>
            </w:tcMar>
          </w:tcPr>
          <w:p>
            <w:r>
              <w:rPr>
                <w:color w:val="27333B"/>
                <w:sz w:val="16"/>
              </w:rPr>
              <w:t>Notification intents, attempts, provider receipts, throttling, and escalation state are durable.</w:t>
            </w:r>
          </w:p>
        </w:tc>
      </w:tr>
      <w:tr>
        <w:trPr>
          <w:cantSplit/>
          <w:cantSplit/>
        </w:trPr>
        <w:tc>
          <w:tcPr>
            <w:tcW w:type="dxa" w:w="2376"/>
            <w:tcMar>
              <w:top w:w="80" w:type="dxa"/>
              <w:start w:w="100" w:type="dxa"/>
              <w:bottom w:w="80" w:type="dxa"/>
              <w:end w:w="100" w:type="dxa"/>
            </w:tcMar>
            <w:shd w:fill="F4F7F8"/>
          </w:tcPr>
          <w:p>
            <w:r>
              <w:rPr>
                <w:color w:val="27333B"/>
                <w:sz w:val="16"/>
              </w:rPr>
              <w:t>Evolvable clients</w:t>
            </w:r>
          </w:p>
        </w:tc>
        <w:tc>
          <w:tcPr>
            <w:tcW w:type="dxa" w:w="7416"/>
            <w:tcMar>
              <w:top w:w="80" w:type="dxa"/>
              <w:start w:w="100" w:type="dxa"/>
              <w:bottom w:w="80" w:type="dxa"/>
              <w:end w:w="100" w:type="dxa"/>
            </w:tcMar>
            <w:shd w:fill="F4F7F8"/>
          </w:tcPr>
          <w:p>
            <w:r>
              <w:rPr>
                <w:color w:val="27333B"/>
                <w:sz w:val="16"/>
              </w:rPr>
              <w:t>Explicit API versions, capability negotiation, minimum supported agent version, and additive schema policy.</w:t>
            </w:r>
          </w:p>
        </w:tc>
      </w:tr>
    </w:tbl>
    <w:p>
      <w:pPr>
        <w:spacing w:after="0"/>
      </w:pPr>
    </w:p>
    <w:p>
      <w:pPr>
        <w:pStyle w:val="Heading1"/>
        <w:keepNext/>
        <w:keepLines/>
      </w:pPr>
      <w:r>
        <w:t>2. Scope and Contract Boundaries</w:t>
      </w:r>
    </w:p>
    <w:p>
      <w:pPr>
        <w:pStyle w:val="Heading2"/>
        <w:keepNext/>
        <w:keepLines/>
      </w:pPr>
      <w:r>
        <w:t>2.1 Included</w:t>
      </w:r>
    </w:p>
    <w:p>
      <w:pPr>
        <w:pStyle w:val="ListBullet"/>
        <w:ind w:left="0"/>
      </w:pPr>
      <w:r>
        <w:t>Identity, organizations, memberships, properties, networks, agents, devices, monitor targets, and policies.</w:t>
      </w:r>
    </w:p>
    <w:p>
      <w:pPr>
        <w:pStyle w:val="ListBullet"/>
        <w:ind w:left="0"/>
      </w:pPr>
      <w:r>
        <w:t>Heartbeats, observations, state transitions, incidents, evidence, acknowledgments, and restoration.</w:t>
      </w:r>
    </w:p>
    <w:p>
      <w:pPr>
        <w:pStyle w:val="ListBullet"/>
        <w:ind w:left="0"/>
      </w:pPr>
      <w:r>
        <w:t>Notification endpoints, escalation rules, delivery attempts, receipts, consent, and suppression.</w:t>
      </w:r>
    </w:p>
    <w:p>
      <w:pPr>
        <w:pStyle w:val="ListBullet"/>
        <w:ind w:left="0"/>
      </w:pPr>
      <w:r>
        <w:t>Subscriptions, plans, entitlements, quotas, and usage counters sufficient for MVP billing enforcement.</w:t>
      </w:r>
    </w:p>
    <w:p>
      <w:pPr>
        <w:pStyle w:val="ListBullet"/>
        <w:ind w:left="0"/>
      </w:pPr>
      <w:r>
        <w:t>Agent registration, credential lifecycle, configuration synchronization, event replay, and command acknowledgment.</w:t>
      </w:r>
    </w:p>
    <w:p>
      <w:pPr>
        <w:pStyle w:val="ListBullet"/>
        <w:ind w:left="0"/>
      </w:pPr>
      <w:r>
        <w:t>Customer dashboard APIs for onboarding, status, device management, incident review, reports, and account settings.</w:t>
      </w:r>
    </w:p>
    <w:p>
      <w:pPr>
        <w:pStyle w:val="ListBullet"/>
        <w:ind w:left="0"/>
      </w:pPr>
      <w:r>
        <w:t>Audit records, support bundles, privacy deletion, retention, schema migrations, and compatibility policy.</w:t>
      </w:r>
    </w:p>
    <w:p>
      <w:pPr>
        <w:pStyle w:val="Heading2"/>
        <w:keepNext/>
        <w:keepLines/>
      </w:pPr>
      <w:r>
        <w:t>2.2 Explicitly excluded from v0.1</w:t>
      </w:r>
    </w:p>
    <w:p>
      <w:pPr>
        <w:pStyle w:val="ListBullet"/>
        <w:ind w:left="0"/>
      </w:pPr>
      <w:r>
        <w:t>Public third-party developer API, customer-defined webhooks, or a marketplace integration ecosystem.</w:t>
      </w:r>
    </w:p>
    <w:p>
      <w:pPr>
        <w:pStyle w:val="ListBullet"/>
        <w:ind w:left="0"/>
      </w:pPr>
      <w:r>
        <w:t>Cloud video storage, image analysis, facial recognition, or uploading camera credentials to the general cloud database.</w:t>
      </w:r>
    </w:p>
    <w:p>
      <w:pPr>
        <w:pStyle w:val="ListBullet"/>
        <w:ind w:left="0"/>
      </w:pPr>
      <w:r>
        <w:t>Router configuration, firewall control, device blocking, parental controls, vulnerability exploitation, or penetration testing.</w:t>
      </w:r>
    </w:p>
    <w:p>
      <w:pPr>
        <w:pStyle w:val="ListBullet"/>
        <w:ind w:left="0"/>
      </w:pPr>
      <w:r>
        <w:t>Police or emergency dispatch integrations.</w:t>
      </w:r>
    </w:p>
    <w:p>
      <w:pPr>
        <w:pStyle w:val="ListBullet"/>
        <w:ind w:left="0"/>
      </w:pPr>
      <w:r>
        <w:t>Full accounting ledger design; the model only defines subscription references, plan entitlements, and metered usage boundaries.</w:t>
      </w:r>
    </w:p>
    <w:p>
      <w:pPr>
        <w:pStyle w:val="ListBullet"/>
        <w:ind w:left="0"/>
      </w:pPr>
      <w:r>
        <w:t>High-volume telemetry warehouse or dedicated time-series database; these remain an evolution path after measured need.</w:t>
      </w:r>
    </w:p>
    <w:tbl>
      <w:tblPr>
        <w:tblW w:type="auto" w:w="0"/>
        <w:jc w:val="center"/>
        <w:tblLayout w:type="fixed"/>
        <w:tblLook w:firstColumn="1" w:firstRow="1" w:lastColumn="0" w:lastRow="0" w:noHBand="0" w:noVBand="1" w:val="04A0"/>
      </w:tblPr>
      <w:tblGrid>
        <w:gridCol w:w="10166"/>
      </w:tblGrid>
      <w:tr>
        <w:trPr>
          <w:cantSplit/>
        </w:trPr>
        <w:tc>
          <w:tcPr>
            <w:tcW w:type="dxa" w:w="9792"/>
            <w:shd w:fill="F2F5F6"/>
            <w:tcMar>
              <w:top w:w="130" w:type="dxa"/>
              <w:start w:w="160" w:type="dxa"/>
              <w:bottom w:w="130" w:type="dxa"/>
              <w:end w:w="160" w:type="dxa"/>
            </w:tcMar>
            <w:tcBorders>
              <w:top w:val="nil"/>
              <w:left w:sz="18" w:val="single" w:color="2E6078"/>
              <w:bottom w:val="nil"/>
              <w:right w:val="nil"/>
            </w:tcBorders>
          </w:tcPr>
          <w:p>
            <w:r>
              <w:rPr>
                <w:b/>
                <w:color w:val="2E6078"/>
                <w:sz w:val="16"/>
              </w:rPr>
              <w:t>BOUNDARY</w:t>
              <w:br/>
            </w:r>
            <w:r>
              <w:rPr>
                <w:color w:val="27333B"/>
                <w:sz w:val="18"/>
              </w:rPr>
              <w:t>The cloud records operational evidence required to explain incidents. It does not become a remote access tunnel into the customer LAN and does not accept inbound connections from the cloud to the agent.</w:t>
            </w:r>
          </w:p>
        </w:tc>
      </w:tr>
    </w:tbl>
    <w:p>
      <w:pPr>
        <w:spacing w:after="0"/>
      </w:pPr>
    </w:p>
    <w:p>
      <w:pPr>
        <w:pStyle w:val="Heading1"/>
        <w:keepNext/>
        <w:keepLines/>
      </w:pPr>
      <w:r>
        <w:t>3. Modeling Principles and Normative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Principle</w:t>
            </w:r>
          </w:p>
        </w:tc>
        <w:tc>
          <w:tcPr>
            <w:tcW w:type="dxa" w:w="75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Normative effect</w:t>
            </w:r>
          </w:p>
        </w:tc>
      </w:tr>
      <w:tr>
        <w:trPr>
          <w:cantSplit/>
          <w:cantSplit/>
        </w:trPr>
        <w:tc>
          <w:tcPr>
            <w:tcW w:type="dxa" w:w="2232"/>
            <w:tcMar>
              <w:top w:w="80" w:type="dxa"/>
              <w:start w:w="100" w:type="dxa"/>
              <w:bottom w:w="80" w:type="dxa"/>
              <w:end w:w="100" w:type="dxa"/>
            </w:tcMar>
          </w:tcPr>
          <w:p>
            <w:r>
              <w:rPr>
                <w:color w:val="27333B"/>
                <w:sz w:val="16"/>
              </w:rPr>
              <w:t>Stable identity</w:t>
            </w:r>
          </w:p>
        </w:tc>
        <w:tc>
          <w:tcPr>
            <w:tcW w:type="dxa" w:w="7560"/>
            <w:tcMar>
              <w:top w:w="80" w:type="dxa"/>
              <w:start w:w="100" w:type="dxa"/>
              <w:bottom w:w="80" w:type="dxa"/>
              <w:end w:w="100" w:type="dxa"/>
            </w:tcMar>
          </w:tcPr>
          <w:p>
            <w:r>
              <w:rPr>
                <w:color w:val="27333B"/>
                <w:sz w:val="16"/>
              </w:rPr>
              <w:t>Identifiers never depend on IP address, hostname, customer label, or provider message ID.</w:t>
            </w:r>
          </w:p>
        </w:tc>
      </w:tr>
      <w:tr>
        <w:trPr>
          <w:cantSplit/>
          <w:cantSplit/>
        </w:trPr>
        <w:tc>
          <w:tcPr>
            <w:tcW w:type="dxa" w:w="2232"/>
            <w:tcMar>
              <w:top w:w="80" w:type="dxa"/>
              <w:start w:w="100" w:type="dxa"/>
              <w:bottom w:w="80" w:type="dxa"/>
              <w:end w:w="100" w:type="dxa"/>
            </w:tcMar>
            <w:shd w:fill="F4F7F8"/>
          </w:tcPr>
          <w:p>
            <w:r>
              <w:rPr>
                <w:color w:val="27333B"/>
                <w:sz w:val="16"/>
              </w:rPr>
              <w:t>Ownership first</w:t>
            </w:r>
          </w:p>
        </w:tc>
        <w:tc>
          <w:tcPr>
            <w:tcW w:type="dxa" w:w="7560"/>
            <w:tcMar>
              <w:top w:w="80" w:type="dxa"/>
              <w:start w:w="100" w:type="dxa"/>
              <w:bottom w:w="80" w:type="dxa"/>
              <w:end w:w="100" w:type="dxa"/>
            </w:tcMar>
            <w:shd w:fill="F4F7F8"/>
          </w:tcPr>
          <w:p>
            <w:r>
              <w:rPr>
                <w:color w:val="27333B"/>
                <w:sz w:val="16"/>
              </w:rPr>
              <w:t>Every tenant-owned aggregate has an explicit organization boundary; property-owned resources carry property_id.</w:t>
            </w:r>
          </w:p>
        </w:tc>
      </w:tr>
      <w:tr>
        <w:trPr>
          <w:cantSplit/>
          <w:cantSplit/>
        </w:trPr>
        <w:tc>
          <w:tcPr>
            <w:tcW w:type="dxa" w:w="2232"/>
            <w:tcMar>
              <w:top w:w="80" w:type="dxa"/>
              <w:start w:w="100" w:type="dxa"/>
              <w:bottom w:w="80" w:type="dxa"/>
              <w:end w:w="100" w:type="dxa"/>
            </w:tcMar>
          </w:tcPr>
          <w:p>
            <w:r>
              <w:rPr>
                <w:color w:val="27333B"/>
                <w:sz w:val="16"/>
              </w:rPr>
              <w:t>Facts before conclusions</w:t>
            </w:r>
          </w:p>
        </w:tc>
        <w:tc>
          <w:tcPr>
            <w:tcW w:type="dxa" w:w="7560"/>
            <w:tcMar>
              <w:top w:w="80" w:type="dxa"/>
              <w:start w:w="100" w:type="dxa"/>
              <w:bottom w:w="80" w:type="dxa"/>
              <w:end w:w="100" w:type="dxa"/>
            </w:tcMar>
          </w:tcPr>
          <w:p>
            <w:r>
              <w:rPr>
                <w:color w:val="27333B"/>
                <w:sz w:val="16"/>
              </w:rPr>
              <w:t>Probe outcomes and state transitions are immutable evidence; classification is a revisable interpretation.</w:t>
            </w:r>
          </w:p>
        </w:tc>
      </w:tr>
      <w:tr>
        <w:trPr>
          <w:cantSplit/>
          <w:cantSplit/>
        </w:trPr>
        <w:tc>
          <w:tcPr>
            <w:tcW w:type="dxa" w:w="2232"/>
            <w:tcMar>
              <w:top w:w="80" w:type="dxa"/>
              <w:start w:w="100" w:type="dxa"/>
              <w:bottom w:w="80" w:type="dxa"/>
              <w:end w:w="100" w:type="dxa"/>
            </w:tcMar>
            <w:shd w:fill="F4F7F8"/>
          </w:tcPr>
          <w:p>
            <w:r>
              <w:rPr>
                <w:color w:val="27333B"/>
                <w:sz w:val="16"/>
              </w:rPr>
              <w:t>Append, do not erase</w:t>
            </w:r>
          </w:p>
        </w:tc>
        <w:tc>
          <w:tcPr>
            <w:tcW w:type="dxa" w:w="7560"/>
            <w:tcMar>
              <w:top w:w="80" w:type="dxa"/>
              <w:start w:w="100" w:type="dxa"/>
              <w:bottom w:w="80" w:type="dxa"/>
              <w:end w:w="100" w:type="dxa"/>
            </w:tcMar>
            <w:shd w:fill="F4F7F8"/>
          </w:tcPr>
          <w:p>
            <w:r>
              <w:rPr>
                <w:color w:val="27333B"/>
                <w:sz w:val="16"/>
              </w:rPr>
              <w:t>Correction creates a superseding record or audit event rather than rewriting incident history.</w:t>
            </w:r>
          </w:p>
        </w:tc>
      </w:tr>
      <w:tr>
        <w:trPr>
          <w:cantSplit/>
          <w:cantSplit/>
        </w:trPr>
        <w:tc>
          <w:tcPr>
            <w:tcW w:type="dxa" w:w="2232"/>
            <w:tcMar>
              <w:top w:w="80" w:type="dxa"/>
              <w:start w:w="100" w:type="dxa"/>
              <w:bottom w:w="80" w:type="dxa"/>
              <w:end w:w="100" w:type="dxa"/>
            </w:tcMar>
          </w:tcPr>
          <w:p>
            <w:r>
              <w:rPr>
                <w:color w:val="27333B"/>
                <w:sz w:val="16"/>
              </w:rPr>
              <w:t>Minimum necessary cloud data</w:t>
            </w:r>
          </w:p>
        </w:tc>
        <w:tc>
          <w:tcPr>
            <w:tcW w:type="dxa" w:w="7560"/>
            <w:tcMar>
              <w:top w:w="80" w:type="dxa"/>
              <w:start w:w="100" w:type="dxa"/>
              <w:bottom w:w="80" w:type="dxa"/>
              <w:end w:w="100" w:type="dxa"/>
            </w:tcMar>
          </w:tcPr>
          <w:p>
            <w:r>
              <w:rPr>
                <w:color w:val="27333B"/>
                <w:sz w:val="16"/>
              </w:rPr>
              <w:t>High-frequency samples, credentials, and detailed LAN metadata remain local unless required by an active incident or user-approved support bundle.</w:t>
            </w:r>
          </w:p>
        </w:tc>
      </w:tr>
      <w:tr>
        <w:trPr>
          <w:cantSplit/>
          <w:cantSplit/>
        </w:trPr>
        <w:tc>
          <w:tcPr>
            <w:tcW w:type="dxa" w:w="2232"/>
            <w:tcMar>
              <w:top w:w="80" w:type="dxa"/>
              <w:start w:w="100" w:type="dxa"/>
              <w:bottom w:w="80" w:type="dxa"/>
              <w:end w:w="100" w:type="dxa"/>
            </w:tcMar>
            <w:shd w:fill="F4F7F8"/>
          </w:tcPr>
          <w:p>
            <w:r>
              <w:rPr>
                <w:color w:val="27333B"/>
                <w:sz w:val="16"/>
              </w:rPr>
              <w:t>Idempotent by design</w:t>
            </w:r>
          </w:p>
        </w:tc>
        <w:tc>
          <w:tcPr>
            <w:tcW w:type="dxa" w:w="7560"/>
            <w:tcMar>
              <w:top w:w="80" w:type="dxa"/>
              <w:start w:w="100" w:type="dxa"/>
              <w:bottom w:w="80" w:type="dxa"/>
              <w:end w:w="100" w:type="dxa"/>
            </w:tcMar>
            <w:shd w:fill="F4F7F8"/>
          </w:tcPr>
          <w:p>
            <w:r>
              <w:rPr>
                <w:color w:val="27333B"/>
                <w:sz w:val="16"/>
              </w:rPr>
              <w:t>Every mutating ingestion contract can be retried without duplicate state, alerts, or billing usage.</w:t>
            </w:r>
          </w:p>
        </w:tc>
      </w:tr>
      <w:tr>
        <w:trPr>
          <w:cantSplit/>
          <w:cantSplit/>
        </w:trPr>
        <w:tc>
          <w:tcPr>
            <w:tcW w:type="dxa" w:w="2232"/>
            <w:tcMar>
              <w:top w:w="80" w:type="dxa"/>
              <w:start w:w="100" w:type="dxa"/>
              <w:bottom w:w="80" w:type="dxa"/>
              <w:end w:w="100" w:type="dxa"/>
            </w:tcMar>
          </w:tcPr>
          <w:p>
            <w:r>
              <w:rPr>
                <w:color w:val="27333B"/>
                <w:sz w:val="16"/>
              </w:rPr>
              <w:t>Explicit uncertainty</w:t>
            </w:r>
          </w:p>
        </w:tc>
        <w:tc>
          <w:tcPr>
            <w:tcW w:type="dxa" w:w="7560"/>
            <w:tcMar>
              <w:top w:w="80" w:type="dxa"/>
              <w:start w:w="100" w:type="dxa"/>
              <w:bottom w:w="80" w:type="dxa"/>
              <w:end w:w="100" w:type="dxa"/>
            </w:tcMar>
          </w:tcPr>
          <w:p>
            <w:r>
              <w:rPr>
                <w:color w:val="27333B"/>
                <w:sz w:val="16"/>
              </w:rPr>
              <w:t>Unknown, unavailable, and not-yet-learned are distinct from healthy, failed, or malicious.</w:t>
            </w:r>
          </w:p>
        </w:tc>
      </w:tr>
      <w:tr>
        <w:trPr>
          <w:cantSplit/>
          <w:cantSplit/>
        </w:trPr>
        <w:tc>
          <w:tcPr>
            <w:tcW w:type="dxa" w:w="2232"/>
            <w:tcMar>
              <w:top w:w="80" w:type="dxa"/>
              <w:start w:w="100" w:type="dxa"/>
              <w:bottom w:w="80" w:type="dxa"/>
              <w:end w:w="100" w:type="dxa"/>
            </w:tcMar>
            <w:shd w:fill="F4F7F8"/>
          </w:tcPr>
          <w:p>
            <w:r>
              <w:rPr>
                <w:color w:val="27333B"/>
                <w:sz w:val="16"/>
              </w:rPr>
              <w:t>Compatibility over convenience</w:t>
            </w:r>
          </w:p>
        </w:tc>
        <w:tc>
          <w:tcPr>
            <w:tcW w:type="dxa" w:w="7560"/>
            <w:tcMar>
              <w:top w:w="80" w:type="dxa"/>
              <w:start w:w="100" w:type="dxa"/>
              <w:bottom w:w="80" w:type="dxa"/>
              <w:end w:w="100" w:type="dxa"/>
            </w:tcMar>
            <w:shd w:fill="F4F7F8"/>
          </w:tcPr>
          <w:p>
            <w:r>
              <w:rPr>
                <w:color w:val="27333B"/>
                <w:sz w:val="16"/>
              </w:rPr>
              <w:t>Additive fields are preferred; breaking changes require a new API version and migration window.</w:t>
            </w:r>
          </w:p>
        </w:tc>
      </w:tr>
      <w:tr>
        <w:trPr>
          <w:cantSplit/>
          <w:cantSplit/>
        </w:trPr>
        <w:tc>
          <w:tcPr>
            <w:tcW w:type="dxa" w:w="2232"/>
            <w:tcMar>
              <w:top w:w="80" w:type="dxa"/>
              <w:start w:w="100" w:type="dxa"/>
              <w:bottom w:w="80" w:type="dxa"/>
              <w:end w:w="100" w:type="dxa"/>
            </w:tcMar>
          </w:tcPr>
          <w:p>
            <w:r>
              <w:rPr>
                <w:color w:val="27333B"/>
                <w:sz w:val="16"/>
              </w:rPr>
              <w:t>Customer labels are presentation</w:t>
            </w:r>
          </w:p>
        </w:tc>
        <w:tc>
          <w:tcPr>
            <w:tcW w:type="dxa" w:w="7560"/>
            <w:tcMar>
              <w:top w:w="80" w:type="dxa"/>
              <w:start w:w="100" w:type="dxa"/>
              <w:bottom w:w="80" w:type="dxa"/>
              <w:end w:w="100" w:type="dxa"/>
            </w:tcMar>
          </w:tcPr>
          <w:p>
            <w:r>
              <w:rPr>
                <w:color w:val="27333B"/>
                <w:sz w:val="16"/>
              </w:rPr>
              <w:t>The system maintains durable canonical identity independent of names users can edit.</w:t>
            </w:r>
          </w:p>
        </w:tc>
      </w:tr>
      <w:tr>
        <w:trPr>
          <w:cantSplit/>
          <w:cantSplit/>
        </w:trPr>
        <w:tc>
          <w:tcPr>
            <w:tcW w:type="dxa" w:w="2232"/>
            <w:tcMar>
              <w:top w:w="80" w:type="dxa"/>
              <w:start w:w="100" w:type="dxa"/>
              <w:bottom w:w="80" w:type="dxa"/>
              <w:end w:w="100" w:type="dxa"/>
            </w:tcMar>
            <w:shd w:fill="F4F7F8"/>
          </w:tcPr>
          <w:p>
            <w:r>
              <w:rPr>
                <w:color w:val="27333B"/>
                <w:sz w:val="16"/>
              </w:rPr>
              <w:t>Security events are auditable</w:t>
            </w:r>
          </w:p>
        </w:tc>
        <w:tc>
          <w:tcPr>
            <w:tcW w:type="dxa" w:w="7560"/>
            <w:tcMar>
              <w:top w:w="80" w:type="dxa"/>
              <w:start w:w="100" w:type="dxa"/>
              <w:bottom w:w="80" w:type="dxa"/>
              <w:end w:w="100" w:type="dxa"/>
            </w:tcMar>
            <w:shd w:fill="F4F7F8"/>
          </w:tcPr>
          <w:p>
            <w:r>
              <w:rPr>
                <w:color w:val="27333B"/>
                <w:sz w:val="16"/>
              </w:rPr>
              <w:t>Credential, role, consent, billing, and administrative changes generate immutable audit records.</w:t>
            </w:r>
          </w:p>
        </w:tc>
      </w:tr>
    </w:tbl>
    <w:p>
      <w:pPr>
        <w:spacing w:after="0"/>
      </w:pPr>
    </w:p>
    <w:p>
      <w:pPr>
        <w:pStyle w:val="Heading1"/>
        <w:keepNext/>
        <w:keepLines/>
      </w:pPr>
      <w:r>
        <w:t>4. Core Domain Model</w:t>
      </w:r>
    </w:p>
    <w:p>
      <w:pPr>
        <w:jc w:val="center"/>
      </w:pPr>
      <w:r>
        <w:drawing>
          <wp:inline xmlns:a="http://schemas.openxmlformats.org/drawingml/2006/main" xmlns:pic="http://schemas.openxmlformats.org/drawingml/2006/picture">
            <wp:extent cx="6400800" cy="3600450"/>
            <wp:docPr id="1" name="Picture 1" title="Core domain model" descr="Diagram showing organization, user, subscription, property, agent, network, device, and incident relationships."/>
            <wp:cNvGraphicFramePr>
              <a:graphicFrameLocks noChangeAspect="1"/>
            </wp:cNvGraphicFramePr>
            <a:graphic>
              <a:graphicData uri="http://schemas.openxmlformats.org/drawingml/2006/picture">
                <pic:pic>
                  <pic:nvPicPr>
                    <pic:cNvPr id="0" name="domain_model.png"/>
                    <pic:cNvPicPr/>
                  </pic:nvPicPr>
                  <pic:blipFill>
                    <a:blip r:embed="rId11"/>
                    <a:stretch>
                      <a:fillRect/>
                    </a:stretch>
                  </pic:blipFill>
                  <pic:spPr>
                    <a:xfrm>
                      <a:off x="0" y="0"/>
                      <a:ext cx="6400800" cy="3600450"/>
                    </a:xfrm>
                    <a:prstGeom prst="rect"/>
                  </pic:spPr>
                </pic:pic>
              </a:graphicData>
            </a:graphic>
          </wp:inline>
        </w:drawing>
      </w:r>
    </w:p>
    <w:p>
      <w:pPr>
        <w:pStyle w:val="SmallNote"/>
        <w:jc w:val="center"/>
      </w:pPr>
      <w:r>
        <w:t>Figure 1. Core ownership and operational relationships.</w:t>
      </w:r>
    </w:p>
    <w:p>
      <w:pPr>
        <w:pStyle w:val="Heading2"/>
        <w:keepNext/>
        <w:keepLines/>
      </w:pPr>
      <w:r>
        <w:t>4.1 Aggregate roots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Aggregate root</w:t>
            </w:r>
          </w:p>
        </w:tc>
        <w:tc>
          <w:tcPr>
            <w:tcW w:type="dxa" w:w="40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Owns / governs</w:t>
            </w:r>
          </w:p>
        </w:tc>
        <w:tc>
          <w:tcPr>
            <w:tcW w:type="dxa" w:w="41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Transactional boundary</w:t>
            </w:r>
          </w:p>
        </w:tc>
      </w:tr>
      <w:tr>
        <w:trPr>
          <w:cantSplit/>
          <w:cantSplit/>
        </w:trPr>
        <w:tc>
          <w:tcPr>
            <w:tcW w:type="dxa" w:w="1728"/>
            <w:tcMar>
              <w:top w:w="80" w:type="dxa"/>
              <w:start w:w="100" w:type="dxa"/>
              <w:bottom w:w="80" w:type="dxa"/>
              <w:end w:w="100" w:type="dxa"/>
            </w:tcMar>
          </w:tcPr>
          <w:p>
            <w:r>
              <w:rPr>
                <w:color w:val="27333B"/>
                <w:sz w:val="15"/>
              </w:rPr>
              <w:t>Organization</w:t>
            </w:r>
          </w:p>
        </w:tc>
        <w:tc>
          <w:tcPr>
            <w:tcW w:type="dxa" w:w="4032"/>
            <w:tcMar>
              <w:top w:w="80" w:type="dxa"/>
              <w:start w:w="100" w:type="dxa"/>
              <w:bottom w:w="80" w:type="dxa"/>
              <w:end w:w="100" w:type="dxa"/>
            </w:tcMar>
          </w:tcPr>
          <w:p>
            <w:r>
              <w:rPr>
                <w:color w:val="27333B"/>
                <w:sz w:val="15"/>
              </w:rPr>
              <w:t>Memberships, subscriptions, billing references, global notification policy.</w:t>
            </w:r>
          </w:p>
        </w:tc>
        <w:tc>
          <w:tcPr>
            <w:tcW w:type="dxa" w:w="4176"/>
            <w:tcMar>
              <w:top w:w="80" w:type="dxa"/>
              <w:start w:w="100" w:type="dxa"/>
              <w:bottom w:w="80" w:type="dxa"/>
              <w:end w:w="100" w:type="dxa"/>
            </w:tcMar>
          </w:tcPr>
          <w:p>
            <w:r>
              <w:rPr>
                <w:color w:val="27333B"/>
                <w:sz w:val="15"/>
              </w:rPr>
              <w:t>Role and billing changes.</w:t>
            </w:r>
          </w:p>
        </w:tc>
      </w:tr>
      <w:tr>
        <w:trPr>
          <w:cantSplit/>
          <w:cantSplit/>
        </w:trPr>
        <w:tc>
          <w:tcPr>
            <w:tcW w:type="dxa" w:w="1728"/>
            <w:tcMar>
              <w:top w:w="80" w:type="dxa"/>
              <w:start w:w="100" w:type="dxa"/>
              <w:bottom w:w="80" w:type="dxa"/>
              <w:end w:w="100" w:type="dxa"/>
            </w:tcMar>
            <w:shd w:fill="F4F7F8"/>
          </w:tcPr>
          <w:p>
            <w:r>
              <w:rPr>
                <w:color w:val="27333B"/>
                <w:sz w:val="15"/>
              </w:rPr>
              <w:t>Property</w:t>
            </w:r>
          </w:p>
        </w:tc>
        <w:tc>
          <w:tcPr>
            <w:tcW w:type="dxa" w:w="4032"/>
            <w:tcMar>
              <w:top w:w="80" w:type="dxa"/>
              <w:start w:w="100" w:type="dxa"/>
              <w:bottom w:w="80" w:type="dxa"/>
              <w:end w:w="100" w:type="dxa"/>
            </w:tcMar>
            <w:shd w:fill="F4F7F8"/>
          </w:tcPr>
          <w:p>
            <w:r>
              <w:rPr>
                <w:color w:val="27333B"/>
                <w:sz w:val="15"/>
              </w:rPr>
              <w:t>Networks, agents, devices, monitors, mode, contacts, incidents.</w:t>
            </w:r>
          </w:p>
        </w:tc>
        <w:tc>
          <w:tcPr>
            <w:tcW w:type="dxa" w:w="4176"/>
            <w:tcMar>
              <w:top w:w="80" w:type="dxa"/>
              <w:start w:w="100" w:type="dxa"/>
              <w:bottom w:w="80" w:type="dxa"/>
              <w:end w:w="100" w:type="dxa"/>
            </w:tcMar>
            <w:shd w:fill="F4F7F8"/>
          </w:tcPr>
          <w:p>
            <w:r>
              <w:rPr>
                <w:color w:val="27333B"/>
                <w:sz w:val="15"/>
              </w:rPr>
              <w:t>Property configuration and protection state.</w:t>
            </w:r>
          </w:p>
        </w:tc>
      </w:tr>
      <w:tr>
        <w:trPr>
          <w:cantSplit/>
          <w:cantSplit/>
        </w:trPr>
        <w:tc>
          <w:tcPr>
            <w:tcW w:type="dxa" w:w="1728"/>
            <w:tcMar>
              <w:top w:w="80" w:type="dxa"/>
              <w:start w:w="100" w:type="dxa"/>
              <w:bottom w:w="80" w:type="dxa"/>
              <w:end w:w="100" w:type="dxa"/>
            </w:tcMar>
          </w:tcPr>
          <w:p>
            <w:r>
              <w:rPr>
                <w:color w:val="27333B"/>
                <w:sz w:val="15"/>
              </w:rPr>
              <w:t>Agent</w:t>
            </w:r>
          </w:p>
        </w:tc>
        <w:tc>
          <w:tcPr>
            <w:tcW w:type="dxa" w:w="4032"/>
            <w:tcMar>
              <w:top w:w="80" w:type="dxa"/>
              <w:start w:w="100" w:type="dxa"/>
              <w:bottom w:w="80" w:type="dxa"/>
              <w:end w:w="100" w:type="dxa"/>
            </w:tcMar>
          </w:tcPr>
          <w:p>
            <w:r>
              <w:rPr>
                <w:color w:val="27333B"/>
                <w:sz w:val="15"/>
              </w:rPr>
              <w:t>Identity, credential status, lease, capabilities, configuration version, commands.</w:t>
            </w:r>
          </w:p>
        </w:tc>
        <w:tc>
          <w:tcPr>
            <w:tcW w:type="dxa" w:w="4176"/>
            <w:tcMar>
              <w:top w:w="80" w:type="dxa"/>
              <w:start w:w="100" w:type="dxa"/>
              <w:bottom w:w="80" w:type="dxa"/>
              <w:end w:w="100" w:type="dxa"/>
            </w:tcMar>
          </w:tcPr>
          <w:p>
            <w:r>
              <w:rPr>
                <w:color w:val="27333B"/>
                <w:sz w:val="15"/>
              </w:rPr>
              <w:t>Registration, heartbeat acceptance, rotation, and revocation.</w:t>
            </w:r>
          </w:p>
        </w:tc>
      </w:tr>
      <w:tr>
        <w:trPr>
          <w:cantSplit/>
          <w:cantSplit/>
        </w:trPr>
        <w:tc>
          <w:tcPr>
            <w:tcW w:type="dxa" w:w="1728"/>
            <w:tcMar>
              <w:top w:w="80" w:type="dxa"/>
              <w:start w:w="100" w:type="dxa"/>
              <w:bottom w:w="80" w:type="dxa"/>
              <w:end w:w="100" w:type="dxa"/>
            </w:tcMar>
            <w:shd w:fill="F4F7F8"/>
          </w:tcPr>
          <w:p>
            <w:r>
              <w:rPr>
                <w:color w:val="27333B"/>
                <w:sz w:val="15"/>
              </w:rPr>
              <w:t>Device</w:t>
            </w:r>
          </w:p>
        </w:tc>
        <w:tc>
          <w:tcPr>
            <w:tcW w:type="dxa" w:w="4032"/>
            <w:tcMar>
              <w:top w:w="80" w:type="dxa"/>
              <w:start w:w="100" w:type="dxa"/>
              <w:bottom w:w="80" w:type="dxa"/>
              <w:end w:w="100" w:type="dxa"/>
            </w:tcMar>
            <w:shd w:fill="F4F7F8"/>
          </w:tcPr>
          <w:p>
            <w:r>
              <w:rPr>
                <w:color w:val="27333B"/>
                <w:sz w:val="15"/>
              </w:rPr>
              <w:t>Observed identities, addresses, labels, criticality, monitor targets.</w:t>
            </w:r>
          </w:p>
        </w:tc>
        <w:tc>
          <w:tcPr>
            <w:tcW w:type="dxa" w:w="4176"/>
            <w:tcMar>
              <w:top w:w="80" w:type="dxa"/>
              <w:start w:w="100" w:type="dxa"/>
              <w:bottom w:w="80" w:type="dxa"/>
              <w:end w:w="100" w:type="dxa"/>
            </w:tcMar>
            <w:shd w:fill="F4F7F8"/>
          </w:tcPr>
          <w:p>
            <w:r>
              <w:rPr>
                <w:color w:val="27333B"/>
                <w:sz w:val="15"/>
              </w:rPr>
              <w:t>Device confirmation, merge, split, and monitoring policy.</w:t>
            </w:r>
          </w:p>
        </w:tc>
      </w:tr>
      <w:tr>
        <w:trPr>
          <w:cantSplit/>
          <w:cantSplit/>
        </w:trPr>
        <w:tc>
          <w:tcPr>
            <w:tcW w:type="dxa" w:w="1728"/>
            <w:tcMar>
              <w:top w:w="80" w:type="dxa"/>
              <w:start w:w="100" w:type="dxa"/>
              <w:bottom w:w="80" w:type="dxa"/>
              <w:end w:w="100" w:type="dxa"/>
            </w:tcMar>
          </w:tcPr>
          <w:p>
            <w:r>
              <w:rPr>
                <w:color w:val="27333B"/>
                <w:sz w:val="15"/>
              </w:rPr>
              <w:t>Incident</w:t>
            </w:r>
          </w:p>
        </w:tc>
        <w:tc>
          <w:tcPr>
            <w:tcW w:type="dxa" w:w="4032"/>
            <w:tcMar>
              <w:top w:w="80" w:type="dxa"/>
              <w:start w:w="100" w:type="dxa"/>
              <w:bottom w:w="80" w:type="dxa"/>
              <w:end w:w="100" w:type="dxa"/>
            </w:tcMar>
          </w:tcPr>
          <w:p>
            <w:r>
              <w:rPr>
                <w:color w:val="27333B"/>
                <w:sz w:val="15"/>
              </w:rPr>
              <w:t>Classification, severity, confidence, evidence links, acknowledgments, resolution.</w:t>
            </w:r>
          </w:p>
        </w:tc>
        <w:tc>
          <w:tcPr>
            <w:tcW w:type="dxa" w:w="4176"/>
            <w:tcMar>
              <w:top w:w="80" w:type="dxa"/>
              <w:start w:w="100" w:type="dxa"/>
              <w:bottom w:w="80" w:type="dxa"/>
              <w:end w:w="100" w:type="dxa"/>
            </w:tcMar>
          </w:tcPr>
          <w:p>
            <w:r>
              <w:rPr>
                <w:color w:val="27333B"/>
                <w:sz w:val="15"/>
              </w:rPr>
              <w:t>Incident lifecycle and revision.</w:t>
            </w:r>
          </w:p>
        </w:tc>
      </w:tr>
      <w:tr>
        <w:trPr>
          <w:cantSplit/>
          <w:cantSplit/>
        </w:trPr>
        <w:tc>
          <w:tcPr>
            <w:tcW w:type="dxa" w:w="1728"/>
            <w:tcMar>
              <w:top w:w="80" w:type="dxa"/>
              <w:start w:w="100" w:type="dxa"/>
              <w:bottom w:w="80" w:type="dxa"/>
              <w:end w:w="100" w:type="dxa"/>
            </w:tcMar>
            <w:shd w:fill="F4F7F8"/>
          </w:tcPr>
          <w:p>
            <w:r>
              <w:rPr>
                <w:color w:val="27333B"/>
                <w:sz w:val="15"/>
              </w:rPr>
              <w:t>Notification intent</w:t>
            </w:r>
          </w:p>
        </w:tc>
        <w:tc>
          <w:tcPr>
            <w:tcW w:type="dxa" w:w="4032"/>
            <w:tcMar>
              <w:top w:w="80" w:type="dxa"/>
              <w:start w:w="100" w:type="dxa"/>
              <w:bottom w:w="80" w:type="dxa"/>
              <w:end w:w="100" w:type="dxa"/>
            </w:tcMar>
            <w:shd w:fill="F4F7F8"/>
          </w:tcPr>
          <w:p>
            <w:r>
              <w:rPr>
                <w:color w:val="27333B"/>
                <w:sz w:val="15"/>
              </w:rPr>
              <w:t>Channel, recipient, template, escalation stage, attempts, terminal result.</w:t>
            </w:r>
          </w:p>
        </w:tc>
        <w:tc>
          <w:tcPr>
            <w:tcW w:type="dxa" w:w="4176"/>
            <w:tcMar>
              <w:top w:w="80" w:type="dxa"/>
              <w:start w:w="100" w:type="dxa"/>
              <w:bottom w:w="80" w:type="dxa"/>
              <w:end w:w="100" w:type="dxa"/>
            </w:tcMar>
            <w:shd w:fill="F4F7F8"/>
          </w:tcPr>
          <w:p>
            <w:r>
              <w:rPr>
                <w:color w:val="27333B"/>
                <w:sz w:val="15"/>
              </w:rPr>
              <w:t>Delivery orchestration and deduplication.</w:t>
            </w:r>
          </w:p>
        </w:tc>
      </w:tr>
      <w:tr>
        <w:trPr>
          <w:cantSplit/>
          <w:cantSplit/>
        </w:trPr>
        <w:tc>
          <w:tcPr>
            <w:tcW w:type="dxa" w:w="1728"/>
            <w:tcMar>
              <w:top w:w="80" w:type="dxa"/>
              <w:start w:w="100" w:type="dxa"/>
              <w:bottom w:w="80" w:type="dxa"/>
              <w:end w:w="100" w:type="dxa"/>
            </w:tcMar>
          </w:tcPr>
          <w:p>
            <w:r>
              <w:rPr>
                <w:color w:val="27333B"/>
                <w:sz w:val="15"/>
              </w:rPr>
              <w:t>Subscription</w:t>
            </w:r>
          </w:p>
        </w:tc>
        <w:tc>
          <w:tcPr>
            <w:tcW w:type="dxa" w:w="4032"/>
            <w:tcMar>
              <w:top w:w="80" w:type="dxa"/>
              <w:start w:w="100" w:type="dxa"/>
              <w:bottom w:w="80" w:type="dxa"/>
              <w:end w:w="100" w:type="dxa"/>
            </w:tcMar>
          </w:tcPr>
          <w:p>
            <w:r>
              <w:rPr>
                <w:color w:val="27333B"/>
                <w:sz w:val="15"/>
              </w:rPr>
              <w:t>Plan, status, term, entitlements, usage counters.</w:t>
            </w:r>
          </w:p>
        </w:tc>
        <w:tc>
          <w:tcPr>
            <w:tcW w:type="dxa" w:w="4176"/>
            <w:tcMar>
              <w:top w:w="80" w:type="dxa"/>
              <w:start w:w="100" w:type="dxa"/>
              <w:bottom w:w="80" w:type="dxa"/>
              <w:end w:w="100" w:type="dxa"/>
            </w:tcMar>
          </w:tcPr>
          <w:p>
            <w:r>
              <w:rPr>
                <w:color w:val="27333B"/>
                <w:sz w:val="15"/>
              </w:rPr>
              <w:t>Entitlement and quota evaluation.</w:t>
            </w:r>
          </w:p>
        </w:tc>
      </w:tr>
    </w:tbl>
    <w:p>
      <w:pPr>
        <w:spacing w:after="0"/>
      </w:pPr>
    </w:p>
    <w:p>
      <w:pPr>
        <w:pStyle w:val="Heading2"/>
        <w:keepNext/>
        <w:keepLines/>
      </w:pPr>
      <w:r>
        <w:t>4.2 Relationship rules</w:t>
      </w:r>
    </w:p>
    <w:p>
      <w:pPr>
        <w:pStyle w:val="ListBullet"/>
        <w:ind w:left="0"/>
      </w:pPr>
      <w:r>
        <w:t>An organization owns one or more properties. MVP may present an organization as a personal account, but the database must not collapse the two concepts.</w:t>
      </w:r>
    </w:p>
    <w:p>
      <w:pPr>
        <w:pStyle w:val="ListBullet"/>
        <w:ind w:left="0"/>
      </w:pPr>
      <w:r>
        <w:t>A property may have multiple historical agents but one primary active monitoring agent in MVP. Future hardware and redundant agents remain possible.</w:t>
      </w:r>
    </w:p>
    <w:p>
      <w:pPr>
        <w:pStyle w:val="ListBullet"/>
        <w:ind w:left="0"/>
      </w:pPr>
      <w:r>
        <w:t>A network belongs to one property. A device belongs to one property and may be observed on multiple networks over time.</w:t>
      </w:r>
    </w:p>
    <w:p>
      <w:pPr>
        <w:pStyle w:val="ListBullet"/>
        <w:ind w:left="0"/>
      </w:pPr>
      <w:r>
        <w:t>A device may have multiple monitor targets, such as reachability, TCP service, RTSP handshake, or recorder health.</w:t>
      </w:r>
    </w:p>
    <w:p>
      <w:pPr>
        <w:pStyle w:val="ListBullet"/>
        <w:ind w:left="0"/>
      </w:pPr>
      <w:r>
        <w:t>An incident belongs to exactly one property and may reference one or more devices, agents, networks, and evidence records.</w:t>
      </w:r>
    </w:p>
    <w:p>
      <w:pPr>
        <w:pStyle w:val="ListBullet"/>
        <w:ind w:left="0"/>
      </w:pPr>
      <w:r>
        <w:t>A notification intent belongs to one incident or explicit system event; repeated provider attempts remain children of the same intent.</w:t>
      </w:r>
    </w:p>
    <w:p>
      <w:pPr>
        <w:pStyle w:val="Heading1"/>
        <w:keepNext/>
        <w:keepLines/>
      </w:pPr>
      <w:r>
        <w:t>5. Tenancy, Users, Roles, and Access Scope</w:t>
      </w:r>
    </w:p>
    <w:p>
      <w:pPr>
        <w:pStyle w:val="Heading2"/>
        <w:keepNext/>
        <w:keepLines/>
      </w:pPr>
      <w:r>
        <w:t>5.1 Tenant hierarchy</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Tenant hierarchy</w:t>
              <w:br/>
            </w:r>
            <w:r>
              <w:rPr>
                <w:rFonts w:ascii="Consolas" w:hAnsi="Consolas" w:eastAsia="Consolas"/>
                <w:color w:val="F0F4F5"/>
                <w:sz w:val="14"/>
              </w:rPr>
              <w:t>Organization</w:t>
              <w:br/>
              <w:t xml:space="preserve">  ├── Memberships → Users</w:t>
              <w:br/>
              <w:t xml:space="preserve">  ├── Subscription / entitlements</w:t>
              <w:br/>
              <w:t xml:space="preserve">  └── Properties</w:t>
              <w:br/>
              <w:t xml:space="preserve">       ├── Property-scoped roles (optional)</w:t>
              <w:br/>
              <w:t xml:space="preserve">       ├── Agents and networks</w:t>
              <w:br/>
              <w:t xml:space="preserve">       ├── Devices and monitors</w:t>
              <w:br/>
              <w:t xml:space="preserve">       ├── Incidents and notifications</w:t>
              <w:br/>
              <w:t xml:space="preserve">       └── Reports and audit views</w:t>
            </w:r>
          </w:p>
        </w:tc>
      </w:tr>
    </w:tbl>
    <w:p>
      <w:pPr>
        <w:spacing w:after="0"/>
      </w:pPr>
    </w:p>
    <w:p>
      <w:pPr>
        <w:pStyle w:val="Heading2"/>
        <w:keepNext/>
        <w:keepLines/>
      </w:pPr>
      <w:r>
        <w:t>5.2 Canonical roles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Role</w:t>
            </w:r>
          </w:p>
        </w:tc>
        <w:tc>
          <w:tcPr>
            <w:tcW w:type="dxa" w:w="16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Organization scope</w:t>
            </w:r>
          </w:p>
        </w:tc>
        <w:tc>
          <w:tcPr>
            <w:tcW w:type="dxa" w:w="16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Property scope</w:t>
            </w:r>
          </w:p>
        </w:tc>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Key permissions</w:t>
            </w:r>
          </w:p>
        </w:tc>
      </w:tr>
      <w:tr>
        <w:trPr>
          <w:cantSplit/>
          <w:cantSplit/>
        </w:trPr>
        <w:tc>
          <w:tcPr>
            <w:tcW w:type="dxa" w:w="1512"/>
            <w:tcMar>
              <w:top w:w="80" w:type="dxa"/>
              <w:start w:w="100" w:type="dxa"/>
              <w:bottom w:w="80" w:type="dxa"/>
              <w:end w:w="100" w:type="dxa"/>
            </w:tcMar>
          </w:tcPr>
          <w:p>
            <w:r>
              <w:rPr>
                <w:color w:val="27333B"/>
                <w:sz w:val="15"/>
              </w:rPr>
              <w:t>owner</w:t>
            </w:r>
          </w:p>
        </w:tc>
        <w:tc>
          <w:tcPr>
            <w:tcW w:type="dxa" w:w="1656"/>
            <w:tcMar>
              <w:top w:w="80" w:type="dxa"/>
              <w:start w:w="100" w:type="dxa"/>
              <w:bottom w:w="80" w:type="dxa"/>
              <w:end w:w="100" w:type="dxa"/>
            </w:tcMar>
          </w:tcPr>
          <w:p>
            <w:r>
              <w:rPr>
                <w:color w:val="27333B"/>
                <w:sz w:val="15"/>
              </w:rPr>
              <w:t>All</w:t>
            </w:r>
          </w:p>
        </w:tc>
        <w:tc>
          <w:tcPr>
            <w:tcW w:type="dxa" w:w="1656"/>
            <w:tcMar>
              <w:top w:w="80" w:type="dxa"/>
              <w:start w:w="100" w:type="dxa"/>
              <w:bottom w:w="80" w:type="dxa"/>
              <w:end w:w="100" w:type="dxa"/>
            </w:tcMar>
          </w:tcPr>
          <w:p>
            <w:r>
              <w:rPr>
                <w:color w:val="27333B"/>
                <w:sz w:val="15"/>
              </w:rPr>
              <w:t>All</w:t>
            </w:r>
          </w:p>
        </w:tc>
        <w:tc>
          <w:tcPr>
            <w:tcW w:type="dxa" w:w="5112"/>
            <w:tcMar>
              <w:top w:w="80" w:type="dxa"/>
              <w:start w:w="100" w:type="dxa"/>
              <w:bottom w:w="80" w:type="dxa"/>
              <w:end w:w="100" w:type="dxa"/>
            </w:tcMar>
          </w:tcPr>
          <w:p>
            <w:r>
              <w:rPr>
                <w:color w:val="27333B"/>
                <w:sz w:val="15"/>
              </w:rPr>
              <w:t>Billing, deletion, membership, credentials, alert policy, data export.</w:t>
            </w:r>
          </w:p>
        </w:tc>
      </w:tr>
      <w:tr>
        <w:trPr>
          <w:cantSplit/>
          <w:cantSplit/>
        </w:trPr>
        <w:tc>
          <w:tcPr>
            <w:tcW w:type="dxa" w:w="1512"/>
            <w:tcMar>
              <w:top w:w="80" w:type="dxa"/>
              <w:start w:w="100" w:type="dxa"/>
              <w:bottom w:w="80" w:type="dxa"/>
              <w:end w:w="100" w:type="dxa"/>
            </w:tcMar>
            <w:shd w:fill="F4F7F8"/>
          </w:tcPr>
          <w:p>
            <w:r>
              <w:rPr>
                <w:color w:val="27333B"/>
                <w:sz w:val="15"/>
              </w:rPr>
              <w:t>admin</w:t>
            </w:r>
          </w:p>
        </w:tc>
        <w:tc>
          <w:tcPr>
            <w:tcW w:type="dxa" w:w="1656"/>
            <w:tcMar>
              <w:top w:w="80" w:type="dxa"/>
              <w:start w:w="100" w:type="dxa"/>
              <w:bottom w:w="80" w:type="dxa"/>
              <w:end w:w="100" w:type="dxa"/>
            </w:tcMar>
            <w:shd w:fill="F4F7F8"/>
          </w:tcPr>
          <w:p>
            <w:r>
              <w:rPr>
                <w:color w:val="27333B"/>
                <w:sz w:val="15"/>
              </w:rPr>
              <w:t>Most</w:t>
            </w:r>
          </w:p>
        </w:tc>
        <w:tc>
          <w:tcPr>
            <w:tcW w:type="dxa" w:w="1656"/>
            <w:tcMar>
              <w:top w:w="80" w:type="dxa"/>
              <w:start w:w="100" w:type="dxa"/>
              <w:bottom w:w="80" w:type="dxa"/>
              <w:end w:w="100" w:type="dxa"/>
            </w:tcMar>
            <w:shd w:fill="F4F7F8"/>
          </w:tcPr>
          <w:p>
            <w:r>
              <w:rPr>
                <w:color w:val="27333B"/>
                <w:sz w:val="15"/>
              </w:rPr>
              <w:t>All assigned</w:t>
            </w:r>
          </w:p>
        </w:tc>
        <w:tc>
          <w:tcPr>
            <w:tcW w:type="dxa" w:w="5112"/>
            <w:tcMar>
              <w:top w:w="80" w:type="dxa"/>
              <w:start w:w="100" w:type="dxa"/>
              <w:bottom w:w="80" w:type="dxa"/>
              <w:end w:w="100" w:type="dxa"/>
            </w:tcMar>
            <w:shd w:fill="F4F7F8"/>
          </w:tcPr>
          <w:p>
            <w:r>
              <w:rPr>
                <w:color w:val="27333B"/>
                <w:sz w:val="15"/>
              </w:rPr>
              <w:t>Configure properties, agents, devices, contacts, and escalation.</w:t>
            </w:r>
          </w:p>
        </w:tc>
      </w:tr>
      <w:tr>
        <w:trPr>
          <w:cantSplit/>
          <w:cantSplit/>
        </w:trPr>
        <w:tc>
          <w:tcPr>
            <w:tcW w:type="dxa" w:w="1512"/>
            <w:tcMar>
              <w:top w:w="80" w:type="dxa"/>
              <w:start w:w="100" w:type="dxa"/>
              <w:bottom w:w="80" w:type="dxa"/>
              <w:end w:w="100" w:type="dxa"/>
            </w:tcMar>
          </w:tcPr>
          <w:p>
            <w:r>
              <w:rPr>
                <w:color w:val="27333B"/>
                <w:sz w:val="15"/>
              </w:rPr>
              <w:t>operator</w:t>
            </w:r>
          </w:p>
        </w:tc>
        <w:tc>
          <w:tcPr>
            <w:tcW w:type="dxa" w:w="1656"/>
            <w:tcMar>
              <w:top w:w="80" w:type="dxa"/>
              <w:start w:w="100" w:type="dxa"/>
              <w:bottom w:w="80" w:type="dxa"/>
              <w:end w:w="100" w:type="dxa"/>
            </w:tcMar>
          </w:tcPr>
          <w:p>
            <w:r>
              <w:rPr>
                <w:color w:val="27333B"/>
                <w:sz w:val="15"/>
              </w:rPr>
              <w:t>None unless assigned</w:t>
            </w:r>
          </w:p>
        </w:tc>
        <w:tc>
          <w:tcPr>
            <w:tcW w:type="dxa" w:w="1656"/>
            <w:tcMar>
              <w:top w:w="80" w:type="dxa"/>
              <w:start w:w="100" w:type="dxa"/>
              <w:bottom w:w="80" w:type="dxa"/>
              <w:end w:w="100" w:type="dxa"/>
            </w:tcMar>
          </w:tcPr>
          <w:p>
            <w:r>
              <w:rPr>
                <w:color w:val="27333B"/>
                <w:sz w:val="15"/>
              </w:rPr>
              <w:t>Assigned properties</w:t>
            </w:r>
          </w:p>
        </w:tc>
        <w:tc>
          <w:tcPr>
            <w:tcW w:type="dxa" w:w="5112"/>
            <w:tcMar>
              <w:top w:w="80" w:type="dxa"/>
              <w:start w:w="100" w:type="dxa"/>
              <w:bottom w:w="80" w:type="dxa"/>
              <w:end w:w="100" w:type="dxa"/>
            </w:tcMar>
          </w:tcPr>
          <w:p>
            <w:r>
              <w:rPr>
                <w:color w:val="27333B"/>
                <w:sz w:val="15"/>
              </w:rPr>
              <w:t>Acknowledge incidents, change monitoring mode, run tests.</w:t>
            </w:r>
          </w:p>
        </w:tc>
      </w:tr>
      <w:tr>
        <w:trPr>
          <w:cantSplit/>
          <w:cantSplit/>
        </w:trPr>
        <w:tc>
          <w:tcPr>
            <w:tcW w:type="dxa" w:w="1512"/>
            <w:tcMar>
              <w:top w:w="80" w:type="dxa"/>
              <w:start w:w="100" w:type="dxa"/>
              <w:bottom w:w="80" w:type="dxa"/>
              <w:end w:w="100" w:type="dxa"/>
            </w:tcMar>
            <w:shd w:fill="F4F7F8"/>
          </w:tcPr>
          <w:p>
            <w:r>
              <w:rPr>
                <w:color w:val="27333B"/>
                <w:sz w:val="15"/>
              </w:rPr>
              <w:t>viewer</w:t>
            </w:r>
          </w:p>
        </w:tc>
        <w:tc>
          <w:tcPr>
            <w:tcW w:type="dxa" w:w="1656"/>
            <w:tcMar>
              <w:top w:w="80" w:type="dxa"/>
              <w:start w:w="100" w:type="dxa"/>
              <w:bottom w:w="80" w:type="dxa"/>
              <w:end w:w="100" w:type="dxa"/>
            </w:tcMar>
            <w:shd w:fill="F4F7F8"/>
          </w:tcPr>
          <w:p>
            <w:r>
              <w:rPr>
                <w:color w:val="27333B"/>
                <w:sz w:val="15"/>
              </w:rPr>
              <w:t>None unless assigned</w:t>
            </w:r>
          </w:p>
        </w:tc>
        <w:tc>
          <w:tcPr>
            <w:tcW w:type="dxa" w:w="1656"/>
            <w:tcMar>
              <w:top w:w="80" w:type="dxa"/>
              <w:start w:w="100" w:type="dxa"/>
              <w:bottom w:w="80" w:type="dxa"/>
              <w:end w:w="100" w:type="dxa"/>
            </w:tcMar>
            <w:shd w:fill="F4F7F8"/>
          </w:tcPr>
          <w:p>
            <w:r>
              <w:rPr>
                <w:color w:val="27333B"/>
                <w:sz w:val="15"/>
              </w:rPr>
              <w:t>Assigned properties</w:t>
            </w:r>
          </w:p>
        </w:tc>
        <w:tc>
          <w:tcPr>
            <w:tcW w:type="dxa" w:w="5112"/>
            <w:tcMar>
              <w:top w:w="80" w:type="dxa"/>
              <w:start w:w="100" w:type="dxa"/>
              <w:bottom w:w="80" w:type="dxa"/>
              <w:end w:w="100" w:type="dxa"/>
            </w:tcMar>
            <w:shd w:fill="F4F7F8"/>
          </w:tcPr>
          <w:p>
            <w:r>
              <w:rPr>
                <w:color w:val="27333B"/>
                <w:sz w:val="15"/>
              </w:rPr>
              <w:t>Read status, incidents, devices, and reports.</w:t>
            </w:r>
          </w:p>
        </w:tc>
      </w:tr>
      <w:tr>
        <w:trPr>
          <w:cantSplit/>
          <w:cantSplit/>
        </w:trPr>
        <w:tc>
          <w:tcPr>
            <w:tcW w:type="dxa" w:w="1512"/>
            <w:tcMar>
              <w:top w:w="80" w:type="dxa"/>
              <w:start w:w="100" w:type="dxa"/>
              <w:bottom w:w="80" w:type="dxa"/>
              <w:end w:w="100" w:type="dxa"/>
            </w:tcMar>
          </w:tcPr>
          <w:p>
            <w:r>
              <w:rPr>
                <w:color w:val="27333B"/>
                <w:sz w:val="15"/>
              </w:rPr>
              <w:t>billing</w:t>
            </w:r>
          </w:p>
        </w:tc>
        <w:tc>
          <w:tcPr>
            <w:tcW w:type="dxa" w:w="1656"/>
            <w:tcMar>
              <w:top w:w="80" w:type="dxa"/>
              <w:start w:w="100" w:type="dxa"/>
              <w:bottom w:w="80" w:type="dxa"/>
              <w:end w:w="100" w:type="dxa"/>
            </w:tcMar>
          </w:tcPr>
          <w:p>
            <w:r>
              <w:rPr>
                <w:color w:val="27333B"/>
                <w:sz w:val="15"/>
              </w:rPr>
              <w:t>Billing only</w:t>
            </w:r>
          </w:p>
        </w:tc>
        <w:tc>
          <w:tcPr>
            <w:tcW w:type="dxa" w:w="1656"/>
            <w:tcMar>
              <w:top w:w="80" w:type="dxa"/>
              <w:start w:w="100" w:type="dxa"/>
              <w:bottom w:w="80" w:type="dxa"/>
              <w:end w:w="100" w:type="dxa"/>
            </w:tcMar>
          </w:tcPr>
          <w:p>
            <w:r>
              <w:rPr>
                <w:color w:val="27333B"/>
                <w:sz w:val="15"/>
              </w:rPr>
              <w:t>None by default</w:t>
            </w:r>
          </w:p>
        </w:tc>
        <w:tc>
          <w:tcPr>
            <w:tcW w:type="dxa" w:w="5112"/>
            <w:tcMar>
              <w:top w:w="80" w:type="dxa"/>
              <w:start w:w="100" w:type="dxa"/>
              <w:bottom w:w="80" w:type="dxa"/>
              <w:end w:w="100" w:type="dxa"/>
            </w:tcMar>
          </w:tcPr>
          <w:p>
            <w:r>
              <w:rPr>
                <w:color w:val="27333B"/>
                <w:sz w:val="15"/>
              </w:rPr>
              <w:t>View invoices, plan, usage, and payment state.</w:t>
            </w:r>
          </w:p>
        </w:tc>
      </w:tr>
      <w:tr>
        <w:trPr>
          <w:cantSplit/>
          <w:cantSplit/>
        </w:trPr>
        <w:tc>
          <w:tcPr>
            <w:tcW w:type="dxa" w:w="1512"/>
            <w:tcMar>
              <w:top w:w="80" w:type="dxa"/>
              <w:start w:w="100" w:type="dxa"/>
              <w:bottom w:w="80" w:type="dxa"/>
              <w:end w:w="100" w:type="dxa"/>
            </w:tcMar>
            <w:shd w:fill="F4F7F8"/>
          </w:tcPr>
          <w:p>
            <w:r>
              <w:rPr>
                <w:color w:val="27333B"/>
                <w:sz w:val="15"/>
              </w:rPr>
              <w:t>support_delegate</w:t>
            </w:r>
          </w:p>
        </w:tc>
        <w:tc>
          <w:tcPr>
            <w:tcW w:type="dxa" w:w="1656"/>
            <w:tcMar>
              <w:top w:w="80" w:type="dxa"/>
              <w:start w:w="100" w:type="dxa"/>
              <w:bottom w:w="80" w:type="dxa"/>
              <w:end w:w="100" w:type="dxa"/>
            </w:tcMar>
            <w:shd w:fill="F4F7F8"/>
          </w:tcPr>
          <w:p>
            <w:r>
              <w:rPr>
                <w:color w:val="27333B"/>
                <w:sz w:val="15"/>
              </w:rPr>
              <w:t>Temporary, audited</w:t>
            </w:r>
          </w:p>
        </w:tc>
        <w:tc>
          <w:tcPr>
            <w:tcW w:type="dxa" w:w="1656"/>
            <w:tcMar>
              <w:top w:w="80" w:type="dxa"/>
              <w:start w:w="100" w:type="dxa"/>
              <w:bottom w:w="80" w:type="dxa"/>
              <w:end w:w="100" w:type="dxa"/>
            </w:tcMar>
            <w:shd w:fill="F4F7F8"/>
          </w:tcPr>
          <w:p>
            <w:r>
              <w:rPr>
                <w:color w:val="27333B"/>
                <w:sz w:val="15"/>
              </w:rPr>
              <w:t>Explicitly approved</w:t>
            </w:r>
          </w:p>
        </w:tc>
        <w:tc>
          <w:tcPr>
            <w:tcW w:type="dxa" w:w="5112"/>
            <w:tcMar>
              <w:top w:w="80" w:type="dxa"/>
              <w:start w:w="100" w:type="dxa"/>
              <w:bottom w:w="80" w:type="dxa"/>
              <w:end w:w="100" w:type="dxa"/>
            </w:tcMar>
            <w:shd w:fill="F4F7F8"/>
          </w:tcPr>
          <w:p>
            <w:r>
              <w:rPr>
                <w:color w:val="27333B"/>
                <w:sz w:val="15"/>
              </w:rPr>
              <w:t>Time-limited diagnostic access; never raw camera credentials.</w:t>
            </w:r>
          </w:p>
        </w:tc>
      </w:tr>
    </w:tbl>
    <w:p>
      <w:pPr>
        <w:spacing w:after="0"/>
      </w:pPr>
    </w:p>
    <w:p>
      <w:pPr>
        <w:pStyle w:val="Heading2"/>
        <w:keepNext/>
        <w:keepLines/>
      </w:pPr>
      <w:r>
        <w:t>5.3 Authorization invariants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AUTHZ-001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Every resource lookup must enforce organization membership and property scope before returning existence-sensitive data.</w:t>
            </w:r>
          </w:p>
        </w:tc>
        <w:tc>
          <w:tcPr>
            <w:tcW w:type="dxa" w:w="3096"/>
            <w:tcMar>
              <w:top w:w="80" w:type="dxa"/>
              <w:start w:w="100" w:type="dxa"/>
              <w:bottom w:w="80" w:type="dxa"/>
              <w:end w:w="100" w:type="dxa"/>
            </w:tcMar>
          </w:tcPr>
          <w:p>
            <w:r>
              <w:rPr>
                <w:color w:val="27333B"/>
                <w:sz w:val="15"/>
              </w:rPr>
              <w:t>Cross-tenant ID tests return 404 or equivalent non-disclosing result.</w:t>
            </w:r>
          </w:p>
        </w:tc>
      </w:tr>
      <w:tr>
        <w:trPr>
          <w:cantSplit/>
          <w:cantSplit/>
        </w:trPr>
        <w:tc>
          <w:tcPr>
            <w:tcW w:type="dxa" w:w="1080"/>
            <w:tcMar>
              <w:top w:w="80" w:type="dxa"/>
              <w:start w:w="100" w:type="dxa"/>
              <w:bottom w:w="80" w:type="dxa"/>
              <w:end w:w="100" w:type="dxa"/>
            </w:tcMar>
            <w:shd w:fill="F4F7F8"/>
          </w:tcPr>
          <w:p>
            <w:r>
              <w:rPr>
                <w:color w:val="27333B"/>
                <w:sz w:val="15"/>
              </w:rPr>
              <w:t>AUTHZ-002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An agent credential is authorized only for its registered property and approved agent endpoints.</w:t>
            </w:r>
          </w:p>
        </w:tc>
        <w:tc>
          <w:tcPr>
            <w:tcW w:type="dxa" w:w="3096"/>
            <w:tcMar>
              <w:top w:w="80" w:type="dxa"/>
              <w:start w:w="100" w:type="dxa"/>
              <w:bottom w:w="80" w:type="dxa"/>
              <w:end w:w="100" w:type="dxa"/>
            </w:tcMar>
            <w:shd w:fill="F4F7F8"/>
          </w:tcPr>
          <w:p>
            <w:r>
              <w:rPr>
                <w:color w:val="27333B"/>
                <w:sz w:val="15"/>
              </w:rPr>
              <w:t>Agent cannot read customer profile, billing, or another property configuration.</w:t>
            </w:r>
          </w:p>
        </w:tc>
      </w:tr>
      <w:tr>
        <w:trPr>
          <w:cantSplit/>
          <w:cantSplit/>
        </w:trPr>
        <w:tc>
          <w:tcPr>
            <w:tcW w:type="dxa" w:w="1080"/>
            <w:tcMar>
              <w:top w:w="80" w:type="dxa"/>
              <w:start w:w="100" w:type="dxa"/>
              <w:bottom w:w="80" w:type="dxa"/>
              <w:end w:w="100" w:type="dxa"/>
            </w:tcMar>
          </w:tcPr>
          <w:p>
            <w:r>
              <w:rPr>
                <w:color w:val="27333B"/>
                <w:sz w:val="15"/>
              </w:rPr>
              <w:t>AUTHZ-003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Role and property scope changes invalidate or refresh cached authorization within a bounded period.</w:t>
            </w:r>
          </w:p>
        </w:tc>
        <w:tc>
          <w:tcPr>
            <w:tcW w:type="dxa" w:w="3096"/>
            <w:tcMar>
              <w:top w:w="80" w:type="dxa"/>
              <w:start w:w="100" w:type="dxa"/>
              <w:bottom w:w="80" w:type="dxa"/>
              <w:end w:w="100" w:type="dxa"/>
            </w:tcMar>
          </w:tcPr>
          <w:p>
            <w:r>
              <w:rPr>
                <w:color w:val="27333B"/>
                <w:sz w:val="15"/>
              </w:rPr>
              <w:t>Revoked user loses access promptly across active sessions.</w:t>
            </w:r>
          </w:p>
        </w:tc>
      </w:tr>
      <w:tr>
        <w:trPr>
          <w:cantSplit/>
          <w:cantSplit/>
        </w:trPr>
        <w:tc>
          <w:tcPr>
            <w:tcW w:type="dxa" w:w="1080"/>
            <w:tcMar>
              <w:top w:w="80" w:type="dxa"/>
              <w:start w:w="100" w:type="dxa"/>
              <w:bottom w:w="80" w:type="dxa"/>
              <w:end w:w="100" w:type="dxa"/>
            </w:tcMar>
            <w:shd w:fill="F4F7F8"/>
          </w:tcPr>
          <w:p>
            <w:r>
              <w:rPr>
                <w:color w:val="27333B"/>
                <w:sz w:val="15"/>
              </w:rPr>
              <w:t>AUTHZ-004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Sensitive support access requires explicit customer approval, expiry, and audit events.</w:t>
            </w:r>
          </w:p>
        </w:tc>
        <w:tc>
          <w:tcPr>
            <w:tcW w:type="dxa" w:w="3096"/>
            <w:tcMar>
              <w:top w:w="80" w:type="dxa"/>
              <w:start w:w="100" w:type="dxa"/>
              <w:bottom w:w="80" w:type="dxa"/>
              <w:end w:w="100" w:type="dxa"/>
            </w:tcMar>
            <w:shd w:fill="F4F7F8"/>
          </w:tcPr>
          <w:p>
            <w:r>
              <w:rPr>
                <w:color w:val="27333B"/>
                <w:sz w:val="15"/>
              </w:rPr>
              <w:t>Support session includes who, why, scope, start, and end.</w:t>
            </w:r>
          </w:p>
        </w:tc>
      </w:tr>
      <w:tr>
        <w:trPr>
          <w:cantSplit/>
          <w:cantSplit/>
        </w:trPr>
        <w:tc>
          <w:tcPr>
            <w:tcW w:type="dxa" w:w="1080"/>
            <w:tcMar>
              <w:top w:w="80" w:type="dxa"/>
              <w:start w:w="100" w:type="dxa"/>
              <w:bottom w:w="80" w:type="dxa"/>
              <w:end w:w="100" w:type="dxa"/>
            </w:tcMar>
          </w:tcPr>
          <w:p>
            <w:r>
              <w:rPr>
                <w:color w:val="27333B"/>
                <w:sz w:val="15"/>
              </w:rPr>
              <w:t>AUTHZ-005</w:t>
            </w:r>
          </w:p>
        </w:tc>
        <w:tc>
          <w:tcPr>
            <w:tcW w:type="dxa" w:w="864"/>
            <w:tcMar>
              <w:top w:w="80" w:type="dxa"/>
              <w:start w:w="100" w:type="dxa"/>
              <w:bottom w:w="80" w:type="dxa"/>
              <w:end w:w="100" w:type="dxa"/>
            </w:tcMar>
          </w:tcPr>
          <w:p>
            <w:r>
              <w:rPr>
                <w:color w:val="27333B"/>
                <w:sz w:val="15"/>
              </w:rPr>
              <w:t>P1</w:t>
            </w:r>
          </w:p>
        </w:tc>
        <w:tc>
          <w:tcPr>
            <w:tcW w:type="dxa" w:w="4392"/>
            <w:tcMar>
              <w:top w:w="80" w:type="dxa"/>
              <w:start w:w="100" w:type="dxa"/>
              <w:bottom w:w="80" w:type="dxa"/>
              <w:end w:w="100" w:type="dxa"/>
            </w:tcMar>
          </w:tcPr>
          <w:p>
            <w:r>
              <w:rPr>
                <w:color w:val="27333B"/>
                <w:sz w:val="15"/>
              </w:rPr>
              <w:t>Property-level role assignment supports organizations with installers or multiple locations.</w:t>
            </w:r>
          </w:p>
        </w:tc>
        <w:tc>
          <w:tcPr>
            <w:tcW w:type="dxa" w:w="3096"/>
            <w:tcMar>
              <w:top w:w="80" w:type="dxa"/>
              <w:start w:w="100" w:type="dxa"/>
              <w:bottom w:w="80" w:type="dxa"/>
              <w:end w:w="100" w:type="dxa"/>
            </w:tcMar>
          </w:tcPr>
          <w:p>
            <w:r>
              <w:rPr>
                <w:color w:val="27333B"/>
                <w:sz w:val="15"/>
              </w:rPr>
              <w:t>A user can administer one property without seeing another.</w:t>
            </w:r>
          </w:p>
        </w:tc>
      </w:tr>
    </w:tbl>
    <w:p>
      <w:pPr>
        <w:spacing w:after="0"/>
      </w:pPr>
    </w:p>
    <w:p>
      <w:pPr>
        <w:pStyle w:val="Heading1"/>
        <w:keepNext/>
        <w:keepLines/>
      </w:pPr>
      <w:r>
        <w:t>6. Identifiers, Time, Ordering, and Naming</w:t>
      </w:r>
    </w:p>
    <w:p>
      <w:pPr>
        <w:pStyle w:val="Heading2"/>
        <w:keepNext/>
        <w:keepLines/>
      </w:pPr>
      <w:r>
        <w:t>6.1 Identifier policy</w:t>
      </w:r>
    </w:p>
    <w:p>
      <w:pPr>
        <w:spacing w:after="120"/>
      </w:pPr>
      <w:r>
        <w:t>Public resource identifiers should use UUIDv7 or another sortable, opaque 128-bit identifier. Database surrogate integers may be used internally only if they never become external identifiers. Device-derived keys, MAC addresses, and IP addresses are evidence attributes, not primary keys.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Identifier</w:t>
            </w:r>
          </w:p>
        </w:tc>
        <w:tc>
          <w:tcPr>
            <w:tcW w:type="dxa" w:w="15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Format</w:t>
            </w:r>
          </w:p>
        </w:tc>
        <w:tc>
          <w:tcPr>
            <w:tcW w:type="dxa" w:w="187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Created by</w:t>
            </w:r>
          </w:p>
        </w:tc>
        <w:tc>
          <w:tcPr>
            <w:tcW w:type="dxa" w:w="45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Rule</w:t>
            </w:r>
          </w:p>
        </w:tc>
      </w:tr>
      <w:tr>
        <w:trPr>
          <w:cantSplit/>
          <w:cantSplit/>
        </w:trPr>
        <w:tc>
          <w:tcPr>
            <w:tcW w:type="dxa" w:w="2016"/>
            <w:tcMar>
              <w:top w:w="80" w:type="dxa"/>
              <w:start w:w="100" w:type="dxa"/>
              <w:bottom w:w="80" w:type="dxa"/>
              <w:end w:w="100" w:type="dxa"/>
            </w:tcMar>
          </w:tcPr>
          <w:p>
            <w:r>
              <w:rPr>
                <w:color w:val="27333B"/>
                <w:sz w:val="14"/>
              </w:rPr>
              <w:t>organization_id</w:t>
            </w:r>
          </w:p>
        </w:tc>
        <w:tc>
          <w:tcPr>
            <w:tcW w:type="dxa" w:w="1512"/>
            <w:tcMar>
              <w:top w:w="80" w:type="dxa"/>
              <w:start w:w="100" w:type="dxa"/>
              <w:bottom w:w="80" w:type="dxa"/>
              <w:end w:w="100" w:type="dxa"/>
            </w:tcMar>
          </w:tcPr>
          <w:p>
            <w:r>
              <w:rPr>
                <w:color w:val="27333B"/>
                <w:sz w:val="14"/>
              </w:rPr>
              <w:t>UUID</w:t>
            </w:r>
          </w:p>
        </w:tc>
        <w:tc>
          <w:tcPr>
            <w:tcW w:type="dxa" w:w="1872"/>
            <w:tcMar>
              <w:top w:w="80" w:type="dxa"/>
              <w:start w:w="100" w:type="dxa"/>
              <w:bottom w:w="80" w:type="dxa"/>
              <w:end w:w="100" w:type="dxa"/>
            </w:tcMar>
          </w:tcPr>
          <w:p>
            <w:r>
              <w:rPr>
                <w:color w:val="27333B"/>
                <w:sz w:val="14"/>
              </w:rPr>
              <w:t>Cloud</w:t>
            </w:r>
          </w:p>
        </w:tc>
        <w:tc>
          <w:tcPr>
            <w:tcW w:type="dxa" w:w="4536"/>
            <w:tcMar>
              <w:top w:w="80" w:type="dxa"/>
              <w:start w:w="100" w:type="dxa"/>
              <w:bottom w:w="80" w:type="dxa"/>
              <w:end w:w="100" w:type="dxa"/>
            </w:tcMar>
          </w:tcPr>
          <w:p>
            <w:r>
              <w:rPr>
                <w:color w:val="27333B"/>
                <w:sz w:val="14"/>
              </w:rPr>
              <w:t>Never reused.</w:t>
            </w:r>
          </w:p>
        </w:tc>
      </w:tr>
      <w:tr>
        <w:trPr>
          <w:cantSplit/>
          <w:cantSplit/>
        </w:trPr>
        <w:tc>
          <w:tcPr>
            <w:tcW w:type="dxa" w:w="2016"/>
            <w:tcMar>
              <w:top w:w="80" w:type="dxa"/>
              <w:start w:w="100" w:type="dxa"/>
              <w:bottom w:w="80" w:type="dxa"/>
              <w:end w:w="100" w:type="dxa"/>
            </w:tcMar>
            <w:shd w:fill="F4F7F8"/>
          </w:tcPr>
          <w:p>
            <w:r>
              <w:rPr>
                <w:color w:val="27333B"/>
                <w:sz w:val="14"/>
              </w:rPr>
              <w:t>property_id</w:t>
            </w:r>
          </w:p>
        </w:tc>
        <w:tc>
          <w:tcPr>
            <w:tcW w:type="dxa" w:w="1512"/>
            <w:tcMar>
              <w:top w:w="80" w:type="dxa"/>
              <w:start w:w="100" w:type="dxa"/>
              <w:bottom w:w="80" w:type="dxa"/>
              <w:end w:w="100" w:type="dxa"/>
            </w:tcMar>
            <w:shd w:fill="F4F7F8"/>
          </w:tcPr>
          <w:p>
            <w:r>
              <w:rPr>
                <w:color w:val="27333B"/>
                <w:sz w:val="14"/>
              </w:rPr>
              <w:t>UUID</w:t>
            </w:r>
          </w:p>
        </w:tc>
        <w:tc>
          <w:tcPr>
            <w:tcW w:type="dxa" w:w="1872"/>
            <w:tcMar>
              <w:top w:w="80" w:type="dxa"/>
              <w:start w:w="100" w:type="dxa"/>
              <w:bottom w:w="80" w:type="dxa"/>
              <w:end w:w="100" w:type="dxa"/>
            </w:tcMar>
            <w:shd w:fill="F4F7F8"/>
          </w:tcPr>
          <w:p>
            <w:r>
              <w:rPr>
                <w:color w:val="27333B"/>
                <w:sz w:val="14"/>
              </w:rPr>
              <w:t>Cloud</w:t>
            </w:r>
          </w:p>
        </w:tc>
        <w:tc>
          <w:tcPr>
            <w:tcW w:type="dxa" w:w="4536"/>
            <w:tcMar>
              <w:top w:w="80" w:type="dxa"/>
              <w:start w:w="100" w:type="dxa"/>
              <w:bottom w:w="80" w:type="dxa"/>
              <w:end w:w="100" w:type="dxa"/>
            </w:tcMar>
            <w:shd w:fill="F4F7F8"/>
          </w:tcPr>
          <w:p>
            <w:r>
              <w:rPr>
                <w:color w:val="27333B"/>
                <w:sz w:val="14"/>
              </w:rPr>
              <w:t>Stable through rename or address change.</w:t>
            </w:r>
          </w:p>
        </w:tc>
      </w:tr>
      <w:tr>
        <w:trPr>
          <w:cantSplit/>
          <w:cantSplit/>
        </w:trPr>
        <w:tc>
          <w:tcPr>
            <w:tcW w:type="dxa" w:w="2016"/>
            <w:tcMar>
              <w:top w:w="80" w:type="dxa"/>
              <w:start w:w="100" w:type="dxa"/>
              <w:bottom w:w="80" w:type="dxa"/>
              <w:end w:w="100" w:type="dxa"/>
            </w:tcMar>
          </w:tcPr>
          <w:p>
            <w:r>
              <w:rPr>
                <w:color w:val="27333B"/>
                <w:sz w:val="14"/>
              </w:rPr>
              <w:t>agent_id</w:t>
            </w:r>
          </w:p>
        </w:tc>
        <w:tc>
          <w:tcPr>
            <w:tcW w:type="dxa" w:w="1512"/>
            <w:tcMar>
              <w:top w:w="80" w:type="dxa"/>
              <w:start w:w="100" w:type="dxa"/>
              <w:bottom w:w="80" w:type="dxa"/>
              <w:end w:w="100" w:type="dxa"/>
            </w:tcMar>
          </w:tcPr>
          <w:p>
            <w:r>
              <w:rPr>
                <w:color w:val="27333B"/>
                <w:sz w:val="14"/>
              </w:rPr>
              <w:t>UUID</w:t>
            </w:r>
          </w:p>
        </w:tc>
        <w:tc>
          <w:tcPr>
            <w:tcW w:type="dxa" w:w="1872"/>
            <w:tcMar>
              <w:top w:w="80" w:type="dxa"/>
              <w:start w:w="100" w:type="dxa"/>
              <w:bottom w:w="80" w:type="dxa"/>
              <w:end w:w="100" w:type="dxa"/>
            </w:tcMar>
          </w:tcPr>
          <w:p>
            <w:r>
              <w:rPr>
                <w:color w:val="27333B"/>
                <w:sz w:val="14"/>
              </w:rPr>
              <w:t>Cloud at registration</w:t>
            </w:r>
          </w:p>
        </w:tc>
        <w:tc>
          <w:tcPr>
            <w:tcW w:type="dxa" w:w="4536"/>
            <w:tcMar>
              <w:top w:w="80" w:type="dxa"/>
              <w:start w:w="100" w:type="dxa"/>
              <w:bottom w:w="80" w:type="dxa"/>
              <w:end w:w="100" w:type="dxa"/>
            </w:tcMar>
          </w:tcPr>
          <w:p>
            <w:r>
              <w:rPr>
                <w:color w:val="27333B"/>
                <w:sz w:val="14"/>
              </w:rPr>
              <w:t>Credential rotation does not change agent ID.</w:t>
            </w:r>
          </w:p>
        </w:tc>
      </w:tr>
      <w:tr>
        <w:trPr>
          <w:cantSplit/>
          <w:cantSplit/>
        </w:trPr>
        <w:tc>
          <w:tcPr>
            <w:tcW w:type="dxa" w:w="2016"/>
            <w:tcMar>
              <w:top w:w="80" w:type="dxa"/>
              <w:start w:w="100" w:type="dxa"/>
              <w:bottom w:w="80" w:type="dxa"/>
              <w:end w:w="100" w:type="dxa"/>
            </w:tcMar>
            <w:shd w:fill="F4F7F8"/>
          </w:tcPr>
          <w:p>
            <w:r>
              <w:rPr>
                <w:color w:val="27333B"/>
                <w:sz w:val="14"/>
              </w:rPr>
              <w:t>device_id</w:t>
            </w:r>
          </w:p>
        </w:tc>
        <w:tc>
          <w:tcPr>
            <w:tcW w:type="dxa" w:w="1512"/>
            <w:tcMar>
              <w:top w:w="80" w:type="dxa"/>
              <w:start w:w="100" w:type="dxa"/>
              <w:bottom w:w="80" w:type="dxa"/>
              <w:end w:w="100" w:type="dxa"/>
            </w:tcMar>
            <w:shd w:fill="F4F7F8"/>
          </w:tcPr>
          <w:p>
            <w:r>
              <w:rPr>
                <w:color w:val="27333B"/>
                <w:sz w:val="14"/>
              </w:rPr>
              <w:t>UUID</w:t>
            </w:r>
          </w:p>
        </w:tc>
        <w:tc>
          <w:tcPr>
            <w:tcW w:type="dxa" w:w="1872"/>
            <w:tcMar>
              <w:top w:w="80" w:type="dxa"/>
              <w:start w:w="100" w:type="dxa"/>
              <w:bottom w:w="80" w:type="dxa"/>
              <w:end w:w="100" w:type="dxa"/>
            </w:tcMar>
            <w:shd w:fill="F4F7F8"/>
          </w:tcPr>
          <w:p>
            <w:r>
              <w:rPr>
                <w:color w:val="27333B"/>
                <w:sz w:val="14"/>
              </w:rPr>
              <w:t>Cloud/local provisional</w:t>
            </w:r>
          </w:p>
        </w:tc>
        <w:tc>
          <w:tcPr>
            <w:tcW w:type="dxa" w:w="4536"/>
            <w:tcMar>
              <w:top w:w="80" w:type="dxa"/>
              <w:start w:w="100" w:type="dxa"/>
              <w:bottom w:w="80" w:type="dxa"/>
              <w:end w:w="100" w:type="dxa"/>
            </w:tcMar>
            <w:shd w:fill="F4F7F8"/>
          </w:tcPr>
          <w:p>
            <w:r>
              <w:rPr>
                <w:color w:val="27333B"/>
                <w:sz w:val="14"/>
              </w:rPr>
              <w:t>May survive IP, hostname, or MAC changes after user confirmation.</w:t>
            </w:r>
          </w:p>
        </w:tc>
      </w:tr>
      <w:tr>
        <w:trPr>
          <w:cantSplit/>
          <w:cantSplit/>
        </w:trPr>
        <w:tc>
          <w:tcPr>
            <w:tcW w:type="dxa" w:w="2016"/>
            <w:tcMar>
              <w:top w:w="80" w:type="dxa"/>
              <w:start w:w="100" w:type="dxa"/>
              <w:bottom w:w="80" w:type="dxa"/>
              <w:end w:w="100" w:type="dxa"/>
            </w:tcMar>
          </w:tcPr>
          <w:p>
            <w:r>
              <w:rPr>
                <w:color w:val="27333B"/>
                <w:sz w:val="14"/>
              </w:rPr>
              <w:t>observation_id</w:t>
            </w:r>
          </w:p>
        </w:tc>
        <w:tc>
          <w:tcPr>
            <w:tcW w:type="dxa" w:w="1512"/>
            <w:tcMar>
              <w:top w:w="80" w:type="dxa"/>
              <w:start w:w="100" w:type="dxa"/>
              <w:bottom w:w="80" w:type="dxa"/>
              <w:end w:w="100" w:type="dxa"/>
            </w:tcMar>
          </w:tcPr>
          <w:p>
            <w:r>
              <w:rPr>
                <w:color w:val="27333B"/>
                <w:sz w:val="14"/>
              </w:rPr>
              <w:t>UUIDv7</w:t>
            </w:r>
          </w:p>
        </w:tc>
        <w:tc>
          <w:tcPr>
            <w:tcW w:type="dxa" w:w="1872"/>
            <w:tcMar>
              <w:top w:w="80" w:type="dxa"/>
              <w:start w:w="100" w:type="dxa"/>
              <w:bottom w:w="80" w:type="dxa"/>
              <w:end w:w="100" w:type="dxa"/>
            </w:tcMar>
          </w:tcPr>
          <w:p>
            <w:r>
              <w:rPr>
                <w:color w:val="27333B"/>
                <w:sz w:val="14"/>
              </w:rPr>
              <w:t>Agent</w:t>
            </w:r>
          </w:p>
        </w:tc>
        <w:tc>
          <w:tcPr>
            <w:tcW w:type="dxa" w:w="4536"/>
            <w:tcMar>
              <w:top w:w="80" w:type="dxa"/>
              <w:start w:w="100" w:type="dxa"/>
              <w:bottom w:w="80" w:type="dxa"/>
              <w:end w:w="100" w:type="dxa"/>
            </w:tcMar>
          </w:tcPr>
          <w:p>
            <w:r>
              <w:rPr>
                <w:color w:val="27333B"/>
                <w:sz w:val="14"/>
              </w:rPr>
              <w:t>Globally unique and retry safe.</w:t>
            </w:r>
          </w:p>
        </w:tc>
      </w:tr>
      <w:tr>
        <w:trPr>
          <w:cantSplit/>
          <w:cantSplit/>
        </w:trPr>
        <w:tc>
          <w:tcPr>
            <w:tcW w:type="dxa" w:w="2016"/>
            <w:tcMar>
              <w:top w:w="80" w:type="dxa"/>
              <w:start w:w="100" w:type="dxa"/>
              <w:bottom w:w="80" w:type="dxa"/>
              <w:end w:w="100" w:type="dxa"/>
            </w:tcMar>
            <w:shd w:fill="F4F7F8"/>
          </w:tcPr>
          <w:p>
            <w:r>
              <w:rPr>
                <w:color w:val="27333B"/>
                <w:sz w:val="14"/>
              </w:rPr>
              <w:t>incident_id</w:t>
            </w:r>
          </w:p>
        </w:tc>
        <w:tc>
          <w:tcPr>
            <w:tcW w:type="dxa" w:w="1512"/>
            <w:tcMar>
              <w:top w:w="80" w:type="dxa"/>
              <w:start w:w="100" w:type="dxa"/>
              <w:bottom w:w="80" w:type="dxa"/>
              <w:end w:w="100" w:type="dxa"/>
            </w:tcMar>
            <w:shd w:fill="F4F7F8"/>
          </w:tcPr>
          <w:p>
            <w:r>
              <w:rPr>
                <w:color w:val="27333B"/>
                <w:sz w:val="14"/>
              </w:rPr>
              <w:t>UUID</w:t>
            </w:r>
          </w:p>
        </w:tc>
        <w:tc>
          <w:tcPr>
            <w:tcW w:type="dxa" w:w="1872"/>
            <w:tcMar>
              <w:top w:w="80" w:type="dxa"/>
              <w:start w:w="100" w:type="dxa"/>
              <w:bottom w:w="80" w:type="dxa"/>
              <w:end w:w="100" w:type="dxa"/>
            </w:tcMar>
            <w:shd w:fill="F4F7F8"/>
          </w:tcPr>
          <w:p>
            <w:r>
              <w:rPr>
                <w:color w:val="27333B"/>
                <w:sz w:val="14"/>
              </w:rPr>
              <w:t>Cloud</w:t>
            </w:r>
          </w:p>
        </w:tc>
        <w:tc>
          <w:tcPr>
            <w:tcW w:type="dxa" w:w="4536"/>
            <w:tcMar>
              <w:top w:w="80" w:type="dxa"/>
              <w:start w:w="100" w:type="dxa"/>
              <w:bottom w:w="80" w:type="dxa"/>
              <w:end w:w="100" w:type="dxa"/>
            </w:tcMar>
            <w:shd w:fill="F4F7F8"/>
          </w:tcPr>
          <w:p>
            <w:r>
              <w:rPr>
                <w:color w:val="27333B"/>
                <w:sz w:val="14"/>
              </w:rPr>
              <w:t>One lifecycle; revisions do not create a replacement incident.</w:t>
            </w:r>
          </w:p>
        </w:tc>
      </w:tr>
      <w:tr>
        <w:trPr>
          <w:cantSplit/>
          <w:cantSplit/>
        </w:trPr>
        <w:tc>
          <w:tcPr>
            <w:tcW w:type="dxa" w:w="2016"/>
            <w:tcMar>
              <w:top w:w="80" w:type="dxa"/>
              <w:start w:w="100" w:type="dxa"/>
              <w:bottom w:w="80" w:type="dxa"/>
              <w:end w:w="100" w:type="dxa"/>
            </w:tcMar>
          </w:tcPr>
          <w:p>
            <w:r>
              <w:rPr>
                <w:color w:val="27333B"/>
                <w:sz w:val="14"/>
              </w:rPr>
              <w:t>notification_intent_id</w:t>
            </w:r>
          </w:p>
        </w:tc>
        <w:tc>
          <w:tcPr>
            <w:tcW w:type="dxa" w:w="1512"/>
            <w:tcMar>
              <w:top w:w="80" w:type="dxa"/>
              <w:start w:w="100" w:type="dxa"/>
              <w:bottom w:w="80" w:type="dxa"/>
              <w:end w:w="100" w:type="dxa"/>
            </w:tcMar>
          </w:tcPr>
          <w:p>
            <w:r>
              <w:rPr>
                <w:color w:val="27333B"/>
                <w:sz w:val="14"/>
              </w:rPr>
              <w:t>UUID</w:t>
            </w:r>
          </w:p>
        </w:tc>
        <w:tc>
          <w:tcPr>
            <w:tcW w:type="dxa" w:w="1872"/>
            <w:tcMar>
              <w:top w:w="80" w:type="dxa"/>
              <w:start w:w="100" w:type="dxa"/>
              <w:bottom w:w="80" w:type="dxa"/>
              <w:end w:w="100" w:type="dxa"/>
            </w:tcMar>
          </w:tcPr>
          <w:p>
            <w:r>
              <w:rPr>
                <w:color w:val="27333B"/>
                <w:sz w:val="14"/>
              </w:rPr>
              <w:t>Cloud</w:t>
            </w:r>
          </w:p>
        </w:tc>
        <w:tc>
          <w:tcPr>
            <w:tcW w:type="dxa" w:w="4536"/>
            <w:tcMar>
              <w:top w:w="80" w:type="dxa"/>
              <w:start w:w="100" w:type="dxa"/>
              <w:bottom w:w="80" w:type="dxa"/>
              <w:end w:w="100" w:type="dxa"/>
            </w:tcMar>
          </w:tcPr>
          <w:p>
            <w:r>
              <w:rPr>
                <w:color w:val="27333B"/>
                <w:sz w:val="14"/>
              </w:rPr>
              <w:t>Deduplication parent for all delivery attempts.</w:t>
            </w:r>
          </w:p>
        </w:tc>
      </w:tr>
      <w:tr>
        <w:trPr>
          <w:cantSplit/>
          <w:cantSplit/>
        </w:trPr>
        <w:tc>
          <w:tcPr>
            <w:tcW w:type="dxa" w:w="2016"/>
            <w:tcMar>
              <w:top w:w="80" w:type="dxa"/>
              <w:start w:w="100" w:type="dxa"/>
              <w:bottom w:w="80" w:type="dxa"/>
              <w:end w:w="100" w:type="dxa"/>
            </w:tcMar>
            <w:shd w:fill="F4F7F8"/>
          </w:tcPr>
          <w:p>
            <w:r>
              <w:rPr>
                <w:color w:val="27333B"/>
                <w:sz w:val="14"/>
              </w:rPr>
              <w:t>request_id</w:t>
            </w:r>
          </w:p>
        </w:tc>
        <w:tc>
          <w:tcPr>
            <w:tcW w:type="dxa" w:w="1512"/>
            <w:tcMar>
              <w:top w:w="80" w:type="dxa"/>
              <w:start w:w="100" w:type="dxa"/>
              <w:bottom w:w="80" w:type="dxa"/>
              <w:end w:w="100" w:type="dxa"/>
            </w:tcMar>
            <w:shd w:fill="F4F7F8"/>
          </w:tcPr>
          <w:p>
            <w:r>
              <w:rPr>
                <w:color w:val="27333B"/>
                <w:sz w:val="14"/>
              </w:rPr>
              <w:t>UUID</w:t>
            </w:r>
          </w:p>
        </w:tc>
        <w:tc>
          <w:tcPr>
            <w:tcW w:type="dxa" w:w="1872"/>
            <w:tcMar>
              <w:top w:w="80" w:type="dxa"/>
              <w:start w:w="100" w:type="dxa"/>
              <w:bottom w:w="80" w:type="dxa"/>
              <w:end w:w="100" w:type="dxa"/>
            </w:tcMar>
            <w:shd w:fill="F4F7F8"/>
          </w:tcPr>
          <w:p>
            <w:r>
              <w:rPr>
                <w:color w:val="27333B"/>
                <w:sz w:val="14"/>
              </w:rPr>
              <w:t>Client or edge</w:t>
            </w:r>
          </w:p>
        </w:tc>
        <w:tc>
          <w:tcPr>
            <w:tcW w:type="dxa" w:w="4536"/>
            <w:tcMar>
              <w:top w:w="80" w:type="dxa"/>
              <w:start w:w="100" w:type="dxa"/>
              <w:bottom w:w="80" w:type="dxa"/>
              <w:end w:w="100" w:type="dxa"/>
            </w:tcMar>
            <w:shd w:fill="F4F7F8"/>
          </w:tcPr>
          <w:p>
            <w:r>
              <w:rPr>
                <w:color w:val="27333B"/>
                <w:sz w:val="14"/>
              </w:rPr>
              <w:t>Returned in response and logs.</w:t>
            </w:r>
          </w:p>
        </w:tc>
      </w:tr>
      <w:tr>
        <w:trPr>
          <w:cantSplit/>
          <w:cantSplit/>
        </w:trPr>
        <w:tc>
          <w:tcPr>
            <w:tcW w:type="dxa" w:w="2016"/>
            <w:tcMar>
              <w:top w:w="80" w:type="dxa"/>
              <w:start w:w="100" w:type="dxa"/>
              <w:bottom w:w="80" w:type="dxa"/>
              <w:end w:w="100" w:type="dxa"/>
            </w:tcMar>
          </w:tcPr>
          <w:p>
            <w:r>
              <w:rPr>
                <w:color w:val="27333B"/>
                <w:sz w:val="14"/>
              </w:rPr>
              <w:t>idempotency_key</w:t>
            </w:r>
          </w:p>
        </w:tc>
        <w:tc>
          <w:tcPr>
            <w:tcW w:type="dxa" w:w="1512"/>
            <w:tcMar>
              <w:top w:w="80" w:type="dxa"/>
              <w:start w:w="100" w:type="dxa"/>
              <w:bottom w:w="80" w:type="dxa"/>
              <w:end w:w="100" w:type="dxa"/>
            </w:tcMar>
          </w:tcPr>
          <w:p>
            <w:r>
              <w:rPr>
                <w:color w:val="27333B"/>
                <w:sz w:val="14"/>
              </w:rPr>
              <w:t>Opaque &lt;=128 chars</w:t>
            </w:r>
          </w:p>
        </w:tc>
        <w:tc>
          <w:tcPr>
            <w:tcW w:type="dxa" w:w="1872"/>
            <w:tcMar>
              <w:top w:w="80" w:type="dxa"/>
              <w:start w:w="100" w:type="dxa"/>
              <w:bottom w:w="80" w:type="dxa"/>
              <w:end w:w="100" w:type="dxa"/>
            </w:tcMar>
          </w:tcPr>
          <w:p>
            <w:r>
              <w:rPr>
                <w:color w:val="27333B"/>
                <w:sz w:val="14"/>
              </w:rPr>
              <w:t>Caller</w:t>
            </w:r>
          </w:p>
        </w:tc>
        <w:tc>
          <w:tcPr>
            <w:tcW w:type="dxa" w:w="4536"/>
            <w:tcMar>
              <w:top w:w="80" w:type="dxa"/>
              <w:start w:w="100" w:type="dxa"/>
              <w:bottom w:w="80" w:type="dxa"/>
              <w:end w:w="100" w:type="dxa"/>
            </w:tcMar>
          </w:tcPr>
          <w:p>
            <w:r>
              <w:rPr>
                <w:color w:val="27333B"/>
                <w:sz w:val="14"/>
              </w:rPr>
              <w:t>Scoped to actor + endpoint + retention window.</w:t>
            </w:r>
          </w:p>
        </w:tc>
      </w:tr>
    </w:tbl>
    <w:p>
      <w:pPr>
        <w:spacing w:after="0"/>
      </w:pPr>
    </w:p>
    <w:p>
      <w:pPr>
        <w:pStyle w:val="Heading2"/>
        <w:keepNext/>
        <w:keepLines/>
      </w:pPr>
      <w:r>
        <w:t>6.2 Time fields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Field class</w:t>
            </w:r>
          </w:p>
        </w:tc>
        <w:tc>
          <w:tcPr>
            <w:tcW w:type="dxa" w:w="25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Example</w:t>
            </w:r>
          </w:p>
        </w:tc>
        <w:tc>
          <w:tcPr>
            <w:tcW w:type="dxa" w:w="52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Meaning</w:t>
            </w:r>
          </w:p>
        </w:tc>
      </w:tr>
      <w:tr>
        <w:trPr>
          <w:cantSplit/>
          <w:cantSplit/>
        </w:trPr>
        <w:tc>
          <w:tcPr>
            <w:tcW w:type="dxa" w:w="2088"/>
            <w:tcMar>
              <w:top w:w="80" w:type="dxa"/>
              <w:start w:w="100" w:type="dxa"/>
              <w:bottom w:w="80" w:type="dxa"/>
              <w:end w:w="100" w:type="dxa"/>
            </w:tcMar>
          </w:tcPr>
          <w:p>
            <w:r>
              <w:rPr>
                <w:color w:val="27333B"/>
                <w:sz w:val="16"/>
              </w:rPr>
              <w:t>Observed time</w:t>
            </w:r>
          </w:p>
        </w:tc>
        <w:tc>
          <w:tcPr>
            <w:tcW w:type="dxa" w:w="2592"/>
            <w:tcMar>
              <w:top w:w="80" w:type="dxa"/>
              <w:start w:w="100" w:type="dxa"/>
              <w:bottom w:w="80" w:type="dxa"/>
              <w:end w:w="100" w:type="dxa"/>
            </w:tcMar>
          </w:tcPr>
          <w:p>
            <w:r>
              <w:rPr>
                <w:color w:val="27333B"/>
                <w:sz w:val="16"/>
              </w:rPr>
              <w:t>observed_at</w:t>
            </w:r>
          </w:p>
        </w:tc>
        <w:tc>
          <w:tcPr>
            <w:tcW w:type="dxa" w:w="5256"/>
            <w:tcMar>
              <w:top w:w="80" w:type="dxa"/>
              <w:start w:w="100" w:type="dxa"/>
              <w:bottom w:w="80" w:type="dxa"/>
              <w:end w:w="100" w:type="dxa"/>
            </w:tcMar>
          </w:tcPr>
          <w:p>
            <w:r>
              <w:rPr>
                <w:color w:val="27333B"/>
                <w:sz w:val="16"/>
              </w:rPr>
              <w:t>When the agent or provider observed the fact.</w:t>
            </w:r>
          </w:p>
        </w:tc>
      </w:tr>
      <w:tr>
        <w:trPr>
          <w:cantSplit/>
          <w:cantSplit/>
        </w:trPr>
        <w:tc>
          <w:tcPr>
            <w:tcW w:type="dxa" w:w="2088"/>
            <w:tcMar>
              <w:top w:w="80" w:type="dxa"/>
              <w:start w:w="100" w:type="dxa"/>
              <w:bottom w:w="80" w:type="dxa"/>
              <w:end w:w="100" w:type="dxa"/>
            </w:tcMar>
            <w:shd w:fill="F4F7F8"/>
          </w:tcPr>
          <w:p>
            <w:r>
              <w:rPr>
                <w:color w:val="27333B"/>
                <w:sz w:val="16"/>
              </w:rPr>
              <w:t>Sent time</w:t>
            </w:r>
          </w:p>
        </w:tc>
        <w:tc>
          <w:tcPr>
            <w:tcW w:type="dxa" w:w="2592"/>
            <w:tcMar>
              <w:top w:w="80" w:type="dxa"/>
              <w:start w:w="100" w:type="dxa"/>
              <w:bottom w:w="80" w:type="dxa"/>
              <w:end w:w="100" w:type="dxa"/>
            </w:tcMar>
            <w:shd w:fill="F4F7F8"/>
          </w:tcPr>
          <w:p>
            <w:r>
              <w:rPr>
                <w:color w:val="27333B"/>
                <w:sz w:val="16"/>
              </w:rPr>
              <w:t>sent_at</w:t>
            </w:r>
          </w:p>
        </w:tc>
        <w:tc>
          <w:tcPr>
            <w:tcW w:type="dxa" w:w="5256"/>
            <w:tcMar>
              <w:top w:w="80" w:type="dxa"/>
              <w:start w:w="100" w:type="dxa"/>
              <w:bottom w:w="80" w:type="dxa"/>
              <w:end w:w="100" w:type="dxa"/>
            </w:tcMar>
            <w:shd w:fill="F4F7F8"/>
          </w:tcPr>
          <w:p>
            <w:r>
              <w:rPr>
                <w:color w:val="27333B"/>
                <w:sz w:val="16"/>
              </w:rPr>
              <w:t>When a client transmitted the payload.</w:t>
            </w:r>
          </w:p>
        </w:tc>
      </w:tr>
      <w:tr>
        <w:trPr>
          <w:cantSplit/>
          <w:cantSplit/>
        </w:trPr>
        <w:tc>
          <w:tcPr>
            <w:tcW w:type="dxa" w:w="2088"/>
            <w:tcMar>
              <w:top w:w="80" w:type="dxa"/>
              <w:start w:w="100" w:type="dxa"/>
              <w:bottom w:w="80" w:type="dxa"/>
              <w:end w:w="100" w:type="dxa"/>
            </w:tcMar>
          </w:tcPr>
          <w:p>
            <w:r>
              <w:rPr>
                <w:color w:val="27333B"/>
                <w:sz w:val="16"/>
              </w:rPr>
              <w:t>Received time</w:t>
            </w:r>
          </w:p>
        </w:tc>
        <w:tc>
          <w:tcPr>
            <w:tcW w:type="dxa" w:w="2592"/>
            <w:tcMar>
              <w:top w:w="80" w:type="dxa"/>
              <w:start w:w="100" w:type="dxa"/>
              <w:bottom w:w="80" w:type="dxa"/>
              <w:end w:w="100" w:type="dxa"/>
            </w:tcMar>
          </w:tcPr>
          <w:p>
            <w:r>
              <w:rPr>
                <w:color w:val="27333B"/>
                <w:sz w:val="16"/>
              </w:rPr>
              <w:t>received_at</w:t>
            </w:r>
          </w:p>
        </w:tc>
        <w:tc>
          <w:tcPr>
            <w:tcW w:type="dxa" w:w="5256"/>
            <w:tcMar>
              <w:top w:w="80" w:type="dxa"/>
              <w:start w:w="100" w:type="dxa"/>
              <w:bottom w:w="80" w:type="dxa"/>
              <w:end w:w="100" w:type="dxa"/>
            </w:tcMar>
          </w:tcPr>
          <w:p>
            <w:r>
              <w:rPr>
                <w:color w:val="27333B"/>
                <w:sz w:val="16"/>
              </w:rPr>
              <w:t>When cloud ingestion accepted the payload.</w:t>
            </w:r>
          </w:p>
        </w:tc>
      </w:tr>
      <w:tr>
        <w:trPr>
          <w:cantSplit/>
          <w:cantSplit/>
        </w:trPr>
        <w:tc>
          <w:tcPr>
            <w:tcW w:type="dxa" w:w="2088"/>
            <w:tcMar>
              <w:top w:w="80" w:type="dxa"/>
              <w:start w:w="100" w:type="dxa"/>
              <w:bottom w:w="80" w:type="dxa"/>
              <w:end w:w="100" w:type="dxa"/>
            </w:tcMar>
            <w:shd w:fill="F4F7F8"/>
          </w:tcPr>
          <w:p>
            <w:r>
              <w:rPr>
                <w:color w:val="27333B"/>
                <w:sz w:val="16"/>
              </w:rPr>
              <w:t>Effective time</w:t>
            </w:r>
          </w:p>
        </w:tc>
        <w:tc>
          <w:tcPr>
            <w:tcW w:type="dxa" w:w="2592"/>
            <w:tcMar>
              <w:top w:w="80" w:type="dxa"/>
              <w:start w:w="100" w:type="dxa"/>
              <w:bottom w:w="80" w:type="dxa"/>
              <w:end w:w="100" w:type="dxa"/>
            </w:tcMar>
            <w:shd w:fill="F4F7F8"/>
          </w:tcPr>
          <w:p>
            <w:r>
              <w:rPr>
                <w:color w:val="27333B"/>
                <w:sz w:val="16"/>
              </w:rPr>
              <w:t>effective_at</w:t>
            </w:r>
          </w:p>
        </w:tc>
        <w:tc>
          <w:tcPr>
            <w:tcW w:type="dxa" w:w="5256"/>
            <w:tcMar>
              <w:top w:w="80" w:type="dxa"/>
              <w:start w:w="100" w:type="dxa"/>
              <w:bottom w:w="80" w:type="dxa"/>
              <w:end w:w="100" w:type="dxa"/>
            </w:tcMar>
            <w:shd w:fill="F4F7F8"/>
          </w:tcPr>
          <w:p>
            <w:r>
              <w:rPr>
                <w:color w:val="27333B"/>
                <w:sz w:val="16"/>
              </w:rPr>
              <w:t>When configuration or status should take effect.</w:t>
            </w:r>
          </w:p>
        </w:tc>
      </w:tr>
      <w:tr>
        <w:trPr>
          <w:cantSplit/>
          <w:cantSplit/>
        </w:trPr>
        <w:tc>
          <w:tcPr>
            <w:tcW w:type="dxa" w:w="2088"/>
            <w:tcMar>
              <w:top w:w="80" w:type="dxa"/>
              <w:start w:w="100" w:type="dxa"/>
              <w:bottom w:w="80" w:type="dxa"/>
              <w:end w:w="100" w:type="dxa"/>
            </w:tcMar>
          </w:tcPr>
          <w:p>
            <w:r>
              <w:rPr>
                <w:color w:val="27333B"/>
                <w:sz w:val="16"/>
              </w:rPr>
              <w:t>Created / updated</w:t>
            </w:r>
          </w:p>
        </w:tc>
        <w:tc>
          <w:tcPr>
            <w:tcW w:type="dxa" w:w="2592"/>
            <w:tcMar>
              <w:top w:w="80" w:type="dxa"/>
              <w:start w:w="100" w:type="dxa"/>
              <w:bottom w:w="80" w:type="dxa"/>
              <w:end w:w="100" w:type="dxa"/>
            </w:tcMar>
          </w:tcPr>
          <w:p>
            <w:r>
              <w:rPr>
                <w:color w:val="27333B"/>
                <w:sz w:val="16"/>
              </w:rPr>
              <w:t>created_at, updated_at</w:t>
            </w:r>
          </w:p>
        </w:tc>
        <w:tc>
          <w:tcPr>
            <w:tcW w:type="dxa" w:w="5256"/>
            <w:tcMar>
              <w:top w:w="80" w:type="dxa"/>
              <w:start w:w="100" w:type="dxa"/>
              <w:bottom w:w="80" w:type="dxa"/>
              <w:end w:w="100" w:type="dxa"/>
            </w:tcMar>
          </w:tcPr>
          <w:p>
            <w:r>
              <w:rPr>
                <w:color w:val="27333B"/>
                <w:sz w:val="16"/>
              </w:rPr>
              <w:t>Cloud record lifecycle; not substitute for observed time.</w:t>
            </w:r>
          </w:p>
        </w:tc>
      </w:tr>
      <w:tr>
        <w:trPr>
          <w:cantSplit/>
          <w:cantSplit/>
        </w:trPr>
        <w:tc>
          <w:tcPr>
            <w:tcW w:type="dxa" w:w="2088"/>
            <w:tcMar>
              <w:top w:w="80" w:type="dxa"/>
              <w:start w:w="100" w:type="dxa"/>
              <w:bottom w:w="80" w:type="dxa"/>
              <w:end w:w="100" w:type="dxa"/>
            </w:tcMar>
            <w:shd w:fill="F4F7F8"/>
          </w:tcPr>
          <w:p>
            <w:r>
              <w:rPr>
                <w:color w:val="27333B"/>
                <w:sz w:val="16"/>
              </w:rPr>
              <w:t>Resolved time</w:t>
            </w:r>
          </w:p>
        </w:tc>
        <w:tc>
          <w:tcPr>
            <w:tcW w:type="dxa" w:w="2592"/>
            <w:tcMar>
              <w:top w:w="80" w:type="dxa"/>
              <w:start w:w="100" w:type="dxa"/>
              <w:bottom w:w="80" w:type="dxa"/>
              <w:end w:w="100" w:type="dxa"/>
            </w:tcMar>
            <w:shd w:fill="F4F7F8"/>
          </w:tcPr>
          <w:p>
            <w:r>
              <w:rPr>
                <w:color w:val="27333B"/>
                <w:sz w:val="16"/>
              </w:rPr>
              <w:t>resolved_at</w:t>
            </w:r>
          </w:p>
        </w:tc>
        <w:tc>
          <w:tcPr>
            <w:tcW w:type="dxa" w:w="5256"/>
            <w:tcMar>
              <w:top w:w="80" w:type="dxa"/>
              <w:start w:w="100" w:type="dxa"/>
              <w:bottom w:w="80" w:type="dxa"/>
              <w:end w:w="100" w:type="dxa"/>
            </w:tcMar>
            <w:shd w:fill="F4F7F8"/>
          </w:tcPr>
          <w:p>
            <w:r>
              <w:rPr>
                <w:color w:val="27333B"/>
                <w:sz w:val="16"/>
              </w:rPr>
              <w:t>When health was confirmed restored, not when the user opened the dashboard.</w:t>
            </w:r>
          </w:p>
        </w:tc>
      </w:tr>
    </w:tbl>
    <w:p>
      <w:pPr>
        <w:spacing w:after="0"/>
      </w:pPr>
    </w:p>
    <w:p>
      <w:pPr>
        <w:pStyle w:val="ListBullet"/>
        <w:ind w:left="0"/>
      </w:pPr>
      <w:r>
        <w:t>All timestamps use RFC 3339 / ISO 8601 UTC with millisecond precision unless the source offers lower precision.</w:t>
      </w:r>
    </w:p>
    <w:p>
      <w:pPr>
        <w:pStyle w:val="ListBullet"/>
        <w:ind w:left="0"/>
      </w:pPr>
      <w:r>
        <w:t>Property time zone is stored as an IANA identifier for display and scheduled policy evaluation. UTC remains authoritative.</w:t>
      </w:r>
    </w:p>
    <w:p>
      <w:pPr>
        <w:pStyle w:val="ListBullet"/>
        <w:ind w:left="0"/>
      </w:pPr>
      <w:r>
        <w:t>Agent sequence is monotonic per agent. Cloud must tolerate gaps, duplicates, retries, delayed batches, and clock drift.</w:t>
      </w:r>
    </w:p>
    <w:p>
      <w:pPr>
        <w:pStyle w:val="ListBullet"/>
        <w:ind w:left="0"/>
      </w:pPr>
      <w:r>
        <w:t>Cloud receipt time cannot overwrite local observation time. A time_quality field records trusted, drifted, or unknown clock quality.</w:t>
      </w:r>
    </w:p>
    <w:p>
      <w:pPr>
        <w:pStyle w:val="Heading1"/>
        <w:keepNext/>
        <w:keepLines/>
      </w:pPr>
      <w:r>
        <w:t>7. Cloud Persistence Model</w:t>
      </w:r>
    </w:p>
    <w:p>
      <w:pPr>
        <w:pStyle w:val="Heading2"/>
        <w:keepNext/>
        <w:keepLines/>
      </w:pPr>
      <w:r>
        <w:t>7.1 Schema groups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Schema / module</w:t>
            </w:r>
          </w:p>
        </w:tc>
        <w:tc>
          <w:tcPr>
            <w:tcW w:type="dxa" w:w="46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Primary tables</w:t>
            </w:r>
          </w:p>
        </w:tc>
        <w:tc>
          <w:tcPr>
            <w:tcW w:type="dxa" w:w="35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Ownership / retention</w:t>
            </w:r>
          </w:p>
        </w:tc>
      </w:tr>
      <w:tr>
        <w:trPr>
          <w:cantSplit/>
          <w:cantSplit/>
        </w:trPr>
        <w:tc>
          <w:tcPr>
            <w:tcW w:type="dxa" w:w="1800"/>
            <w:tcMar>
              <w:top w:w="80" w:type="dxa"/>
              <w:start w:w="100" w:type="dxa"/>
              <w:bottom w:w="80" w:type="dxa"/>
              <w:end w:w="100" w:type="dxa"/>
            </w:tcMar>
          </w:tcPr>
          <w:p>
            <w:r>
              <w:rPr>
                <w:color w:val="27333B"/>
                <w:sz w:val="14"/>
              </w:rPr>
              <w:t>identity</w:t>
            </w:r>
          </w:p>
        </w:tc>
        <w:tc>
          <w:tcPr>
            <w:tcW w:type="dxa" w:w="4608"/>
            <w:tcMar>
              <w:top w:w="80" w:type="dxa"/>
              <w:start w:w="100" w:type="dxa"/>
              <w:bottom w:w="80" w:type="dxa"/>
              <w:end w:w="100" w:type="dxa"/>
            </w:tcMar>
          </w:tcPr>
          <w:p>
            <w:r>
              <w:rPr>
                <w:color w:val="27333B"/>
                <w:sz w:val="14"/>
              </w:rPr>
              <w:t>users, organizations, memberships, sessions_ref</w:t>
            </w:r>
          </w:p>
        </w:tc>
        <w:tc>
          <w:tcPr>
            <w:tcW w:type="dxa" w:w="3528"/>
            <w:tcMar>
              <w:top w:w="80" w:type="dxa"/>
              <w:start w:w="100" w:type="dxa"/>
              <w:bottom w:w="80" w:type="dxa"/>
              <w:end w:w="100" w:type="dxa"/>
            </w:tcMar>
          </w:tcPr>
          <w:p>
            <w:r>
              <w:rPr>
                <w:color w:val="27333B"/>
                <w:sz w:val="14"/>
              </w:rPr>
              <w:t>Organization; identity provider remains source of authentication truth.</w:t>
            </w:r>
          </w:p>
        </w:tc>
      </w:tr>
      <w:tr>
        <w:trPr>
          <w:cantSplit/>
          <w:cantSplit/>
        </w:trPr>
        <w:tc>
          <w:tcPr>
            <w:tcW w:type="dxa" w:w="1800"/>
            <w:tcMar>
              <w:top w:w="80" w:type="dxa"/>
              <w:start w:w="100" w:type="dxa"/>
              <w:bottom w:w="80" w:type="dxa"/>
              <w:end w:w="100" w:type="dxa"/>
            </w:tcMar>
            <w:shd w:fill="F4F7F8"/>
          </w:tcPr>
          <w:p>
            <w:r>
              <w:rPr>
                <w:color w:val="27333B"/>
                <w:sz w:val="14"/>
              </w:rPr>
              <w:t>property</w:t>
            </w:r>
          </w:p>
        </w:tc>
        <w:tc>
          <w:tcPr>
            <w:tcW w:type="dxa" w:w="4608"/>
            <w:tcMar>
              <w:top w:w="80" w:type="dxa"/>
              <w:start w:w="100" w:type="dxa"/>
              <w:bottom w:w="80" w:type="dxa"/>
              <w:end w:w="100" w:type="dxa"/>
            </w:tcMar>
            <w:shd w:fill="F4F7F8"/>
          </w:tcPr>
          <w:p>
            <w:r>
              <w:rPr>
                <w:color w:val="27333B"/>
                <w:sz w:val="14"/>
              </w:rPr>
              <w:t>properties, property_modes, networks, agents, agent_capabilities</w:t>
            </w:r>
          </w:p>
        </w:tc>
        <w:tc>
          <w:tcPr>
            <w:tcW w:type="dxa" w:w="3528"/>
            <w:tcMar>
              <w:top w:w="80" w:type="dxa"/>
              <w:start w:w="100" w:type="dxa"/>
              <w:bottom w:w="80" w:type="dxa"/>
              <w:end w:w="100" w:type="dxa"/>
            </w:tcMar>
            <w:shd w:fill="F4F7F8"/>
          </w:tcPr>
          <w:p>
            <w:r>
              <w:rPr>
                <w:color w:val="27333B"/>
                <w:sz w:val="14"/>
              </w:rPr>
              <w:t>Organization/property; current state plus bounded history.</w:t>
            </w:r>
          </w:p>
        </w:tc>
      </w:tr>
      <w:tr>
        <w:trPr>
          <w:cantSplit/>
          <w:cantSplit/>
        </w:trPr>
        <w:tc>
          <w:tcPr>
            <w:tcW w:type="dxa" w:w="1800"/>
            <w:tcMar>
              <w:top w:w="80" w:type="dxa"/>
              <w:start w:w="100" w:type="dxa"/>
              <w:bottom w:w="80" w:type="dxa"/>
              <w:end w:w="100" w:type="dxa"/>
            </w:tcMar>
          </w:tcPr>
          <w:p>
            <w:r>
              <w:rPr>
                <w:color w:val="27333B"/>
                <w:sz w:val="14"/>
              </w:rPr>
              <w:t>monitoring</w:t>
            </w:r>
          </w:p>
        </w:tc>
        <w:tc>
          <w:tcPr>
            <w:tcW w:type="dxa" w:w="4608"/>
            <w:tcMar>
              <w:top w:w="80" w:type="dxa"/>
              <w:start w:w="100" w:type="dxa"/>
              <w:bottom w:w="80" w:type="dxa"/>
              <w:end w:w="100" w:type="dxa"/>
            </w:tcMar>
          </w:tcPr>
          <w:p>
            <w:r>
              <w:rPr>
                <w:color w:val="27333B"/>
                <w:sz w:val="14"/>
              </w:rPr>
              <w:t>devices, device_identities, device_addresses, monitor_targets, monitor_policies</w:t>
            </w:r>
          </w:p>
        </w:tc>
        <w:tc>
          <w:tcPr>
            <w:tcW w:type="dxa" w:w="3528"/>
            <w:tcMar>
              <w:top w:w="80" w:type="dxa"/>
              <w:start w:w="100" w:type="dxa"/>
              <w:bottom w:w="80" w:type="dxa"/>
              <w:end w:w="100" w:type="dxa"/>
            </w:tcMar>
          </w:tcPr>
          <w:p>
            <w:r>
              <w:rPr>
                <w:color w:val="27333B"/>
                <w:sz w:val="14"/>
              </w:rPr>
              <w:t>Property; configuration and learned baseline.</w:t>
            </w:r>
          </w:p>
        </w:tc>
      </w:tr>
      <w:tr>
        <w:trPr>
          <w:cantSplit/>
          <w:cantSplit/>
        </w:trPr>
        <w:tc>
          <w:tcPr>
            <w:tcW w:type="dxa" w:w="1800"/>
            <w:tcMar>
              <w:top w:w="80" w:type="dxa"/>
              <w:start w:w="100" w:type="dxa"/>
              <w:bottom w:w="80" w:type="dxa"/>
              <w:end w:w="100" w:type="dxa"/>
            </w:tcMar>
            <w:shd w:fill="F4F7F8"/>
          </w:tcPr>
          <w:p>
            <w:r>
              <w:rPr>
                <w:color w:val="27333B"/>
                <w:sz w:val="14"/>
              </w:rPr>
              <w:t>telemetry</w:t>
            </w:r>
          </w:p>
        </w:tc>
        <w:tc>
          <w:tcPr>
            <w:tcW w:type="dxa" w:w="4608"/>
            <w:tcMar>
              <w:top w:w="80" w:type="dxa"/>
              <w:start w:w="100" w:type="dxa"/>
              <w:bottom w:w="80" w:type="dxa"/>
              <w:end w:w="100" w:type="dxa"/>
            </w:tcMar>
            <w:shd w:fill="F4F7F8"/>
          </w:tcPr>
          <w:p>
            <w:r>
              <w:rPr>
                <w:color w:val="27333B"/>
                <w:sz w:val="14"/>
              </w:rPr>
              <w:t>heartbeats, lease_state, observation_transitions, ingestion_batches</w:t>
            </w:r>
          </w:p>
        </w:tc>
        <w:tc>
          <w:tcPr>
            <w:tcW w:type="dxa" w:w="3528"/>
            <w:tcMar>
              <w:top w:w="80" w:type="dxa"/>
              <w:start w:w="100" w:type="dxa"/>
              <w:bottom w:w="80" w:type="dxa"/>
              <w:end w:w="100" w:type="dxa"/>
            </w:tcMar>
            <w:shd w:fill="F4F7F8"/>
          </w:tcPr>
          <w:p>
            <w:r>
              <w:rPr>
                <w:color w:val="27333B"/>
                <w:sz w:val="14"/>
              </w:rPr>
              <w:t>Property/agent; summarized cloud evidence, short-to-medium retention.</w:t>
            </w:r>
          </w:p>
        </w:tc>
      </w:tr>
      <w:tr>
        <w:trPr>
          <w:cantSplit/>
          <w:cantSplit/>
        </w:trPr>
        <w:tc>
          <w:tcPr>
            <w:tcW w:type="dxa" w:w="1800"/>
            <w:tcMar>
              <w:top w:w="80" w:type="dxa"/>
              <w:start w:w="100" w:type="dxa"/>
              <w:bottom w:w="80" w:type="dxa"/>
              <w:end w:w="100" w:type="dxa"/>
            </w:tcMar>
          </w:tcPr>
          <w:p>
            <w:r>
              <w:rPr>
                <w:color w:val="27333B"/>
                <w:sz w:val="14"/>
              </w:rPr>
              <w:t>incident</w:t>
            </w:r>
          </w:p>
        </w:tc>
        <w:tc>
          <w:tcPr>
            <w:tcW w:type="dxa" w:w="4608"/>
            <w:tcMar>
              <w:top w:w="80" w:type="dxa"/>
              <w:start w:w="100" w:type="dxa"/>
              <w:bottom w:w="80" w:type="dxa"/>
              <w:end w:w="100" w:type="dxa"/>
            </w:tcMar>
          </w:tcPr>
          <w:p>
            <w:r>
              <w:rPr>
                <w:color w:val="27333B"/>
                <w:sz w:val="14"/>
              </w:rPr>
              <w:t>incidents, incident_entities, incident_evidence, incident_revisions, acknowledgments</w:t>
            </w:r>
          </w:p>
        </w:tc>
        <w:tc>
          <w:tcPr>
            <w:tcW w:type="dxa" w:w="3528"/>
            <w:tcMar>
              <w:top w:w="80" w:type="dxa"/>
              <w:start w:w="100" w:type="dxa"/>
              <w:bottom w:w="80" w:type="dxa"/>
              <w:end w:w="100" w:type="dxa"/>
            </w:tcMar>
          </w:tcPr>
          <w:p>
            <w:r>
              <w:rPr>
                <w:color w:val="27333B"/>
                <w:sz w:val="14"/>
              </w:rPr>
              <w:t>Property; append-only timeline and report retention.</w:t>
            </w:r>
          </w:p>
        </w:tc>
      </w:tr>
      <w:tr>
        <w:trPr>
          <w:cantSplit/>
          <w:cantSplit/>
        </w:trPr>
        <w:tc>
          <w:tcPr>
            <w:tcW w:type="dxa" w:w="1800"/>
            <w:tcMar>
              <w:top w:w="80" w:type="dxa"/>
              <w:start w:w="100" w:type="dxa"/>
              <w:bottom w:w="80" w:type="dxa"/>
              <w:end w:w="100" w:type="dxa"/>
            </w:tcMar>
            <w:shd w:fill="F4F7F8"/>
          </w:tcPr>
          <w:p>
            <w:r>
              <w:rPr>
                <w:color w:val="27333B"/>
                <w:sz w:val="14"/>
              </w:rPr>
              <w:t>notification</w:t>
            </w:r>
          </w:p>
        </w:tc>
        <w:tc>
          <w:tcPr>
            <w:tcW w:type="dxa" w:w="4608"/>
            <w:tcMar>
              <w:top w:w="80" w:type="dxa"/>
              <w:start w:w="100" w:type="dxa"/>
              <w:bottom w:w="80" w:type="dxa"/>
              <w:end w:w="100" w:type="dxa"/>
            </w:tcMar>
            <w:shd w:fill="F4F7F8"/>
          </w:tcPr>
          <w:p>
            <w:r>
              <w:rPr>
                <w:color w:val="27333B"/>
                <w:sz w:val="14"/>
              </w:rPr>
              <w:t>notification_endpoints, escalation_rules, intents, attempts, receipts, suppressions</w:t>
            </w:r>
          </w:p>
        </w:tc>
        <w:tc>
          <w:tcPr>
            <w:tcW w:type="dxa" w:w="3528"/>
            <w:tcMar>
              <w:top w:w="80" w:type="dxa"/>
              <w:start w:w="100" w:type="dxa"/>
              <w:bottom w:w="80" w:type="dxa"/>
              <w:end w:w="100" w:type="dxa"/>
            </w:tcMar>
            <w:shd w:fill="F4F7F8"/>
          </w:tcPr>
          <w:p>
            <w:r>
              <w:rPr>
                <w:color w:val="27333B"/>
                <w:sz w:val="14"/>
              </w:rPr>
              <w:t>Organization/property; consent and provider audit.</w:t>
            </w:r>
          </w:p>
        </w:tc>
      </w:tr>
      <w:tr>
        <w:trPr>
          <w:cantSplit/>
          <w:cantSplit/>
        </w:trPr>
        <w:tc>
          <w:tcPr>
            <w:tcW w:type="dxa" w:w="1800"/>
            <w:tcMar>
              <w:top w:w="80" w:type="dxa"/>
              <w:start w:w="100" w:type="dxa"/>
              <w:bottom w:w="80" w:type="dxa"/>
              <w:end w:w="100" w:type="dxa"/>
            </w:tcMar>
          </w:tcPr>
          <w:p>
            <w:r>
              <w:rPr>
                <w:color w:val="27333B"/>
                <w:sz w:val="14"/>
              </w:rPr>
              <w:t>commerce</w:t>
            </w:r>
          </w:p>
        </w:tc>
        <w:tc>
          <w:tcPr>
            <w:tcW w:type="dxa" w:w="4608"/>
            <w:tcMar>
              <w:top w:w="80" w:type="dxa"/>
              <w:start w:w="100" w:type="dxa"/>
              <w:bottom w:w="80" w:type="dxa"/>
              <w:end w:w="100" w:type="dxa"/>
            </w:tcMar>
          </w:tcPr>
          <w:p>
            <w:r>
              <w:rPr>
                <w:color w:val="27333B"/>
                <w:sz w:val="14"/>
              </w:rPr>
              <w:t>subscriptions, plans, entitlements, usage_counters, billing_events</w:t>
            </w:r>
          </w:p>
        </w:tc>
        <w:tc>
          <w:tcPr>
            <w:tcW w:type="dxa" w:w="3528"/>
            <w:tcMar>
              <w:top w:w="80" w:type="dxa"/>
              <w:start w:w="100" w:type="dxa"/>
              <w:bottom w:w="80" w:type="dxa"/>
              <w:end w:w="100" w:type="dxa"/>
            </w:tcMar>
          </w:tcPr>
          <w:p>
            <w:r>
              <w:rPr>
                <w:color w:val="27333B"/>
                <w:sz w:val="14"/>
              </w:rPr>
              <w:t>Organization; provider references and audit.</w:t>
            </w:r>
          </w:p>
        </w:tc>
      </w:tr>
      <w:tr>
        <w:trPr>
          <w:cantSplit/>
          <w:cantSplit/>
        </w:trPr>
        <w:tc>
          <w:tcPr>
            <w:tcW w:type="dxa" w:w="1800"/>
            <w:tcMar>
              <w:top w:w="80" w:type="dxa"/>
              <w:start w:w="100" w:type="dxa"/>
              <w:bottom w:w="80" w:type="dxa"/>
              <w:end w:w="100" w:type="dxa"/>
            </w:tcMar>
            <w:shd w:fill="F4F7F8"/>
          </w:tcPr>
          <w:p>
            <w:r>
              <w:rPr>
                <w:color w:val="27333B"/>
                <w:sz w:val="14"/>
              </w:rPr>
              <w:t>audit</w:t>
            </w:r>
          </w:p>
        </w:tc>
        <w:tc>
          <w:tcPr>
            <w:tcW w:type="dxa" w:w="4608"/>
            <w:tcMar>
              <w:top w:w="80" w:type="dxa"/>
              <w:start w:w="100" w:type="dxa"/>
              <w:bottom w:w="80" w:type="dxa"/>
              <w:end w:w="100" w:type="dxa"/>
            </w:tcMar>
            <w:shd w:fill="F4F7F8"/>
          </w:tcPr>
          <w:p>
            <w:r>
              <w:rPr>
                <w:color w:val="27333B"/>
                <w:sz w:val="14"/>
              </w:rPr>
              <w:t>audit_events, support_sessions, export_jobs, deletion_jobs</w:t>
            </w:r>
          </w:p>
        </w:tc>
        <w:tc>
          <w:tcPr>
            <w:tcW w:type="dxa" w:w="3528"/>
            <w:tcMar>
              <w:top w:w="80" w:type="dxa"/>
              <w:start w:w="100" w:type="dxa"/>
              <w:bottom w:w="80" w:type="dxa"/>
              <w:end w:w="100" w:type="dxa"/>
            </w:tcMar>
            <w:shd w:fill="F4F7F8"/>
          </w:tcPr>
          <w:p>
            <w:r>
              <w:rPr>
                <w:color w:val="27333B"/>
                <w:sz w:val="14"/>
              </w:rPr>
              <w:t>Organization; append-only and access restricted.</w:t>
            </w:r>
          </w:p>
        </w:tc>
      </w:tr>
    </w:tbl>
    <w:p>
      <w:pPr>
        <w:spacing w:after="0"/>
      </w:pPr>
    </w:p>
    <w:p>
      <w:pPr>
        <w:pStyle w:val="Heading2"/>
        <w:keepNext/>
        <w:keepLines/>
      </w:pPr>
      <w:r>
        <w:t>7.2 Database invariants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DB-001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Tenant-owned unique indexes include organization_id or property_id as appropriate.</w:t>
            </w:r>
          </w:p>
        </w:tc>
        <w:tc>
          <w:tcPr>
            <w:tcW w:type="dxa" w:w="3096"/>
            <w:tcMar>
              <w:top w:w="80" w:type="dxa"/>
              <w:start w:w="100" w:type="dxa"/>
              <w:bottom w:w="80" w:type="dxa"/>
              <w:end w:w="100" w:type="dxa"/>
            </w:tcMar>
          </w:tcPr>
          <w:p>
            <w:r>
              <w:rPr>
                <w:color w:val="27333B"/>
                <w:sz w:val="15"/>
              </w:rPr>
              <w:t>Duplicate labels may exist across tenants without collision.</w:t>
            </w:r>
          </w:p>
        </w:tc>
      </w:tr>
      <w:tr>
        <w:trPr>
          <w:cantSplit/>
          <w:cantSplit/>
        </w:trPr>
        <w:tc>
          <w:tcPr>
            <w:tcW w:type="dxa" w:w="1080"/>
            <w:tcMar>
              <w:top w:w="80" w:type="dxa"/>
              <w:start w:w="100" w:type="dxa"/>
              <w:bottom w:w="80" w:type="dxa"/>
              <w:end w:w="100" w:type="dxa"/>
            </w:tcMar>
            <w:shd w:fill="F4F7F8"/>
          </w:tcPr>
          <w:p>
            <w:r>
              <w:rPr>
                <w:color w:val="27333B"/>
                <w:sz w:val="15"/>
              </w:rPr>
              <w:t>DB-002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Foreign keys prohibit cross-property references between devices, incidents, monitors, and agents.</w:t>
            </w:r>
          </w:p>
        </w:tc>
        <w:tc>
          <w:tcPr>
            <w:tcW w:type="dxa" w:w="3096"/>
            <w:tcMar>
              <w:top w:w="80" w:type="dxa"/>
              <w:start w:w="100" w:type="dxa"/>
              <w:bottom w:w="80" w:type="dxa"/>
              <w:end w:w="100" w:type="dxa"/>
            </w:tcMar>
            <w:shd w:fill="F4F7F8"/>
          </w:tcPr>
          <w:p>
            <w:r>
              <w:rPr>
                <w:color w:val="27333B"/>
                <w:sz w:val="15"/>
              </w:rPr>
              <w:t>Constraint tests reject mismatched property relationships.</w:t>
            </w:r>
          </w:p>
        </w:tc>
      </w:tr>
      <w:tr>
        <w:trPr>
          <w:cantSplit/>
          <w:cantSplit/>
        </w:trPr>
        <w:tc>
          <w:tcPr>
            <w:tcW w:type="dxa" w:w="1080"/>
            <w:tcMar>
              <w:top w:w="80" w:type="dxa"/>
              <w:start w:w="100" w:type="dxa"/>
              <w:bottom w:w="80" w:type="dxa"/>
              <w:end w:w="100" w:type="dxa"/>
            </w:tcMar>
          </w:tcPr>
          <w:p>
            <w:r>
              <w:rPr>
                <w:color w:val="27333B"/>
                <w:sz w:val="15"/>
              </w:rPr>
              <w:t>DB-003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Incident evidence and audit events are append-only to application roles.</w:t>
            </w:r>
          </w:p>
        </w:tc>
        <w:tc>
          <w:tcPr>
            <w:tcW w:type="dxa" w:w="3096"/>
            <w:tcMar>
              <w:top w:w="80" w:type="dxa"/>
              <w:start w:w="100" w:type="dxa"/>
              <w:bottom w:w="80" w:type="dxa"/>
              <w:end w:w="100" w:type="dxa"/>
            </w:tcMar>
          </w:tcPr>
          <w:p>
            <w:r>
              <w:rPr>
                <w:color w:val="27333B"/>
                <w:sz w:val="15"/>
              </w:rPr>
              <w:t>UPDATE/DELETE denied except controlled retention job.</w:t>
            </w:r>
          </w:p>
        </w:tc>
      </w:tr>
      <w:tr>
        <w:trPr>
          <w:cantSplit/>
          <w:cantSplit/>
        </w:trPr>
        <w:tc>
          <w:tcPr>
            <w:tcW w:type="dxa" w:w="1080"/>
            <w:tcMar>
              <w:top w:w="80" w:type="dxa"/>
              <w:start w:w="100" w:type="dxa"/>
              <w:bottom w:w="80" w:type="dxa"/>
              <w:end w:w="100" w:type="dxa"/>
            </w:tcMar>
            <w:shd w:fill="F4F7F8"/>
          </w:tcPr>
          <w:p>
            <w:r>
              <w:rPr>
                <w:color w:val="27333B"/>
                <w:sz w:val="15"/>
              </w:rPr>
              <w:t>DB-004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Notification idempotency prevents duplicate customer messages for the same incident stage and recipient.</w:t>
            </w:r>
          </w:p>
        </w:tc>
        <w:tc>
          <w:tcPr>
            <w:tcW w:type="dxa" w:w="3096"/>
            <w:tcMar>
              <w:top w:w="80" w:type="dxa"/>
              <w:start w:w="100" w:type="dxa"/>
              <w:bottom w:w="80" w:type="dxa"/>
              <w:end w:w="100" w:type="dxa"/>
            </w:tcMar>
            <w:shd w:fill="F4F7F8"/>
          </w:tcPr>
          <w:p>
            <w:r>
              <w:rPr>
                <w:color w:val="27333B"/>
                <w:sz w:val="15"/>
              </w:rPr>
              <w:t>Provider retries do not produce additional outbound sends.</w:t>
            </w:r>
          </w:p>
        </w:tc>
      </w:tr>
      <w:tr>
        <w:trPr>
          <w:cantSplit/>
          <w:cantSplit/>
        </w:trPr>
        <w:tc>
          <w:tcPr>
            <w:tcW w:type="dxa" w:w="1080"/>
            <w:tcMar>
              <w:top w:w="80" w:type="dxa"/>
              <w:start w:w="100" w:type="dxa"/>
              <w:bottom w:w="80" w:type="dxa"/>
              <w:end w:w="100" w:type="dxa"/>
            </w:tcMar>
          </w:tcPr>
          <w:p>
            <w:r>
              <w:rPr>
                <w:color w:val="27333B"/>
                <w:sz w:val="15"/>
              </w:rPr>
              <w:t>DB-005</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Credential material and provider secrets are stored in a secrets system or encrypted columns with restricted access.</w:t>
            </w:r>
          </w:p>
        </w:tc>
        <w:tc>
          <w:tcPr>
            <w:tcW w:type="dxa" w:w="3096"/>
            <w:tcMar>
              <w:top w:w="80" w:type="dxa"/>
              <w:start w:w="100" w:type="dxa"/>
              <w:bottom w:w="80" w:type="dxa"/>
              <w:end w:w="100" w:type="dxa"/>
            </w:tcMar>
          </w:tcPr>
          <w:p>
            <w:r>
              <w:rPr>
                <w:color w:val="27333B"/>
                <w:sz w:val="15"/>
              </w:rPr>
              <w:t>General application queries never expose plaintext secrets.</w:t>
            </w:r>
          </w:p>
        </w:tc>
      </w:tr>
      <w:tr>
        <w:trPr>
          <w:cantSplit/>
          <w:cantSplit/>
        </w:trPr>
        <w:tc>
          <w:tcPr>
            <w:tcW w:type="dxa" w:w="1080"/>
            <w:tcMar>
              <w:top w:w="80" w:type="dxa"/>
              <w:start w:w="100" w:type="dxa"/>
              <w:bottom w:w="80" w:type="dxa"/>
              <w:end w:w="100" w:type="dxa"/>
            </w:tcMar>
            <w:shd w:fill="F4F7F8"/>
          </w:tcPr>
          <w:p>
            <w:r>
              <w:rPr>
                <w:color w:val="27333B"/>
                <w:sz w:val="15"/>
              </w:rPr>
              <w:t>DB-006</w:t>
            </w:r>
          </w:p>
        </w:tc>
        <w:tc>
          <w:tcPr>
            <w:tcW w:type="dxa" w:w="864"/>
            <w:tcMar>
              <w:top w:w="80" w:type="dxa"/>
              <w:start w:w="100" w:type="dxa"/>
              <w:bottom w:w="80" w:type="dxa"/>
              <w:end w:w="100" w:type="dxa"/>
            </w:tcMar>
            <w:shd w:fill="F4F7F8"/>
          </w:tcPr>
          <w:p>
            <w:r>
              <w:rPr>
                <w:color w:val="27333B"/>
                <w:sz w:val="15"/>
              </w:rPr>
              <w:t>P1</w:t>
            </w:r>
          </w:p>
        </w:tc>
        <w:tc>
          <w:tcPr>
            <w:tcW w:type="dxa" w:w="4392"/>
            <w:tcMar>
              <w:top w:w="80" w:type="dxa"/>
              <w:start w:w="100" w:type="dxa"/>
              <w:bottom w:w="80" w:type="dxa"/>
              <w:end w:w="100" w:type="dxa"/>
            </w:tcMar>
            <w:shd w:fill="F4F7F8"/>
          </w:tcPr>
          <w:p>
            <w:r>
              <w:rPr>
                <w:color w:val="27333B"/>
                <w:sz w:val="15"/>
              </w:rPr>
              <w:t>High-volume event tables support time-based partitioning without changing API contracts.</w:t>
            </w:r>
          </w:p>
        </w:tc>
        <w:tc>
          <w:tcPr>
            <w:tcW w:type="dxa" w:w="3096"/>
            <w:tcMar>
              <w:top w:w="80" w:type="dxa"/>
              <w:start w:w="100" w:type="dxa"/>
              <w:bottom w:w="80" w:type="dxa"/>
              <w:end w:w="100" w:type="dxa"/>
            </w:tcMar>
            <w:shd w:fill="F4F7F8"/>
          </w:tcPr>
          <w:p>
            <w:r>
              <w:rPr>
                <w:color w:val="27333B"/>
                <w:sz w:val="15"/>
              </w:rPr>
              <w:t>Migration rehearsal shows no endpoint change.</w:t>
            </w:r>
          </w:p>
        </w:tc>
      </w:tr>
    </w:tbl>
    <w:p>
      <w:pPr>
        <w:spacing w:after="0"/>
      </w:pPr>
    </w:p>
    <w:p>
      <w:pPr>
        <w:pStyle w:val="Heading1"/>
        <w:keepNext/>
        <w:keepLines/>
      </w:pPr>
      <w:r>
        <w:t>8. Local SQLite Model</w:t>
      </w:r>
    </w:p>
    <w:p>
      <w:pPr>
        <w:pStyle w:val="Heading2"/>
        <w:keepNext/>
        <w:keepLines/>
      </w:pPr>
      <w:r>
        <w:t>8.1 Purpose</w:t>
      </w:r>
    </w:p>
    <w:p>
      <w:pPr>
        <w:spacing w:after="120"/>
      </w:pPr>
      <w:r>
        <w:t>The local database is the authoritative journal for high-frequency measurements, target baselines, offline incident evidence, configuration cache, and transmission state. It must remain valid when the internet is unavailable and survive agent restart, Windows reboot, and interrupted upgrades.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Table</w:t>
            </w:r>
          </w:p>
        </w:tc>
        <w:tc>
          <w:tcPr>
            <w:tcW w:type="dxa" w:w="38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c>
          <w:tcPr>
            <w:tcW w:type="dxa" w:w="42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Selected fields</w:t>
            </w:r>
          </w:p>
        </w:tc>
      </w:tr>
      <w:tr>
        <w:trPr>
          <w:cantSplit/>
          <w:cantSplit/>
        </w:trPr>
        <w:tc>
          <w:tcPr>
            <w:tcW w:type="dxa" w:w="1944"/>
            <w:tcMar>
              <w:top w:w="80" w:type="dxa"/>
              <w:start w:w="100" w:type="dxa"/>
              <w:bottom w:w="80" w:type="dxa"/>
              <w:end w:w="100" w:type="dxa"/>
            </w:tcMar>
          </w:tcPr>
          <w:p>
            <w:r>
              <w:rPr>
                <w:color w:val="27333B"/>
                <w:sz w:val="14"/>
              </w:rPr>
              <w:t>agent_identity</w:t>
            </w:r>
          </w:p>
        </w:tc>
        <w:tc>
          <w:tcPr>
            <w:tcW w:type="dxa" w:w="3816"/>
            <w:tcMar>
              <w:top w:w="80" w:type="dxa"/>
              <w:start w:w="100" w:type="dxa"/>
              <w:bottom w:w="80" w:type="dxa"/>
              <w:end w:w="100" w:type="dxa"/>
            </w:tcMar>
          </w:tcPr>
          <w:p>
            <w:r>
              <w:rPr>
                <w:color w:val="27333B"/>
                <w:sz w:val="14"/>
              </w:rPr>
              <w:t>Registered agent and local key references.</w:t>
            </w:r>
          </w:p>
        </w:tc>
        <w:tc>
          <w:tcPr>
            <w:tcW w:type="dxa" w:w="4248"/>
            <w:tcMar>
              <w:top w:w="80" w:type="dxa"/>
              <w:start w:w="100" w:type="dxa"/>
              <w:bottom w:w="80" w:type="dxa"/>
              <w:end w:w="100" w:type="dxa"/>
            </w:tcMar>
          </w:tcPr>
          <w:p>
            <w:r>
              <w:rPr>
                <w:color w:val="27333B"/>
                <w:sz w:val="14"/>
              </w:rPr>
              <w:t>agent_id, property_id, credential_ref, sequence_next, schema_version</w:t>
            </w:r>
          </w:p>
        </w:tc>
      </w:tr>
      <w:tr>
        <w:trPr>
          <w:cantSplit/>
          <w:cantSplit/>
        </w:trPr>
        <w:tc>
          <w:tcPr>
            <w:tcW w:type="dxa" w:w="1944"/>
            <w:tcMar>
              <w:top w:w="80" w:type="dxa"/>
              <w:start w:w="100" w:type="dxa"/>
              <w:bottom w:w="80" w:type="dxa"/>
              <w:end w:w="100" w:type="dxa"/>
            </w:tcMar>
            <w:shd w:fill="F4F7F8"/>
          </w:tcPr>
          <w:p>
            <w:r>
              <w:rPr>
                <w:color w:val="27333B"/>
                <w:sz w:val="14"/>
              </w:rPr>
              <w:t>config_snapshot</w:t>
            </w:r>
          </w:p>
        </w:tc>
        <w:tc>
          <w:tcPr>
            <w:tcW w:type="dxa" w:w="3816"/>
            <w:tcMar>
              <w:top w:w="80" w:type="dxa"/>
              <w:start w:w="100" w:type="dxa"/>
              <w:bottom w:w="80" w:type="dxa"/>
              <w:end w:w="100" w:type="dxa"/>
            </w:tcMar>
            <w:shd w:fill="F4F7F8"/>
          </w:tcPr>
          <w:p>
            <w:r>
              <w:rPr>
                <w:color w:val="27333B"/>
                <w:sz w:val="14"/>
              </w:rPr>
              <w:t>Last applied cloud configuration.</w:t>
            </w:r>
          </w:p>
        </w:tc>
        <w:tc>
          <w:tcPr>
            <w:tcW w:type="dxa" w:w="4248"/>
            <w:tcMar>
              <w:top w:w="80" w:type="dxa"/>
              <w:start w:w="100" w:type="dxa"/>
              <w:bottom w:w="80" w:type="dxa"/>
              <w:end w:w="100" w:type="dxa"/>
            </w:tcMar>
            <w:shd w:fill="F4F7F8"/>
          </w:tcPr>
          <w:p>
            <w:r>
              <w:rPr>
                <w:color w:val="27333B"/>
                <w:sz w:val="14"/>
              </w:rPr>
              <w:t>config_version, received_at, applied_at, content_hash</w:t>
            </w:r>
          </w:p>
        </w:tc>
      </w:tr>
      <w:tr>
        <w:trPr>
          <w:cantSplit/>
          <w:cantSplit/>
        </w:trPr>
        <w:tc>
          <w:tcPr>
            <w:tcW w:type="dxa" w:w="1944"/>
            <w:tcMar>
              <w:top w:w="80" w:type="dxa"/>
              <w:start w:w="100" w:type="dxa"/>
              <w:bottom w:w="80" w:type="dxa"/>
              <w:end w:w="100" w:type="dxa"/>
            </w:tcMar>
          </w:tcPr>
          <w:p>
            <w:r>
              <w:rPr>
                <w:color w:val="27333B"/>
                <w:sz w:val="14"/>
              </w:rPr>
              <w:t>networks</w:t>
            </w:r>
          </w:p>
        </w:tc>
        <w:tc>
          <w:tcPr>
            <w:tcW w:type="dxa" w:w="3816"/>
            <w:tcMar>
              <w:top w:w="80" w:type="dxa"/>
              <w:start w:w="100" w:type="dxa"/>
              <w:bottom w:w="80" w:type="dxa"/>
              <w:end w:w="100" w:type="dxa"/>
            </w:tcMar>
          </w:tcPr>
          <w:p>
            <w:r>
              <w:rPr>
                <w:color w:val="27333B"/>
                <w:sz w:val="14"/>
              </w:rPr>
              <w:t>Observed local network and gateway state.</w:t>
            </w:r>
          </w:p>
        </w:tc>
        <w:tc>
          <w:tcPr>
            <w:tcW w:type="dxa" w:w="4248"/>
            <w:tcMar>
              <w:top w:w="80" w:type="dxa"/>
              <w:start w:w="100" w:type="dxa"/>
              <w:bottom w:w="80" w:type="dxa"/>
              <w:end w:w="100" w:type="dxa"/>
            </w:tcMar>
          </w:tcPr>
          <w:p>
            <w:r>
              <w:rPr>
                <w:color w:val="27333B"/>
                <w:sz w:val="14"/>
              </w:rPr>
              <w:t>network_id, gateway_ip, subnet, interface_id, first_seen, last_seen</w:t>
            </w:r>
          </w:p>
        </w:tc>
      </w:tr>
      <w:tr>
        <w:trPr>
          <w:cantSplit/>
          <w:cantSplit/>
        </w:trPr>
        <w:tc>
          <w:tcPr>
            <w:tcW w:type="dxa" w:w="1944"/>
            <w:tcMar>
              <w:top w:w="80" w:type="dxa"/>
              <w:start w:w="100" w:type="dxa"/>
              <w:bottom w:w="80" w:type="dxa"/>
              <w:end w:w="100" w:type="dxa"/>
            </w:tcMar>
            <w:shd w:fill="F4F7F8"/>
          </w:tcPr>
          <w:p>
            <w:r>
              <w:rPr>
                <w:color w:val="27333B"/>
                <w:sz w:val="14"/>
              </w:rPr>
              <w:t>devices</w:t>
            </w:r>
          </w:p>
        </w:tc>
        <w:tc>
          <w:tcPr>
            <w:tcW w:type="dxa" w:w="3816"/>
            <w:tcMar>
              <w:top w:w="80" w:type="dxa"/>
              <w:start w:w="100" w:type="dxa"/>
              <w:bottom w:w="80" w:type="dxa"/>
              <w:end w:w="100" w:type="dxa"/>
            </w:tcMar>
            <w:shd w:fill="F4F7F8"/>
          </w:tcPr>
          <w:p>
            <w:r>
              <w:rPr>
                <w:color w:val="27333B"/>
                <w:sz w:val="14"/>
              </w:rPr>
              <w:t>Local device identity and user-confirmed mappings.</w:t>
            </w:r>
          </w:p>
        </w:tc>
        <w:tc>
          <w:tcPr>
            <w:tcW w:type="dxa" w:w="4248"/>
            <w:tcMar>
              <w:top w:w="80" w:type="dxa"/>
              <w:start w:w="100" w:type="dxa"/>
              <w:bottom w:w="80" w:type="dxa"/>
              <w:end w:w="100" w:type="dxa"/>
            </w:tcMar>
            <w:shd w:fill="F4F7F8"/>
          </w:tcPr>
          <w:p>
            <w:r>
              <w:rPr>
                <w:color w:val="27333B"/>
                <w:sz w:val="14"/>
              </w:rPr>
              <w:t>device_id, label, criticality, identity_confidence, current_address</w:t>
            </w:r>
          </w:p>
        </w:tc>
      </w:tr>
      <w:tr>
        <w:trPr>
          <w:cantSplit/>
          <w:cantSplit/>
        </w:trPr>
        <w:tc>
          <w:tcPr>
            <w:tcW w:type="dxa" w:w="1944"/>
            <w:tcMar>
              <w:top w:w="80" w:type="dxa"/>
              <w:start w:w="100" w:type="dxa"/>
              <w:bottom w:w="80" w:type="dxa"/>
              <w:end w:w="100" w:type="dxa"/>
            </w:tcMar>
          </w:tcPr>
          <w:p>
            <w:r>
              <w:rPr>
                <w:color w:val="27333B"/>
                <w:sz w:val="14"/>
              </w:rPr>
              <w:t>device_identity_evidence</w:t>
            </w:r>
          </w:p>
        </w:tc>
        <w:tc>
          <w:tcPr>
            <w:tcW w:type="dxa" w:w="3816"/>
            <w:tcMar>
              <w:top w:w="80" w:type="dxa"/>
              <w:start w:w="100" w:type="dxa"/>
              <w:bottom w:w="80" w:type="dxa"/>
              <w:end w:w="100" w:type="dxa"/>
            </w:tcMar>
          </w:tcPr>
          <w:p>
            <w:r>
              <w:rPr>
                <w:color w:val="27333B"/>
                <w:sz w:val="14"/>
              </w:rPr>
              <w:t>MAC, hostname, vendor, service fingerprints.</w:t>
            </w:r>
          </w:p>
        </w:tc>
        <w:tc>
          <w:tcPr>
            <w:tcW w:type="dxa" w:w="4248"/>
            <w:tcMar>
              <w:top w:w="80" w:type="dxa"/>
              <w:start w:w="100" w:type="dxa"/>
              <w:bottom w:w="80" w:type="dxa"/>
              <w:end w:w="100" w:type="dxa"/>
            </w:tcMar>
          </w:tcPr>
          <w:p>
            <w:r>
              <w:rPr>
                <w:color w:val="27333B"/>
                <w:sz w:val="14"/>
              </w:rPr>
              <w:t>device_id, type, value_hash/value, observed_at, confidence</w:t>
            </w:r>
          </w:p>
        </w:tc>
      </w:tr>
      <w:tr>
        <w:trPr>
          <w:cantSplit/>
          <w:cantSplit/>
        </w:trPr>
        <w:tc>
          <w:tcPr>
            <w:tcW w:type="dxa" w:w="1944"/>
            <w:tcMar>
              <w:top w:w="80" w:type="dxa"/>
              <w:start w:w="100" w:type="dxa"/>
              <w:bottom w:w="80" w:type="dxa"/>
              <w:end w:w="100" w:type="dxa"/>
            </w:tcMar>
            <w:shd w:fill="F4F7F8"/>
          </w:tcPr>
          <w:p>
            <w:r>
              <w:rPr>
                <w:color w:val="27333B"/>
                <w:sz w:val="14"/>
              </w:rPr>
              <w:t>monitor_targets</w:t>
            </w:r>
          </w:p>
        </w:tc>
        <w:tc>
          <w:tcPr>
            <w:tcW w:type="dxa" w:w="3816"/>
            <w:tcMar>
              <w:top w:w="80" w:type="dxa"/>
              <w:start w:w="100" w:type="dxa"/>
              <w:bottom w:w="80" w:type="dxa"/>
              <w:end w:w="100" w:type="dxa"/>
            </w:tcMar>
            <w:shd w:fill="F4F7F8"/>
          </w:tcPr>
          <w:p>
            <w:r>
              <w:rPr>
                <w:color w:val="27333B"/>
                <w:sz w:val="14"/>
              </w:rPr>
              <w:t>Configured local checks and learned methods.</w:t>
            </w:r>
          </w:p>
        </w:tc>
        <w:tc>
          <w:tcPr>
            <w:tcW w:type="dxa" w:w="4248"/>
            <w:tcMar>
              <w:top w:w="80" w:type="dxa"/>
              <w:start w:w="100" w:type="dxa"/>
              <w:bottom w:w="80" w:type="dxa"/>
              <w:end w:w="100" w:type="dxa"/>
            </w:tcMar>
            <w:shd w:fill="F4F7F8"/>
          </w:tcPr>
          <w:p>
            <w:r>
              <w:rPr>
                <w:color w:val="27333B"/>
                <w:sz w:val="14"/>
              </w:rPr>
              <w:t>target_id, device_id, probe_type, cadence, timeout, enabled</w:t>
            </w:r>
          </w:p>
        </w:tc>
      </w:tr>
      <w:tr>
        <w:trPr>
          <w:cantSplit/>
          <w:cantSplit/>
        </w:trPr>
        <w:tc>
          <w:tcPr>
            <w:tcW w:type="dxa" w:w="1944"/>
            <w:tcMar>
              <w:top w:w="80" w:type="dxa"/>
              <w:start w:w="100" w:type="dxa"/>
              <w:bottom w:w="80" w:type="dxa"/>
              <w:end w:w="100" w:type="dxa"/>
            </w:tcMar>
          </w:tcPr>
          <w:p>
            <w:r>
              <w:rPr>
                <w:color w:val="27333B"/>
                <w:sz w:val="14"/>
              </w:rPr>
              <w:t>probe_samples</w:t>
            </w:r>
          </w:p>
        </w:tc>
        <w:tc>
          <w:tcPr>
            <w:tcW w:type="dxa" w:w="3816"/>
            <w:tcMar>
              <w:top w:w="80" w:type="dxa"/>
              <w:start w:w="100" w:type="dxa"/>
              <w:bottom w:w="80" w:type="dxa"/>
              <w:end w:w="100" w:type="dxa"/>
            </w:tcMar>
          </w:tcPr>
          <w:p>
            <w:r>
              <w:rPr>
                <w:color w:val="27333B"/>
                <w:sz w:val="14"/>
              </w:rPr>
              <w:t>Short-lived raw probe results.</w:t>
            </w:r>
          </w:p>
        </w:tc>
        <w:tc>
          <w:tcPr>
            <w:tcW w:type="dxa" w:w="4248"/>
            <w:tcMar>
              <w:top w:w="80" w:type="dxa"/>
              <w:start w:w="100" w:type="dxa"/>
              <w:bottom w:w="80" w:type="dxa"/>
              <w:end w:w="100" w:type="dxa"/>
            </w:tcMar>
          </w:tcPr>
          <w:p>
            <w:r>
              <w:rPr>
                <w:color w:val="27333B"/>
                <w:sz w:val="14"/>
              </w:rPr>
              <w:t>sample_id, target_id, observed_at, outcome, latency_ms, detail_code</w:t>
            </w:r>
          </w:p>
        </w:tc>
      </w:tr>
      <w:tr>
        <w:trPr>
          <w:cantSplit/>
          <w:cantSplit/>
        </w:trPr>
        <w:tc>
          <w:tcPr>
            <w:tcW w:type="dxa" w:w="1944"/>
            <w:tcMar>
              <w:top w:w="80" w:type="dxa"/>
              <w:start w:w="100" w:type="dxa"/>
              <w:bottom w:w="80" w:type="dxa"/>
              <w:end w:w="100" w:type="dxa"/>
            </w:tcMar>
            <w:shd w:fill="F4F7F8"/>
          </w:tcPr>
          <w:p>
            <w:r>
              <w:rPr>
                <w:color w:val="27333B"/>
                <w:sz w:val="14"/>
              </w:rPr>
              <w:t>state_transitions</w:t>
            </w:r>
          </w:p>
        </w:tc>
        <w:tc>
          <w:tcPr>
            <w:tcW w:type="dxa" w:w="3816"/>
            <w:tcMar>
              <w:top w:w="80" w:type="dxa"/>
              <w:start w:w="100" w:type="dxa"/>
              <w:bottom w:w="80" w:type="dxa"/>
              <w:end w:w="100" w:type="dxa"/>
            </w:tcMar>
            <w:shd w:fill="F4F7F8"/>
          </w:tcPr>
          <w:p>
            <w:r>
              <w:rPr>
                <w:color w:val="27333B"/>
                <w:sz w:val="14"/>
              </w:rPr>
              <w:t>Durable changes derived from samples.</w:t>
            </w:r>
          </w:p>
        </w:tc>
        <w:tc>
          <w:tcPr>
            <w:tcW w:type="dxa" w:w="4248"/>
            <w:tcMar>
              <w:top w:w="80" w:type="dxa"/>
              <w:start w:w="100" w:type="dxa"/>
              <w:bottom w:w="80" w:type="dxa"/>
              <w:end w:w="100" w:type="dxa"/>
            </w:tcMar>
            <w:shd w:fill="F4F7F8"/>
          </w:tcPr>
          <w:p>
            <w:r>
              <w:rPr>
                <w:color w:val="27333B"/>
                <w:sz w:val="14"/>
              </w:rPr>
              <w:t>transition_id, entity_type/id, from_state, to_state, observed_at</w:t>
            </w:r>
          </w:p>
        </w:tc>
      </w:tr>
      <w:tr>
        <w:trPr>
          <w:cantSplit/>
          <w:cantSplit/>
        </w:trPr>
        <w:tc>
          <w:tcPr>
            <w:tcW w:type="dxa" w:w="1944"/>
            <w:tcMar>
              <w:top w:w="80" w:type="dxa"/>
              <w:start w:w="100" w:type="dxa"/>
              <w:bottom w:w="80" w:type="dxa"/>
              <w:end w:w="100" w:type="dxa"/>
            </w:tcMar>
          </w:tcPr>
          <w:p>
            <w:r>
              <w:rPr>
                <w:color w:val="27333B"/>
                <w:sz w:val="14"/>
              </w:rPr>
              <w:t>local_incidents</w:t>
            </w:r>
          </w:p>
        </w:tc>
        <w:tc>
          <w:tcPr>
            <w:tcW w:type="dxa" w:w="3816"/>
            <w:tcMar>
              <w:top w:w="80" w:type="dxa"/>
              <w:start w:w="100" w:type="dxa"/>
              <w:bottom w:w="80" w:type="dxa"/>
              <w:end w:w="100" w:type="dxa"/>
            </w:tcMar>
          </w:tcPr>
          <w:p>
            <w:r>
              <w:rPr>
                <w:color w:val="27333B"/>
                <w:sz w:val="14"/>
              </w:rPr>
              <w:t>Offline grouping and correlation.</w:t>
            </w:r>
          </w:p>
        </w:tc>
        <w:tc>
          <w:tcPr>
            <w:tcW w:type="dxa" w:w="4248"/>
            <w:tcMar>
              <w:top w:w="80" w:type="dxa"/>
              <w:start w:w="100" w:type="dxa"/>
              <w:bottom w:w="80" w:type="dxa"/>
              <w:end w:w="100" w:type="dxa"/>
            </w:tcMar>
          </w:tcPr>
          <w:p>
            <w:r>
              <w:rPr>
                <w:color w:val="27333B"/>
                <w:sz w:val="14"/>
              </w:rPr>
              <w:t>local_incident_id, classification, confidence, opened_at, resolved_at</w:t>
            </w:r>
          </w:p>
        </w:tc>
      </w:tr>
      <w:tr>
        <w:trPr>
          <w:cantSplit/>
          <w:cantSplit/>
        </w:trPr>
        <w:tc>
          <w:tcPr>
            <w:tcW w:type="dxa" w:w="1944"/>
            <w:tcMar>
              <w:top w:w="80" w:type="dxa"/>
              <w:start w:w="100" w:type="dxa"/>
              <w:bottom w:w="80" w:type="dxa"/>
              <w:end w:w="100" w:type="dxa"/>
            </w:tcMar>
            <w:shd w:fill="F4F7F8"/>
          </w:tcPr>
          <w:p>
            <w:r>
              <w:rPr>
                <w:color w:val="27333B"/>
                <w:sz w:val="14"/>
              </w:rPr>
              <w:t>outbox</w:t>
            </w:r>
          </w:p>
        </w:tc>
        <w:tc>
          <w:tcPr>
            <w:tcW w:type="dxa" w:w="3816"/>
            <w:tcMar>
              <w:top w:w="80" w:type="dxa"/>
              <w:start w:w="100" w:type="dxa"/>
              <w:bottom w:w="80" w:type="dxa"/>
              <w:end w:w="100" w:type="dxa"/>
            </w:tcMar>
            <w:shd w:fill="F4F7F8"/>
          </w:tcPr>
          <w:p>
            <w:r>
              <w:rPr>
                <w:color w:val="27333B"/>
                <w:sz w:val="14"/>
              </w:rPr>
              <w:t>Unsent immutable envelopes.</w:t>
            </w:r>
          </w:p>
        </w:tc>
        <w:tc>
          <w:tcPr>
            <w:tcW w:type="dxa" w:w="4248"/>
            <w:tcMar>
              <w:top w:w="80" w:type="dxa"/>
              <w:start w:w="100" w:type="dxa"/>
              <w:bottom w:w="80" w:type="dxa"/>
              <w:end w:w="100" w:type="dxa"/>
            </w:tcMar>
            <w:shd w:fill="F4F7F8"/>
          </w:tcPr>
          <w:p>
            <w:r>
              <w:rPr>
                <w:color w:val="27333B"/>
                <w:sz w:val="14"/>
              </w:rPr>
              <w:t>event_id, sequence, payload, attempts, next_attempt_at, sent_at</w:t>
            </w:r>
          </w:p>
        </w:tc>
      </w:tr>
      <w:tr>
        <w:trPr>
          <w:cantSplit/>
          <w:cantSplit/>
        </w:trPr>
        <w:tc>
          <w:tcPr>
            <w:tcW w:type="dxa" w:w="1944"/>
            <w:tcMar>
              <w:top w:w="80" w:type="dxa"/>
              <w:start w:w="100" w:type="dxa"/>
              <w:bottom w:w="80" w:type="dxa"/>
              <w:end w:w="100" w:type="dxa"/>
            </w:tcMar>
          </w:tcPr>
          <w:p>
            <w:r>
              <w:rPr>
                <w:color w:val="27333B"/>
                <w:sz w:val="14"/>
              </w:rPr>
              <w:t>command_inbox</w:t>
            </w:r>
          </w:p>
        </w:tc>
        <w:tc>
          <w:tcPr>
            <w:tcW w:type="dxa" w:w="3816"/>
            <w:tcMar>
              <w:top w:w="80" w:type="dxa"/>
              <w:start w:w="100" w:type="dxa"/>
              <w:bottom w:w="80" w:type="dxa"/>
              <w:end w:w="100" w:type="dxa"/>
            </w:tcMar>
          </w:tcPr>
          <w:p>
            <w:r>
              <w:rPr>
                <w:color w:val="27333B"/>
                <w:sz w:val="14"/>
              </w:rPr>
              <w:t>Cloud command and execution result.</w:t>
            </w:r>
          </w:p>
        </w:tc>
        <w:tc>
          <w:tcPr>
            <w:tcW w:type="dxa" w:w="4248"/>
            <w:tcMar>
              <w:top w:w="80" w:type="dxa"/>
              <w:start w:w="100" w:type="dxa"/>
              <w:bottom w:w="80" w:type="dxa"/>
              <w:end w:w="100" w:type="dxa"/>
            </w:tcMar>
          </w:tcPr>
          <w:p>
            <w:r>
              <w:rPr>
                <w:color w:val="27333B"/>
                <w:sz w:val="14"/>
              </w:rPr>
              <w:t>command_id, type, received_at, status, result</w:t>
            </w:r>
          </w:p>
        </w:tc>
      </w:tr>
      <w:tr>
        <w:trPr>
          <w:cantSplit/>
          <w:cantSplit/>
        </w:trPr>
        <w:tc>
          <w:tcPr>
            <w:tcW w:type="dxa" w:w="1944"/>
            <w:tcMar>
              <w:top w:w="80" w:type="dxa"/>
              <w:start w:w="100" w:type="dxa"/>
              <w:bottom w:w="80" w:type="dxa"/>
              <w:end w:w="100" w:type="dxa"/>
            </w:tcMar>
            <w:shd w:fill="F4F7F8"/>
          </w:tcPr>
          <w:p>
            <w:r>
              <w:rPr>
                <w:color w:val="27333B"/>
                <w:sz w:val="14"/>
              </w:rPr>
              <w:t>diagnostics</w:t>
            </w:r>
          </w:p>
        </w:tc>
        <w:tc>
          <w:tcPr>
            <w:tcW w:type="dxa" w:w="3816"/>
            <w:tcMar>
              <w:top w:w="80" w:type="dxa"/>
              <w:start w:w="100" w:type="dxa"/>
              <w:bottom w:w="80" w:type="dxa"/>
              <w:end w:w="100" w:type="dxa"/>
            </w:tcMar>
            <w:shd w:fill="F4F7F8"/>
          </w:tcPr>
          <w:p>
            <w:r>
              <w:rPr>
                <w:color w:val="27333B"/>
                <w:sz w:val="14"/>
              </w:rPr>
              <w:t>Agent health and bounded logs.</w:t>
            </w:r>
          </w:p>
        </w:tc>
        <w:tc>
          <w:tcPr>
            <w:tcW w:type="dxa" w:w="4248"/>
            <w:tcMar>
              <w:top w:w="80" w:type="dxa"/>
              <w:start w:w="100" w:type="dxa"/>
              <w:bottom w:w="80" w:type="dxa"/>
              <w:end w:w="100" w:type="dxa"/>
            </w:tcMar>
            <w:shd w:fill="F4F7F8"/>
          </w:tcPr>
          <w:p>
            <w:r>
              <w:rPr>
                <w:color w:val="27333B"/>
                <w:sz w:val="14"/>
              </w:rPr>
              <w:t>metric, value, observed_at, privacy_class</w:t>
            </w:r>
          </w:p>
        </w:tc>
      </w:tr>
    </w:tbl>
    <w:p>
      <w:pPr>
        <w:spacing w:after="0"/>
      </w:pPr>
    </w:p>
    <w:p>
      <w:pPr>
        <w:pStyle w:val="Heading2"/>
        <w:keepNext/>
        <w:keepLines/>
      </w:pPr>
      <w:r>
        <w:t>8.2 Local retention defaults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Data</w:t>
            </w:r>
          </w:p>
        </w:tc>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Default hypothesis</w:t>
            </w:r>
          </w:p>
        </w:tc>
        <w:tc>
          <w:tcPr>
            <w:tcW w:type="dxa" w:w="568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Rule</w:t>
            </w:r>
          </w:p>
        </w:tc>
      </w:tr>
      <w:tr>
        <w:trPr>
          <w:cantSplit/>
          <w:cantSplit/>
        </w:trPr>
        <w:tc>
          <w:tcPr>
            <w:tcW w:type="dxa" w:w="1944"/>
            <w:tcMar>
              <w:top w:w="80" w:type="dxa"/>
              <w:start w:w="100" w:type="dxa"/>
              <w:bottom w:w="80" w:type="dxa"/>
              <w:end w:w="100" w:type="dxa"/>
            </w:tcMar>
          </w:tcPr>
          <w:p>
            <w:r>
              <w:rPr>
                <w:color w:val="27333B"/>
                <w:sz w:val="15"/>
              </w:rPr>
              <w:t>Probe samples</w:t>
            </w:r>
          </w:p>
        </w:tc>
        <w:tc>
          <w:tcPr>
            <w:tcW w:type="dxa" w:w="2232"/>
            <w:tcMar>
              <w:top w:w="80" w:type="dxa"/>
              <w:start w:w="100" w:type="dxa"/>
              <w:bottom w:w="80" w:type="dxa"/>
              <w:end w:w="100" w:type="dxa"/>
            </w:tcMar>
          </w:tcPr>
          <w:p>
            <w:r>
              <w:rPr>
                <w:color w:val="27333B"/>
                <w:sz w:val="15"/>
              </w:rPr>
              <w:t>72 hours</w:t>
            </w:r>
          </w:p>
        </w:tc>
        <w:tc>
          <w:tcPr>
            <w:tcW w:type="dxa" w:w="5688"/>
            <w:tcMar>
              <w:top w:w="80" w:type="dxa"/>
              <w:start w:w="100" w:type="dxa"/>
              <w:bottom w:w="80" w:type="dxa"/>
              <w:end w:w="100" w:type="dxa"/>
            </w:tcMar>
          </w:tcPr>
          <w:p>
            <w:r>
              <w:rPr>
                <w:color w:val="27333B"/>
                <w:sz w:val="15"/>
              </w:rPr>
              <w:t>Roll up or delete after state transitions are durable.</w:t>
            </w:r>
          </w:p>
        </w:tc>
      </w:tr>
      <w:tr>
        <w:trPr>
          <w:cantSplit/>
          <w:cantSplit/>
        </w:trPr>
        <w:tc>
          <w:tcPr>
            <w:tcW w:type="dxa" w:w="1944"/>
            <w:tcMar>
              <w:top w:w="80" w:type="dxa"/>
              <w:start w:w="100" w:type="dxa"/>
              <w:bottom w:w="80" w:type="dxa"/>
              <w:end w:w="100" w:type="dxa"/>
            </w:tcMar>
            <w:shd w:fill="F4F7F8"/>
          </w:tcPr>
          <w:p>
            <w:r>
              <w:rPr>
                <w:color w:val="27333B"/>
                <w:sz w:val="15"/>
              </w:rPr>
              <w:t>State transitions</w:t>
            </w:r>
          </w:p>
        </w:tc>
        <w:tc>
          <w:tcPr>
            <w:tcW w:type="dxa" w:w="2232"/>
            <w:tcMar>
              <w:top w:w="80" w:type="dxa"/>
              <w:start w:w="100" w:type="dxa"/>
              <w:bottom w:w="80" w:type="dxa"/>
              <w:end w:w="100" w:type="dxa"/>
            </w:tcMar>
            <w:shd w:fill="F4F7F8"/>
          </w:tcPr>
          <w:p>
            <w:r>
              <w:rPr>
                <w:color w:val="27333B"/>
                <w:sz w:val="15"/>
              </w:rPr>
              <w:t>90 days</w:t>
            </w:r>
          </w:p>
        </w:tc>
        <w:tc>
          <w:tcPr>
            <w:tcW w:type="dxa" w:w="5688"/>
            <w:tcMar>
              <w:top w:w="80" w:type="dxa"/>
              <w:start w:w="100" w:type="dxa"/>
              <w:bottom w:w="80" w:type="dxa"/>
              <w:end w:w="100" w:type="dxa"/>
            </w:tcMar>
            <w:shd w:fill="F4F7F8"/>
          </w:tcPr>
          <w:p>
            <w:r>
              <w:rPr>
                <w:color w:val="27333B"/>
                <w:sz w:val="15"/>
              </w:rPr>
              <w:t>Retain longer than samples for incident explanation.</w:t>
            </w:r>
          </w:p>
        </w:tc>
      </w:tr>
      <w:tr>
        <w:trPr>
          <w:cantSplit/>
          <w:cantSplit/>
        </w:trPr>
        <w:tc>
          <w:tcPr>
            <w:tcW w:type="dxa" w:w="1944"/>
            <w:tcMar>
              <w:top w:w="80" w:type="dxa"/>
              <w:start w:w="100" w:type="dxa"/>
              <w:bottom w:w="80" w:type="dxa"/>
              <w:end w:w="100" w:type="dxa"/>
            </w:tcMar>
          </w:tcPr>
          <w:p>
            <w:r>
              <w:rPr>
                <w:color w:val="27333B"/>
                <w:sz w:val="15"/>
              </w:rPr>
              <w:t>Outbox events</w:t>
            </w:r>
          </w:p>
        </w:tc>
        <w:tc>
          <w:tcPr>
            <w:tcW w:type="dxa" w:w="2232"/>
            <w:tcMar>
              <w:top w:w="80" w:type="dxa"/>
              <w:start w:w="100" w:type="dxa"/>
              <w:bottom w:w="80" w:type="dxa"/>
              <w:end w:w="100" w:type="dxa"/>
            </w:tcMar>
          </w:tcPr>
          <w:p>
            <w:r>
              <w:rPr>
                <w:color w:val="27333B"/>
                <w:sz w:val="15"/>
              </w:rPr>
              <w:t>Until acknowledged + 7 days</w:t>
            </w:r>
          </w:p>
        </w:tc>
        <w:tc>
          <w:tcPr>
            <w:tcW w:type="dxa" w:w="5688"/>
            <w:tcMar>
              <w:top w:w="80" w:type="dxa"/>
              <w:start w:w="100" w:type="dxa"/>
              <w:bottom w:w="80" w:type="dxa"/>
              <w:end w:w="100" w:type="dxa"/>
            </w:tcMar>
          </w:tcPr>
          <w:p>
            <w:r>
              <w:rPr>
                <w:color w:val="27333B"/>
                <w:sz w:val="15"/>
              </w:rPr>
              <w:t>Never delete an unacknowledged event because of age.</w:t>
            </w:r>
          </w:p>
        </w:tc>
      </w:tr>
      <w:tr>
        <w:trPr>
          <w:cantSplit/>
          <w:cantSplit/>
        </w:trPr>
        <w:tc>
          <w:tcPr>
            <w:tcW w:type="dxa" w:w="1944"/>
            <w:tcMar>
              <w:top w:w="80" w:type="dxa"/>
              <w:start w:w="100" w:type="dxa"/>
              <w:bottom w:w="80" w:type="dxa"/>
              <w:end w:w="100" w:type="dxa"/>
            </w:tcMar>
            <w:shd w:fill="F4F7F8"/>
          </w:tcPr>
          <w:p>
            <w:r>
              <w:rPr>
                <w:color w:val="27333B"/>
                <w:sz w:val="15"/>
              </w:rPr>
              <w:t>Configuration snapshots</w:t>
            </w:r>
          </w:p>
        </w:tc>
        <w:tc>
          <w:tcPr>
            <w:tcW w:type="dxa" w:w="2232"/>
            <w:tcMar>
              <w:top w:w="80" w:type="dxa"/>
              <w:start w:w="100" w:type="dxa"/>
              <w:bottom w:w="80" w:type="dxa"/>
              <w:end w:w="100" w:type="dxa"/>
            </w:tcMar>
            <w:shd w:fill="F4F7F8"/>
          </w:tcPr>
          <w:p>
            <w:r>
              <w:rPr>
                <w:color w:val="27333B"/>
                <w:sz w:val="15"/>
              </w:rPr>
              <w:t>Current + previous 5</w:t>
            </w:r>
          </w:p>
        </w:tc>
        <w:tc>
          <w:tcPr>
            <w:tcW w:type="dxa" w:w="5688"/>
            <w:tcMar>
              <w:top w:w="80" w:type="dxa"/>
              <w:start w:w="100" w:type="dxa"/>
              <w:bottom w:w="80" w:type="dxa"/>
              <w:end w:w="100" w:type="dxa"/>
            </w:tcMar>
            <w:shd w:fill="F4F7F8"/>
          </w:tcPr>
          <w:p>
            <w:r>
              <w:rPr>
                <w:color w:val="27333B"/>
                <w:sz w:val="15"/>
              </w:rPr>
              <w:t>Support rollback and support diagnosis.</w:t>
            </w:r>
          </w:p>
        </w:tc>
      </w:tr>
      <w:tr>
        <w:trPr>
          <w:cantSplit/>
          <w:cantSplit/>
        </w:trPr>
        <w:tc>
          <w:tcPr>
            <w:tcW w:type="dxa" w:w="1944"/>
            <w:tcMar>
              <w:top w:w="80" w:type="dxa"/>
              <w:start w:w="100" w:type="dxa"/>
              <w:bottom w:w="80" w:type="dxa"/>
              <w:end w:w="100" w:type="dxa"/>
            </w:tcMar>
          </w:tcPr>
          <w:p>
            <w:r>
              <w:rPr>
                <w:color w:val="27333B"/>
                <w:sz w:val="15"/>
              </w:rPr>
              <w:t>Local incidents</w:t>
            </w:r>
          </w:p>
        </w:tc>
        <w:tc>
          <w:tcPr>
            <w:tcW w:type="dxa" w:w="2232"/>
            <w:tcMar>
              <w:top w:w="80" w:type="dxa"/>
              <w:start w:w="100" w:type="dxa"/>
              <w:bottom w:w="80" w:type="dxa"/>
              <w:end w:w="100" w:type="dxa"/>
            </w:tcMar>
          </w:tcPr>
          <w:p>
            <w:r>
              <w:rPr>
                <w:color w:val="27333B"/>
                <w:sz w:val="15"/>
              </w:rPr>
              <w:t>12 months</w:t>
            </w:r>
          </w:p>
        </w:tc>
        <w:tc>
          <w:tcPr>
            <w:tcW w:type="dxa" w:w="5688"/>
            <w:tcMar>
              <w:top w:w="80" w:type="dxa"/>
              <w:start w:w="100" w:type="dxa"/>
              <w:bottom w:w="80" w:type="dxa"/>
              <w:end w:w="100" w:type="dxa"/>
            </w:tcMar>
          </w:tcPr>
          <w:p>
            <w:r>
              <w:rPr>
                <w:color w:val="27333B"/>
                <w:sz w:val="15"/>
              </w:rPr>
              <w:t>User may reduce retention; cloud policy may be shorter or longer by plan.</w:t>
            </w:r>
          </w:p>
        </w:tc>
      </w:tr>
      <w:tr>
        <w:trPr>
          <w:cantSplit/>
          <w:cantSplit/>
        </w:trPr>
        <w:tc>
          <w:tcPr>
            <w:tcW w:type="dxa" w:w="1944"/>
            <w:tcMar>
              <w:top w:w="80" w:type="dxa"/>
              <w:start w:w="100" w:type="dxa"/>
              <w:bottom w:w="80" w:type="dxa"/>
              <w:end w:w="100" w:type="dxa"/>
            </w:tcMar>
            <w:shd w:fill="F4F7F8"/>
          </w:tcPr>
          <w:p>
            <w:r>
              <w:rPr>
                <w:color w:val="27333B"/>
                <w:sz w:val="15"/>
              </w:rPr>
              <w:t>Diagnostic logs</w:t>
            </w:r>
          </w:p>
        </w:tc>
        <w:tc>
          <w:tcPr>
            <w:tcW w:type="dxa" w:w="2232"/>
            <w:tcMar>
              <w:top w:w="80" w:type="dxa"/>
              <w:start w:w="100" w:type="dxa"/>
              <w:bottom w:w="80" w:type="dxa"/>
              <w:end w:w="100" w:type="dxa"/>
            </w:tcMar>
            <w:shd w:fill="F4F7F8"/>
          </w:tcPr>
          <w:p>
            <w:r>
              <w:rPr>
                <w:color w:val="27333B"/>
                <w:sz w:val="15"/>
              </w:rPr>
              <w:t>14 days</w:t>
            </w:r>
          </w:p>
        </w:tc>
        <w:tc>
          <w:tcPr>
            <w:tcW w:type="dxa" w:w="5688"/>
            <w:tcMar>
              <w:top w:w="80" w:type="dxa"/>
              <w:start w:w="100" w:type="dxa"/>
              <w:bottom w:w="80" w:type="dxa"/>
              <w:end w:w="100" w:type="dxa"/>
            </w:tcMar>
            <w:shd w:fill="F4F7F8"/>
          </w:tcPr>
          <w:p>
            <w:r>
              <w:rPr>
                <w:color w:val="27333B"/>
                <w:sz w:val="15"/>
              </w:rPr>
              <w:t>Redacted and size-capped; detailed support bundle is opt-in.</w:t>
            </w:r>
          </w:p>
        </w:tc>
      </w:tr>
    </w:tbl>
    <w:p>
      <w:pPr>
        <w:spacing w:after="0"/>
      </w:pPr>
    </w:p>
    <w:p>
      <w:pPr>
        <w:pStyle w:val="Heading2"/>
        <w:keepNext/>
        <w:keepLines/>
      </w:pPr>
      <w:r>
        <w:t>8.3 SQLite integrity requirements</w:t>
      </w:r>
    </w:p>
    <w:p>
      <w:pPr>
        <w:pStyle w:val="ListBullet"/>
        <w:ind w:left="0"/>
      </w:pPr>
      <w:r>
        <w:t>WAL mode, foreign keys enabled, bounded transactions, and startup integrity check.</w:t>
      </w:r>
    </w:p>
    <w:p>
      <w:pPr>
        <w:pStyle w:val="ListBullet"/>
        <w:ind w:left="0"/>
      </w:pPr>
      <w:r>
        <w:t>Schema migrations are transactional and reversible where possible; backup before a destructive migration.</w:t>
      </w:r>
    </w:p>
    <w:p>
      <w:pPr>
        <w:pStyle w:val="ListBullet"/>
        <w:ind w:left="0"/>
      </w:pPr>
      <w:r>
        <w:t>Outbox insertion occurs in the same transaction as the local state transition or incident change.</w:t>
      </w:r>
    </w:p>
    <w:p>
      <w:pPr>
        <w:pStyle w:val="ListBullet"/>
        <w:ind w:left="0"/>
      </w:pPr>
      <w:r>
        <w:t>Payload envelopes include a schema version and canonical hash to detect accidental mutation.</w:t>
      </w:r>
    </w:p>
    <w:p>
      <w:pPr>
        <w:pStyle w:val="ListBullet"/>
        <w:ind w:left="0"/>
      </w:pPr>
      <w:r>
        <w:t>No plaintext RTSP, router, or provider credentials in ordinary tables; references point to Windows-protected secret storage.</w:t>
      </w:r>
    </w:p>
    <w:p>
      <w:pPr>
        <w:pStyle w:val="Heading1"/>
        <w:keepNext/>
        <w:keepLines/>
      </w:pPr>
      <w:r>
        <w:t>9. Core Entity Specifications</w:t>
      </w:r>
    </w:p>
    <w:p>
      <w:pPr>
        <w:pStyle w:val="Heading2"/>
        <w:keepNext/>
        <w:keepLines/>
      </w:pPr>
      <w:r>
        <w:t>9.1 Property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Field</w:t>
            </w:r>
          </w:p>
        </w:tc>
        <w:tc>
          <w:tcPr>
            <w:tcW w:type="dxa" w:w="252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Type / constraints</w:t>
            </w:r>
          </w:p>
        </w:tc>
        <w:tc>
          <w:tcPr>
            <w:tcW w:type="dxa" w:w="50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Meaning</w:t>
            </w:r>
          </w:p>
        </w:tc>
      </w:tr>
      <w:tr>
        <w:trPr>
          <w:cantSplit/>
          <w:cantSplit/>
        </w:trPr>
        <w:tc>
          <w:tcPr>
            <w:tcW w:type="dxa" w:w="2376"/>
            <w:tcMar>
              <w:top w:w="80" w:type="dxa"/>
              <w:start w:w="100" w:type="dxa"/>
              <w:bottom w:w="80" w:type="dxa"/>
              <w:end w:w="100" w:type="dxa"/>
            </w:tcMar>
          </w:tcPr>
          <w:p>
            <w:r>
              <w:rPr>
                <w:color w:val="27333B"/>
                <w:sz w:val="15"/>
              </w:rPr>
              <w:t>id</w:t>
            </w:r>
          </w:p>
        </w:tc>
        <w:tc>
          <w:tcPr>
            <w:tcW w:type="dxa" w:w="2520"/>
            <w:tcMar>
              <w:top w:w="80" w:type="dxa"/>
              <w:start w:w="100" w:type="dxa"/>
              <w:bottom w:w="80" w:type="dxa"/>
              <w:end w:w="100" w:type="dxa"/>
            </w:tcMar>
          </w:tcPr>
          <w:p>
            <w:r>
              <w:rPr>
                <w:color w:val="27333B"/>
                <w:sz w:val="15"/>
              </w:rPr>
              <w:t>UUID, PK</w:t>
            </w:r>
          </w:p>
        </w:tc>
        <w:tc>
          <w:tcPr>
            <w:tcW w:type="dxa" w:w="5040"/>
            <w:tcMar>
              <w:top w:w="80" w:type="dxa"/>
              <w:start w:w="100" w:type="dxa"/>
              <w:bottom w:w="80" w:type="dxa"/>
              <w:end w:w="100" w:type="dxa"/>
            </w:tcMar>
          </w:tcPr>
          <w:p>
            <w:r>
              <w:rPr>
                <w:color w:val="27333B"/>
                <w:sz w:val="15"/>
              </w:rPr>
              <w:t>Stable property identifier.</w:t>
            </w:r>
          </w:p>
        </w:tc>
      </w:tr>
      <w:tr>
        <w:trPr>
          <w:cantSplit/>
          <w:cantSplit/>
        </w:trPr>
        <w:tc>
          <w:tcPr>
            <w:tcW w:type="dxa" w:w="2376"/>
            <w:tcMar>
              <w:top w:w="80" w:type="dxa"/>
              <w:start w:w="100" w:type="dxa"/>
              <w:bottom w:w="80" w:type="dxa"/>
              <w:end w:w="100" w:type="dxa"/>
            </w:tcMar>
            <w:shd w:fill="F4F7F8"/>
          </w:tcPr>
          <w:p>
            <w:r>
              <w:rPr>
                <w:color w:val="27333B"/>
                <w:sz w:val="15"/>
              </w:rPr>
              <w:t>organization_id</w:t>
            </w:r>
          </w:p>
        </w:tc>
        <w:tc>
          <w:tcPr>
            <w:tcW w:type="dxa" w:w="2520"/>
            <w:tcMar>
              <w:top w:w="80" w:type="dxa"/>
              <w:start w:w="100" w:type="dxa"/>
              <w:bottom w:w="80" w:type="dxa"/>
              <w:end w:w="100" w:type="dxa"/>
            </w:tcMar>
            <w:shd w:fill="F4F7F8"/>
          </w:tcPr>
          <w:p>
            <w:r>
              <w:rPr>
                <w:color w:val="27333B"/>
                <w:sz w:val="15"/>
              </w:rPr>
              <w:t>UUID, FK, required</w:t>
            </w:r>
          </w:p>
        </w:tc>
        <w:tc>
          <w:tcPr>
            <w:tcW w:type="dxa" w:w="5040"/>
            <w:tcMar>
              <w:top w:w="80" w:type="dxa"/>
              <w:start w:w="100" w:type="dxa"/>
              <w:bottom w:w="80" w:type="dxa"/>
              <w:end w:w="100" w:type="dxa"/>
            </w:tcMar>
            <w:shd w:fill="F4F7F8"/>
          </w:tcPr>
          <w:p>
            <w:r>
              <w:rPr>
                <w:color w:val="27333B"/>
                <w:sz w:val="15"/>
              </w:rPr>
              <w:t>Tenant owner.</w:t>
            </w:r>
          </w:p>
        </w:tc>
      </w:tr>
      <w:tr>
        <w:trPr>
          <w:cantSplit/>
          <w:cantSplit/>
        </w:trPr>
        <w:tc>
          <w:tcPr>
            <w:tcW w:type="dxa" w:w="2376"/>
            <w:tcMar>
              <w:top w:w="80" w:type="dxa"/>
              <w:start w:w="100" w:type="dxa"/>
              <w:bottom w:w="80" w:type="dxa"/>
              <w:end w:w="100" w:type="dxa"/>
            </w:tcMar>
          </w:tcPr>
          <w:p>
            <w:r>
              <w:rPr>
                <w:color w:val="27333B"/>
                <w:sz w:val="15"/>
              </w:rPr>
              <w:t>name</w:t>
            </w:r>
          </w:p>
        </w:tc>
        <w:tc>
          <w:tcPr>
            <w:tcW w:type="dxa" w:w="2520"/>
            <w:tcMar>
              <w:top w:w="80" w:type="dxa"/>
              <w:start w:w="100" w:type="dxa"/>
              <w:bottom w:w="80" w:type="dxa"/>
              <w:end w:w="100" w:type="dxa"/>
            </w:tcMar>
          </w:tcPr>
          <w:p>
            <w:r>
              <w:rPr>
                <w:color w:val="27333B"/>
                <w:sz w:val="15"/>
              </w:rPr>
              <w:t>string 1–120</w:t>
            </w:r>
          </w:p>
        </w:tc>
        <w:tc>
          <w:tcPr>
            <w:tcW w:type="dxa" w:w="5040"/>
            <w:tcMar>
              <w:top w:w="80" w:type="dxa"/>
              <w:start w:w="100" w:type="dxa"/>
              <w:bottom w:w="80" w:type="dxa"/>
              <w:end w:w="100" w:type="dxa"/>
            </w:tcMar>
          </w:tcPr>
          <w:p>
            <w:r>
              <w:rPr>
                <w:color w:val="27333B"/>
                <w:sz w:val="15"/>
              </w:rPr>
              <w:t>Customer label.</w:t>
            </w:r>
          </w:p>
        </w:tc>
      </w:tr>
      <w:tr>
        <w:trPr>
          <w:cantSplit/>
          <w:cantSplit/>
        </w:trPr>
        <w:tc>
          <w:tcPr>
            <w:tcW w:type="dxa" w:w="2376"/>
            <w:tcMar>
              <w:top w:w="80" w:type="dxa"/>
              <w:start w:w="100" w:type="dxa"/>
              <w:bottom w:w="80" w:type="dxa"/>
              <w:end w:w="100" w:type="dxa"/>
            </w:tcMar>
            <w:shd w:fill="F4F7F8"/>
          </w:tcPr>
          <w:p>
            <w:r>
              <w:rPr>
                <w:color w:val="27333B"/>
                <w:sz w:val="15"/>
              </w:rPr>
              <w:t>time_zone</w:t>
            </w:r>
          </w:p>
        </w:tc>
        <w:tc>
          <w:tcPr>
            <w:tcW w:type="dxa" w:w="2520"/>
            <w:tcMar>
              <w:top w:w="80" w:type="dxa"/>
              <w:start w:w="100" w:type="dxa"/>
              <w:bottom w:w="80" w:type="dxa"/>
              <w:end w:w="100" w:type="dxa"/>
            </w:tcMar>
            <w:shd w:fill="F4F7F8"/>
          </w:tcPr>
          <w:p>
            <w:r>
              <w:rPr>
                <w:color w:val="27333B"/>
                <w:sz w:val="15"/>
              </w:rPr>
              <w:t>IANA zone, required</w:t>
            </w:r>
          </w:p>
        </w:tc>
        <w:tc>
          <w:tcPr>
            <w:tcW w:type="dxa" w:w="5040"/>
            <w:tcMar>
              <w:top w:w="80" w:type="dxa"/>
              <w:start w:w="100" w:type="dxa"/>
              <w:bottom w:w="80" w:type="dxa"/>
              <w:end w:w="100" w:type="dxa"/>
            </w:tcMar>
            <w:shd w:fill="F4F7F8"/>
          </w:tcPr>
          <w:p>
            <w:r>
              <w:rPr>
                <w:color w:val="27333B"/>
                <w:sz w:val="15"/>
              </w:rPr>
              <w:t>Display and schedule context.</w:t>
            </w:r>
          </w:p>
        </w:tc>
      </w:tr>
      <w:tr>
        <w:trPr>
          <w:cantSplit/>
          <w:cantSplit/>
        </w:trPr>
        <w:tc>
          <w:tcPr>
            <w:tcW w:type="dxa" w:w="2376"/>
            <w:tcMar>
              <w:top w:w="80" w:type="dxa"/>
              <w:start w:w="100" w:type="dxa"/>
              <w:bottom w:w="80" w:type="dxa"/>
              <w:end w:w="100" w:type="dxa"/>
            </w:tcMar>
          </w:tcPr>
          <w:p>
            <w:r>
              <w:rPr>
                <w:color w:val="27333B"/>
                <w:sz w:val="15"/>
              </w:rPr>
              <w:t>monitoring_mode</w:t>
            </w:r>
          </w:p>
        </w:tc>
        <w:tc>
          <w:tcPr>
            <w:tcW w:type="dxa" w:w="2520"/>
            <w:tcMar>
              <w:top w:w="80" w:type="dxa"/>
              <w:start w:w="100" w:type="dxa"/>
              <w:bottom w:w="80" w:type="dxa"/>
              <w:end w:w="100" w:type="dxa"/>
            </w:tcMar>
          </w:tcPr>
          <w:p>
            <w:r>
              <w:rPr>
                <w:color w:val="27333B"/>
                <w:sz w:val="15"/>
              </w:rPr>
              <w:t>enum</w:t>
            </w:r>
          </w:p>
        </w:tc>
        <w:tc>
          <w:tcPr>
            <w:tcW w:type="dxa" w:w="5040"/>
            <w:tcMar>
              <w:top w:w="80" w:type="dxa"/>
              <w:start w:w="100" w:type="dxa"/>
              <w:bottom w:w="80" w:type="dxa"/>
              <w:end w:w="100" w:type="dxa"/>
            </w:tcMar>
          </w:tcPr>
          <w:p>
            <w:r>
              <w:rPr>
                <w:color w:val="27333B"/>
                <w:sz w:val="15"/>
              </w:rPr>
              <w:t>home, away, maintenance, paused.</w:t>
            </w:r>
          </w:p>
        </w:tc>
      </w:tr>
      <w:tr>
        <w:trPr>
          <w:cantSplit/>
          <w:cantSplit/>
        </w:trPr>
        <w:tc>
          <w:tcPr>
            <w:tcW w:type="dxa" w:w="2376"/>
            <w:tcMar>
              <w:top w:w="80" w:type="dxa"/>
              <w:start w:w="100" w:type="dxa"/>
              <w:bottom w:w="80" w:type="dxa"/>
              <w:end w:w="100" w:type="dxa"/>
            </w:tcMar>
            <w:shd w:fill="F4F7F8"/>
          </w:tcPr>
          <w:p>
            <w:r>
              <w:rPr>
                <w:color w:val="27333B"/>
                <w:sz w:val="15"/>
              </w:rPr>
              <w:t>status</w:t>
            </w:r>
          </w:p>
        </w:tc>
        <w:tc>
          <w:tcPr>
            <w:tcW w:type="dxa" w:w="2520"/>
            <w:tcMar>
              <w:top w:w="80" w:type="dxa"/>
              <w:start w:w="100" w:type="dxa"/>
              <w:bottom w:w="80" w:type="dxa"/>
              <w:end w:w="100" w:type="dxa"/>
            </w:tcMar>
            <w:shd w:fill="F4F7F8"/>
          </w:tcPr>
          <w:p>
            <w:r>
              <w:rPr>
                <w:color w:val="27333B"/>
                <w:sz w:val="15"/>
              </w:rPr>
              <w:t>enum</w:t>
            </w:r>
          </w:p>
        </w:tc>
        <w:tc>
          <w:tcPr>
            <w:tcW w:type="dxa" w:w="5040"/>
            <w:tcMar>
              <w:top w:w="80" w:type="dxa"/>
              <w:start w:w="100" w:type="dxa"/>
              <w:bottom w:w="80" w:type="dxa"/>
              <w:end w:w="100" w:type="dxa"/>
            </w:tcMar>
            <w:shd w:fill="F4F7F8"/>
          </w:tcPr>
          <w:p>
            <w:r>
              <w:rPr>
                <w:color w:val="27333B"/>
                <w:sz w:val="15"/>
              </w:rPr>
              <w:t>setup, protected, degraded, communication_lost, archived.</w:t>
            </w:r>
          </w:p>
        </w:tc>
      </w:tr>
      <w:tr>
        <w:trPr>
          <w:cantSplit/>
          <w:cantSplit/>
        </w:trPr>
        <w:tc>
          <w:tcPr>
            <w:tcW w:type="dxa" w:w="2376"/>
            <w:tcMar>
              <w:top w:w="80" w:type="dxa"/>
              <w:start w:w="100" w:type="dxa"/>
              <w:bottom w:w="80" w:type="dxa"/>
              <w:end w:w="100" w:type="dxa"/>
            </w:tcMar>
          </w:tcPr>
          <w:p>
            <w:r>
              <w:rPr>
                <w:color w:val="27333B"/>
                <w:sz w:val="15"/>
              </w:rPr>
              <w:t>primary_agent_id</w:t>
            </w:r>
          </w:p>
        </w:tc>
        <w:tc>
          <w:tcPr>
            <w:tcW w:type="dxa" w:w="2520"/>
            <w:tcMar>
              <w:top w:w="80" w:type="dxa"/>
              <w:start w:w="100" w:type="dxa"/>
              <w:bottom w:w="80" w:type="dxa"/>
              <w:end w:w="100" w:type="dxa"/>
            </w:tcMar>
          </w:tcPr>
          <w:p>
            <w:r>
              <w:rPr>
                <w:color w:val="27333B"/>
                <w:sz w:val="15"/>
              </w:rPr>
              <w:t>UUID nullable</w:t>
            </w:r>
          </w:p>
        </w:tc>
        <w:tc>
          <w:tcPr>
            <w:tcW w:type="dxa" w:w="5040"/>
            <w:tcMar>
              <w:top w:w="80" w:type="dxa"/>
              <w:start w:w="100" w:type="dxa"/>
              <w:bottom w:w="80" w:type="dxa"/>
              <w:end w:w="100" w:type="dxa"/>
            </w:tcMar>
          </w:tcPr>
          <w:p>
            <w:r>
              <w:rPr>
                <w:color w:val="27333B"/>
                <w:sz w:val="15"/>
              </w:rPr>
              <w:t>Current primary agent.</w:t>
            </w:r>
          </w:p>
        </w:tc>
      </w:tr>
      <w:tr>
        <w:trPr>
          <w:cantSplit/>
          <w:cantSplit/>
        </w:trPr>
        <w:tc>
          <w:tcPr>
            <w:tcW w:type="dxa" w:w="2376"/>
            <w:tcMar>
              <w:top w:w="80" w:type="dxa"/>
              <w:start w:w="100" w:type="dxa"/>
              <w:bottom w:w="80" w:type="dxa"/>
              <w:end w:w="100" w:type="dxa"/>
            </w:tcMar>
            <w:shd w:fill="F4F7F8"/>
          </w:tcPr>
          <w:p>
            <w:r>
              <w:rPr>
                <w:color w:val="27333B"/>
                <w:sz w:val="15"/>
              </w:rPr>
              <w:t>address_label</w:t>
            </w:r>
          </w:p>
        </w:tc>
        <w:tc>
          <w:tcPr>
            <w:tcW w:type="dxa" w:w="2520"/>
            <w:tcMar>
              <w:top w:w="80" w:type="dxa"/>
              <w:start w:w="100" w:type="dxa"/>
              <w:bottom w:w="80" w:type="dxa"/>
              <w:end w:w="100" w:type="dxa"/>
            </w:tcMar>
            <w:shd w:fill="F4F7F8"/>
          </w:tcPr>
          <w:p>
            <w:r>
              <w:rPr>
                <w:color w:val="27333B"/>
                <w:sz w:val="15"/>
              </w:rPr>
              <w:t>string nullable</w:t>
            </w:r>
          </w:p>
        </w:tc>
        <w:tc>
          <w:tcPr>
            <w:tcW w:type="dxa" w:w="5040"/>
            <w:tcMar>
              <w:top w:w="80" w:type="dxa"/>
              <w:start w:w="100" w:type="dxa"/>
              <w:bottom w:w="80" w:type="dxa"/>
              <w:end w:w="100" w:type="dxa"/>
            </w:tcMar>
            <w:shd w:fill="F4F7F8"/>
          </w:tcPr>
          <w:p>
            <w:r>
              <w:rPr>
                <w:color w:val="27333B"/>
                <w:sz w:val="15"/>
              </w:rPr>
              <w:t>Optional coarse label; precise address not required.</w:t>
            </w:r>
          </w:p>
        </w:tc>
      </w:tr>
      <w:tr>
        <w:trPr>
          <w:cantSplit/>
          <w:cantSplit/>
        </w:trPr>
        <w:tc>
          <w:tcPr>
            <w:tcW w:type="dxa" w:w="2376"/>
            <w:tcMar>
              <w:top w:w="80" w:type="dxa"/>
              <w:start w:w="100" w:type="dxa"/>
              <w:bottom w:w="80" w:type="dxa"/>
              <w:end w:w="100" w:type="dxa"/>
            </w:tcMar>
          </w:tcPr>
          <w:p>
            <w:r>
              <w:rPr>
                <w:color w:val="27333B"/>
                <w:sz w:val="15"/>
              </w:rPr>
              <w:t>config_version</w:t>
            </w:r>
          </w:p>
        </w:tc>
        <w:tc>
          <w:tcPr>
            <w:tcW w:type="dxa" w:w="2520"/>
            <w:tcMar>
              <w:top w:w="80" w:type="dxa"/>
              <w:start w:w="100" w:type="dxa"/>
              <w:bottom w:w="80" w:type="dxa"/>
              <w:end w:w="100" w:type="dxa"/>
            </w:tcMar>
          </w:tcPr>
          <w:p>
            <w:r>
              <w:rPr>
                <w:color w:val="27333B"/>
                <w:sz w:val="15"/>
              </w:rPr>
              <w:t>integer &gt;=1</w:t>
            </w:r>
          </w:p>
        </w:tc>
        <w:tc>
          <w:tcPr>
            <w:tcW w:type="dxa" w:w="5040"/>
            <w:tcMar>
              <w:top w:w="80" w:type="dxa"/>
              <w:start w:w="100" w:type="dxa"/>
              <w:bottom w:w="80" w:type="dxa"/>
              <w:end w:w="100" w:type="dxa"/>
            </w:tcMar>
          </w:tcPr>
          <w:p>
            <w:r>
              <w:rPr>
                <w:color w:val="27333B"/>
                <w:sz w:val="15"/>
              </w:rPr>
              <w:t>Optimistic configuration version.</w:t>
            </w:r>
          </w:p>
        </w:tc>
      </w:tr>
      <w:tr>
        <w:trPr>
          <w:cantSplit/>
          <w:cantSplit/>
        </w:trPr>
        <w:tc>
          <w:tcPr>
            <w:tcW w:type="dxa" w:w="2376"/>
            <w:tcMar>
              <w:top w:w="80" w:type="dxa"/>
              <w:start w:w="100" w:type="dxa"/>
              <w:bottom w:w="80" w:type="dxa"/>
              <w:end w:w="100" w:type="dxa"/>
            </w:tcMar>
            <w:shd w:fill="F4F7F8"/>
          </w:tcPr>
          <w:p>
            <w:r>
              <w:rPr>
                <w:color w:val="27333B"/>
                <w:sz w:val="15"/>
              </w:rPr>
              <w:t>created_at / updated_at</w:t>
            </w:r>
          </w:p>
        </w:tc>
        <w:tc>
          <w:tcPr>
            <w:tcW w:type="dxa" w:w="2520"/>
            <w:tcMar>
              <w:top w:w="80" w:type="dxa"/>
              <w:start w:w="100" w:type="dxa"/>
              <w:bottom w:w="80" w:type="dxa"/>
              <w:end w:w="100" w:type="dxa"/>
            </w:tcMar>
            <w:shd w:fill="F4F7F8"/>
          </w:tcPr>
          <w:p>
            <w:r>
              <w:rPr>
                <w:color w:val="27333B"/>
                <w:sz w:val="15"/>
              </w:rPr>
              <w:t>timestamp</w:t>
            </w:r>
          </w:p>
        </w:tc>
        <w:tc>
          <w:tcPr>
            <w:tcW w:type="dxa" w:w="5040"/>
            <w:tcMar>
              <w:top w:w="80" w:type="dxa"/>
              <w:start w:w="100" w:type="dxa"/>
              <w:bottom w:w="80" w:type="dxa"/>
              <w:end w:w="100" w:type="dxa"/>
            </w:tcMar>
            <w:shd w:fill="F4F7F8"/>
          </w:tcPr>
          <w:p>
            <w:r>
              <w:rPr>
                <w:color w:val="27333B"/>
                <w:sz w:val="15"/>
              </w:rPr>
              <w:t>Cloud lifecycle.</w:t>
            </w:r>
          </w:p>
        </w:tc>
      </w:tr>
    </w:tbl>
    <w:p>
      <w:pPr>
        <w:spacing w:after="0"/>
      </w:pPr>
    </w:p>
    <w:p>
      <w:pPr>
        <w:pStyle w:val="Heading2"/>
        <w:keepNext/>
        <w:keepLines/>
      </w:pPr>
      <w:r>
        <w:t>9.2 Agent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Field</w:t>
            </w:r>
          </w:p>
        </w:tc>
        <w:tc>
          <w:tcPr>
            <w:tcW w:type="dxa" w:w="252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Type / constraints</w:t>
            </w:r>
          </w:p>
        </w:tc>
        <w:tc>
          <w:tcPr>
            <w:tcW w:type="dxa" w:w="50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Meaning</w:t>
            </w:r>
          </w:p>
        </w:tc>
      </w:tr>
      <w:tr>
        <w:trPr>
          <w:cantSplit/>
          <w:cantSplit/>
        </w:trPr>
        <w:tc>
          <w:tcPr>
            <w:tcW w:type="dxa" w:w="2376"/>
            <w:tcMar>
              <w:top w:w="80" w:type="dxa"/>
              <w:start w:w="100" w:type="dxa"/>
              <w:bottom w:w="80" w:type="dxa"/>
              <w:end w:w="100" w:type="dxa"/>
            </w:tcMar>
          </w:tcPr>
          <w:p>
            <w:r>
              <w:rPr>
                <w:color w:val="27333B"/>
                <w:sz w:val="14"/>
              </w:rPr>
              <w:t>id</w:t>
            </w:r>
          </w:p>
        </w:tc>
        <w:tc>
          <w:tcPr>
            <w:tcW w:type="dxa" w:w="2520"/>
            <w:tcMar>
              <w:top w:w="80" w:type="dxa"/>
              <w:start w:w="100" w:type="dxa"/>
              <w:bottom w:w="80" w:type="dxa"/>
              <w:end w:w="100" w:type="dxa"/>
            </w:tcMar>
          </w:tcPr>
          <w:p>
            <w:r>
              <w:rPr>
                <w:color w:val="27333B"/>
                <w:sz w:val="14"/>
              </w:rPr>
              <w:t>UUID, PK</w:t>
            </w:r>
          </w:p>
        </w:tc>
        <w:tc>
          <w:tcPr>
            <w:tcW w:type="dxa" w:w="5040"/>
            <w:tcMar>
              <w:top w:w="80" w:type="dxa"/>
              <w:start w:w="100" w:type="dxa"/>
              <w:bottom w:w="80" w:type="dxa"/>
              <w:end w:w="100" w:type="dxa"/>
            </w:tcMar>
          </w:tcPr>
          <w:p>
            <w:r>
              <w:rPr>
                <w:color w:val="27333B"/>
                <w:sz w:val="14"/>
              </w:rPr>
              <w:t>Registered workload identity.</w:t>
            </w:r>
          </w:p>
        </w:tc>
      </w:tr>
      <w:tr>
        <w:trPr>
          <w:cantSplit/>
          <w:cantSplit/>
        </w:trPr>
        <w:tc>
          <w:tcPr>
            <w:tcW w:type="dxa" w:w="2376"/>
            <w:tcMar>
              <w:top w:w="80" w:type="dxa"/>
              <w:start w:w="100" w:type="dxa"/>
              <w:bottom w:w="80" w:type="dxa"/>
              <w:end w:w="100" w:type="dxa"/>
            </w:tcMar>
            <w:shd w:fill="F4F7F8"/>
          </w:tcPr>
          <w:p>
            <w:r>
              <w:rPr>
                <w:color w:val="27333B"/>
                <w:sz w:val="14"/>
              </w:rPr>
              <w:t>property_id</w:t>
            </w:r>
          </w:p>
        </w:tc>
        <w:tc>
          <w:tcPr>
            <w:tcW w:type="dxa" w:w="2520"/>
            <w:tcMar>
              <w:top w:w="80" w:type="dxa"/>
              <w:start w:w="100" w:type="dxa"/>
              <w:bottom w:w="80" w:type="dxa"/>
              <w:end w:w="100" w:type="dxa"/>
            </w:tcMar>
            <w:shd w:fill="F4F7F8"/>
          </w:tcPr>
          <w:p>
            <w:r>
              <w:rPr>
                <w:color w:val="27333B"/>
                <w:sz w:val="14"/>
              </w:rPr>
              <w:t>UUID, FK</w:t>
            </w:r>
          </w:p>
        </w:tc>
        <w:tc>
          <w:tcPr>
            <w:tcW w:type="dxa" w:w="5040"/>
            <w:tcMar>
              <w:top w:w="80" w:type="dxa"/>
              <w:start w:w="100" w:type="dxa"/>
              <w:bottom w:w="80" w:type="dxa"/>
              <w:end w:w="100" w:type="dxa"/>
            </w:tcMar>
            <w:shd w:fill="F4F7F8"/>
          </w:tcPr>
          <w:p>
            <w:r>
              <w:rPr>
                <w:color w:val="27333B"/>
                <w:sz w:val="14"/>
              </w:rPr>
              <w:t>Single-property authorization.</w:t>
            </w:r>
          </w:p>
        </w:tc>
      </w:tr>
      <w:tr>
        <w:trPr>
          <w:cantSplit/>
          <w:cantSplit/>
        </w:trPr>
        <w:tc>
          <w:tcPr>
            <w:tcW w:type="dxa" w:w="2376"/>
            <w:tcMar>
              <w:top w:w="80" w:type="dxa"/>
              <w:start w:w="100" w:type="dxa"/>
              <w:bottom w:w="80" w:type="dxa"/>
              <w:end w:w="100" w:type="dxa"/>
            </w:tcMar>
          </w:tcPr>
          <w:p>
            <w:r>
              <w:rPr>
                <w:color w:val="27333B"/>
                <w:sz w:val="14"/>
              </w:rPr>
              <w:t>display_name</w:t>
            </w:r>
          </w:p>
        </w:tc>
        <w:tc>
          <w:tcPr>
            <w:tcW w:type="dxa" w:w="2520"/>
            <w:tcMar>
              <w:top w:w="80" w:type="dxa"/>
              <w:start w:w="100" w:type="dxa"/>
              <w:bottom w:w="80" w:type="dxa"/>
              <w:end w:w="100" w:type="dxa"/>
            </w:tcMar>
          </w:tcPr>
          <w:p>
            <w:r>
              <w:rPr>
                <w:color w:val="27333B"/>
                <w:sz w:val="14"/>
              </w:rPr>
              <w:t>string</w:t>
            </w:r>
          </w:p>
        </w:tc>
        <w:tc>
          <w:tcPr>
            <w:tcW w:type="dxa" w:w="5040"/>
            <w:tcMar>
              <w:top w:w="80" w:type="dxa"/>
              <w:start w:w="100" w:type="dxa"/>
              <w:bottom w:w="80" w:type="dxa"/>
              <w:end w:w="100" w:type="dxa"/>
            </w:tcMar>
          </w:tcPr>
          <w:p>
            <w:r>
              <w:rPr>
                <w:color w:val="27333B"/>
                <w:sz w:val="14"/>
              </w:rPr>
              <w:t>Customer-friendly computer or watchdog name.</w:t>
            </w:r>
          </w:p>
        </w:tc>
      </w:tr>
      <w:tr>
        <w:trPr>
          <w:cantSplit/>
          <w:cantSplit/>
        </w:trPr>
        <w:tc>
          <w:tcPr>
            <w:tcW w:type="dxa" w:w="2376"/>
            <w:tcMar>
              <w:top w:w="80" w:type="dxa"/>
              <w:start w:w="100" w:type="dxa"/>
              <w:bottom w:w="80" w:type="dxa"/>
              <w:end w:w="100" w:type="dxa"/>
            </w:tcMar>
            <w:shd w:fill="F4F7F8"/>
          </w:tcPr>
          <w:p>
            <w:r>
              <w:rPr>
                <w:color w:val="27333B"/>
                <w:sz w:val="14"/>
              </w:rPr>
              <w:t>status</w:t>
            </w:r>
          </w:p>
        </w:tc>
        <w:tc>
          <w:tcPr>
            <w:tcW w:type="dxa" w:w="2520"/>
            <w:tcMar>
              <w:top w:w="80" w:type="dxa"/>
              <w:start w:w="100" w:type="dxa"/>
              <w:bottom w:w="80" w:type="dxa"/>
              <w:end w:w="100" w:type="dxa"/>
            </w:tcMar>
            <w:shd w:fill="F4F7F8"/>
          </w:tcPr>
          <w:p>
            <w:r>
              <w:rPr>
                <w:color w:val="27333B"/>
                <w:sz w:val="14"/>
              </w:rPr>
              <w:t>enum</w:t>
            </w:r>
          </w:p>
        </w:tc>
        <w:tc>
          <w:tcPr>
            <w:tcW w:type="dxa" w:w="5040"/>
            <w:tcMar>
              <w:top w:w="80" w:type="dxa"/>
              <w:start w:w="100" w:type="dxa"/>
              <w:bottom w:w="80" w:type="dxa"/>
              <w:end w:w="100" w:type="dxa"/>
            </w:tcMar>
            <w:shd w:fill="F4F7F8"/>
          </w:tcPr>
          <w:p>
            <w:r>
              <w:rPr>
                <w:color w:val="27333B"/>
                <w:sz w:val="14"/>
              </w:rPr>
              <w:t>pending, active, delayed, disconnected, revoked, unsupported.</w:t>
            </w:r>
          </w:p>
        </w:tc>
      </w:tr>
      <w:tr>
        <w:trPr>
          <w:cantSplit/>
          <w:cantSplit/>
        </w:trPr>
        <w:tc>
          <w:tcPr>
            <w:tcW w:type="dxa" w:w="2376"/>
            <w:tcMar>
              <w:top w:w="80" w:type="dxa"/>
              <w:start w:w="100" w:type="dxa"/>
              <w:bottom w:w="80" w:type="dxa"/>
              <w:end w:w="100" w:type="dxa"/>
            </w:tcMar>
          </w:tcPr>
          <w:p>
            <w:r>
              <w:rPr>
                <w:color w:val="27333B"/>
                <w:sz w:val="14"/>
              </w:rPr>
              <w:t>credential_status</w:t>
            </w:r>
          </w:p>
        </w:tc>
        <w:tc>
          <w:tcPr>
            <w:tcW w:type="dxa" w:w="2520"/>
            <w:tcMar>
              <w:top w:w="80" w:type="dxa"/>
              <w:start w:w="100" w:type="dxa"/>
              <w:bottom w:w="80" w:type="dxa"/>
              <w:end w:w="100" w:type="dxa"/>
            </w:tcMar>
          </w:tcPr>
          <w:p>
            <w:r>
              <w:rPr>
                <w:color w:val="27333B"/>
                <w:sz w:val="14"/>
              </w:rPr>
              <w:t>enum</w:t>
            </w:r>
          </w:p>
        </w:tc>
        <w:tc>
          <w:tcPr>
            <w:tcW w:type="dxa" w:w="5040"/>
            <w:tcMar>
              <w:top w:w="80" w:type="dxa"/>
              <w:start w:w="100" w:type="dxa"/>
              <w:bottom w:w="80" w:type="dxa"/>
              <w:end w:w="100" w:type="dxa"/>
            </w:tcMar>
          </w:tcPr>
          <w:p>
            <w:r>
              <w:rPr>
                <w:color w:val="27333B"/>
                <w:sz w:val="14"/>
              </w:rPr>
              <w:t>active, rotating, revoked, compromised.</w:t>
            </w:r>
          </w:p>
        </w:tc>
      </w:tr>
      <w:tr>
        <w:trPr>
          <w:cantSplit/>
          <w:cantSplit/>
        </w:trPr>
        <w:tc>
          <w:tcPr>
            <w:tcW w:type="dxa" w:w="2376"/>
            <w:tcMar>
              <w:top w:w="80" w:type="dxa"/>
              <w:start w:w="100" w:type="dxa"/>
              <w:bottom w:w="80" w:type="dxa"/>
              <w:end w:w="100" w:type="dxa"/>
            </w:tcMar>
            <w:shd w:fill="F4F7F8"/>
          </w:tcPr>
          <w:p>
            <w:r>
              <w:rPr>
                <w:color w:val="27333B"/>
                <w:sz w:val="14"/>
              </w:rPr>
              <w:t>agent_version</w:t>
            </w:r>
          </w:p>
        </w:tc>
        <w:tc>
          <w:tcPr>
            <w:tcW w:type="dxa" w:w="2520"/>
            <w:tcMar>
              <w:top w:w="80" w:type="dxa"/>
              <w:start w:w="100" w:type="dxa"/>
              <w:bottom w:w="80" w:type="dxa"/>
              <w:end w:w="100" w:type="dxa"/>
            </w:tcMar>
            <w:shd w:fill="F4F7F8"/>
          </w:tcPr>
          <w:p>
            <w:r>
              <w:rPr>
                <w:color w:val="27333B"/>
                <w:sz w:val="14"/>
              </w:rPr>
              <w:t>semver</w:t>
            </w:r>
          </w:p>
        </w:tc>
        <w:tc>
          <w:tcPr>
            <w:tcW w:type="dxa" w:w="5040"/>
            <w:tcMar>
              <w:top w:w="80" w:type="dxa"/>
              <w:start w:w="100" w:type="dxa"/>
              <w:bottom w:w="80" w:type="dxa"/>
              <w:end w:w="100" w:type="dxa"/>
            </w:tcMar>
            <w:shd w:fill="F4F7F8"/>
          </w:tcPr>
          <w:p>
            <w:r>
              <w:rPr>
                <w:color w:val="27333B"/>
                <w:sz w:val="14"/>
              </w:rPr>
              <w:t>Installed software version.</w:t>
            </w:r>
          </w:p>
        </w:tc>
      </w:tr>
      <w:tr>
        <w:trPr>
          <w:cantSplit/>
          <w:cantSplit/>
        </w:trPr>
        <w:tc>
          <w:tcPr>
            <w:tcW w:type="dxa" w:w="2376"/>
            <w:tcMar>
              <w:top w:w="80" w:type="dxa"/>
              <w:start w:w="100" w:type="dxa"/>
              <w:bottom w:w="80" w:type="dxa"/>
              <w:end w:w="100" w:type="dxa"/>
            </w:tcMar>
          </w:tcPr>
          <w:p>
            <w:r>
              <w:rPr>
                <w:color w:val="27333B"/>
                <w:sz w:val="14"/>
              </w:rPr>
              <w:t>capabilities</w:t>
            </w:r>
          </w:p>
        </w:tc>
        <w:tc>
          <w:tcPr>
            <w:tcW w:type="dxa" w:w="2520"/>
            <w:tcMar>
              <w:top w:w="80" w:type="dxa"/>
              <w:start w:w="100" w:type="dxa"/>
              <w:bottom w:w="80" w:type="dxa"/>
              <w:end w:w="100" w:type="dxa"/>
            </w:tcMar>
          </w:tcPr>
          <w:p>
            <w:r>
              <w:rPr>
                <w:color w:val="27333B"/>
                <w:sz w:val="14"/>
              </w:rPr>
              <w:t>JSON object</w:t>
            </w:r>
          </w:p>
        </w:tc>
        <w:tc>
          <w:tcPr>
            <w:tcW w:type="dxa" w:w="5040"/>
            <w:tcMar>
              <w:top w:w="80" w:type="dxa"/>
              <w:start w:w="100" w:type="dxa"/>
              <w:bottom w:w="80" w:type="dxa"/>
              <w:end w:w="100" w:type="dxa"/>
            </w:tcMar>
          </w:tcPr>
          <w:p>
            <w:r>
              <w:rPr>
                <w:color w:val="27333B"/>
                <w:sz w:val="14"/>
              </w:rPr>
              <w:t>Supported probe and contract capabilities.</w:t>
            </w:r>
          </w:p>
        </w:tc>
      </w:tr>
      <w:tr>
        <w:trPr>
          <w:cantSplit/>
          <w:cantSplit/>
        </w:trPr>
        <w:tc>
          <w:tcPr>
            <w:tcW w:type="dxa" w:w="2376"/>
            <w:tcMar>
              <w:top w:w="80" w:type="dxa"/>
              <w:start w:w="100" w:type="dxa"/>
              <w:bottom w:w="80" w:type="dxa"/>
              <w:end w:w="100" w:type="dxa"/>
            </w:tcMar>
            <w:shd w:fill="F4F7F8"/>
          </w:tcPr>
          <w:p>
            <w:r>
              <w:rPr>
                <w:color w:val="27333B"/>
                <w:sz w:val="14"/>
              </w:rPr>
              <w:t>last_sequence</w:t>
            </w:r>
          </w:p>
        </w:tc>
        <w:tc>
          <w:tcPr>
            <w:tcW w:type="dxa" w:w="2520"/>
            <w:tcMar>
              <w:top w:w="80" w:type="dxa"/>
              <w:start w:w="100" w:type="dxa"/>
              <w:bottom w:w="80" w:type="dxa"/>
              <w:end w:w="100" w:type="dxa"/>
            </w:tcMar>
            <w:shd w:fill="F4F7F8"/>
          </w:tcPr>
          <w:p>
            <w:r>
              <w:rPr>
                <w:color w:val="27333B"/>
                <w:sz w:val="14"/>
              </w:rPr>
              <w:t>int64</w:t>
            </w:r>
          </w:p>
        </w:tc>
        <w:tc>
          <w:tcPr>
            <w:tcW w:type="dxa" w:w="5040"/>
            <w:tcMar>
              <w:top w:w="80" w:type="dxa"/>
              <w:start w:w="100" w:type="dxa"/>
              <w:bottom w:w="80" w:type="dxa"/>
              <w:end w:w="100" w:type="dxa"/>
            </w:tcMar>
            <w:shd w:fill="F4F7F8"/>
          </w:tcPr>
          <w:p>
            <w:r>
              <w:rPr>
                <w:color w:val="27333B"/>
                <w:sz w:val="14"/>
              </w:rPr>
              <w:t>Highest contiguous accepted event sequence.</w:t>
            </w:r>
          </w:p>
        </w:tc>
      </w:tr>
      <w:tr>
        <w:trPr>
          <w:cantSplit/>
          <w:cantSplit/>
        </w:trPr>
        <w:tc>
          <w:tcPr>
            <w:tcW w:type="dxa" w:w="2376"/>
            <w:tcMar>
              <w:top w:w="80" w:type="dxa"/>
              <w:start w:w="100" w:type="dxa"/>
              <w:bottom w:w="80" w:type="dxa"/>
              <w:end w:w="100" w:type="dxa"/>
            </w:tcMar>
          </w:tcPr>
          <w:p>
            <w:r>
              <w:rPr>
                <w:color w:val="27333B"/>
                <w:sz w:val="14"/>
              </w:rPr>
              <w:t>last_seen_at</w:t>
            </w:r>
          </w:p>
        </w:tc>
        <w:tc>
          <w:tcPr>
            <w:tcW w:type="dxa" w:w="2520"/>
            <w:tcMar>
              <w:top w:w="80" w:type="dxa"/>
              <w:start w:w="100" w:type="dxa"/>
              <w:bottom w:w="80" w:type="dxa"/>
              <w:end w:w="100" w:type="dxa"/>
            </w:tcMar>
          </w:tcPr>
          <w:p>
            <w:r>
              <w:rPr>
                <w:color w:val="27333B"/>
                <w:sz w:val="14"/>
              </w:rPr>
              <w:t>timestamp</w:t>
            </w:r>
          </w:p>
        </w:tc>
        <w:tc>
          <w:tcPr>
            <w:tcW w:type="dxa" w:w="5040"/>
            <w:tcMar>
              <w:top w:w="80" w:type="dxa"/>
              <w:start w:w="100" w:type="dxa"/>
              <w:bottom w:w="80" w:type="dxa"/>
              <w:end w:w="100" w:type="dxa"/>
            </w:tcMar>
          </w:tcPr>
          <w:p>
            <w:r>
              <w:rPr>
                <w:color w:val="27333B"/>
                <w:sz w:val="14"/>
              </w:rPr>
              <w:t>Last accepted heartbeat/event.</w:t>
            </w:r>
          </w:p>
        </w:tc>
      </w:tr>
      <w:tr>
        <w:trPr>
          <w:cantSplit/>
          <w:cantSplit/>
        </w:trPr>
        <w:tc>
          <w:tcPr>
            <w:tcW w:type="dxa" w:w="2376"/>
            <w:tcMar>
              <w:top w:w="80" w:type="dxa"/>
              <w:start w:w="100" w:type="dxa"/>
              <w:bottom w:w="80" w:type="dxa"/>
              <w:end w:w="100" w:type="dxa"/>
            </w:tcMar>
            <w:shd w:fill="F4F7F8"/>
          </w:tcPr>
          <w:p>
            <w:r>
              <w:rPr>
                <w:color w:val="27333B"/>
                <w:sz w:val="14"/>
              </w:rPr>
              <w:t>lease_due_at</w:t>
            </w:r>
          </w:p>
        </w:tc>
        <w:tc>
          <w:tcPr>
            <w:tcW w:type="dxa" w:w="2520"/>
            <w:tcMar>
              <w:top w:w="80" w:type="dxa"/>
              <w:start w:w="100" w:type="dxa"/>
              <w:bottom w:w="80" w:type="dxa"/>
              <w:end w:w="100" w:type="dxa"/>
            </w:tcMar>
            <w:shd w:fill="F4F7F8"/>
          </w:tcPr>
          <w:p>
            <w:r>
              <w:rPr>
                <w:color w:val="27333B"/>
                <w:sz w:val="14"/>
              </w:rPr>
              <w:t>timestamp</w:t>
            </w:r>
          </w:p>
        </w:tc>
        <w:tc>
          <w:tcPr>
            <w:tcW w:type="dxa" w:w="5040"/>
            <w:tcMar>
              <w:top w:w="80" w:type="dxa"/>
              <w:start w:w="100" w:type="dxa"/>
              <w:bottom w:w="80" w:type="dxa"/>
              <w:end w:w="100" w:type="dxa"/>
            </w:tcMar>
            <w:shd w:fill="F4F7F8"/>
          </w:tcPr>
          <w:p>
            <w:r>
              <w:rPr>
                <w:color w:val="27333B"/>
                <w:sz w:val="14"/>
              </w:rPr>
              <w:t>Cloud-calculated communication deadline.</w:t>
            </w:r>
          </w:p>
        </w:tc>
      </w:tr>
      <w:tr>
        <w:trPr>
          <w:cantSplit/>
          <w:cantSplit/>
        </w:trPr>
        <w:tc>
          <w:tcPr>
            <w:tcW w:type="dxa" w:w="2376"/>
            <w:tcMar>
              <w:top w:w="80" w:type="dxa"/>
              <w:start w:w="100" w:type="dxa"/>
              <w:bottom w:w="80" w:type="dxa"/>
              <w:end w:w="100" w:type="dxa"/>
            </w:tcMar>
          </w:tcPr>
          <w:p>
            <w:r>
              <w:rPr>
                <w:color w:val="27333B"/>
                <w:sz w:val="14"/>
              </w:rPr>
              <w:t>config_version_applied</w:t>
            </w:r>
          </w:p>
        </w:tc>
        <w:tc>
          <w:tcPr>
            <w:tcW w:type="dxa" w:w="2520"/>
            <w:tcMar>
              <w:top w:w="80" w:type="dxa"/>
              <w:start w:w="100" w:type="dxa"/>
              <w:bottom w:w="80" w:type="dxa"/>
              <w:end w:w="100" w:type="dxa"/>
            </w:tcMar>
          </w:tcPr>
          <w:p>
            <w:r>
              <w:rPr>
                <w:color w:val="27333B"/>
                <w:sz w:val="14"/>
              </w:rPr>
              <w:t>integer</w:t>
            </w:r>
          </w:p>
        </w:tc>
        <w:tc>
          <w:tcPr>
            <w:tcW w:type="dxa" w:w="5040"/>
            <w:tcMar>
              <w:top w:w="80" w:type="dxa"/>
              <w:start w:w="100" w:type="dxa"/>
              <w:bottom w:w="80" w:type="dxa"/>
              <w:end w:w="100" w:type="dxa"/>
            </w:tcMar>
          </w:tcPr>
          <w:p>
            <w:r>
              <w:rPr>
                <w:color w:val="27333B"/>
                <w:sz w:val="14"/>
              </w:rPr>
              <w:t>Agent-reported applied configuration.</w:t>
            </w:r>
          </w:p>
        </w:tc>
      </w:tr>
      <w:tr>
        <w:trPr>
          <w:cantSplit/>
          <w:cantSplit/>
        </w:trPr>
        <w:tc>
          <w:tcPr>
            <w:tcW w:type="dxa" w:w="2376"/>
            <w:tcMar>
              <w:top w:w="80" w:type="dxa"/>
              <w:start w:w="100" w:type="dxa"/>
              <w:bottom w:w="80" w:type="dxa"/>
              <w:end w:w="100" w:type="dxa"/>
            </w:tcMar>
            <w:shd w:fill="F4F7F8"/>
          </w:tcPr>
          <w:p>
            <w:r>
              <w:rPr>
                <w:color w:val="27333B"/>
                <w:sz w:val="14"/>
              </w:rPr>
              <w:t>os_fingerprint</w:t>
            </w:r>
          </w:p>
        </w:tc>
        <w:tc>
          <w:tcPr>
            <w:tcW w:type="dxa" w:w="2520"/>
            <w:tcMar>
              <w:top w:w="80" w:type="dxa"/>
              <w:start w:w="100" w:type="dxa"/>
              <w:bottom w:w="80" w:type="dxa"/>
              <w:end w:w="100" w:type="dxa"/>
            </w:tcMar>
            <w:shd w:fill="F4F7F8"/>
          </w:tcPr>
          <w:p>
            <w:r>
              <w:rPr>
                <w:color w:val="27333B"/>
                <w:sz w:val="14"/>
              </w:rPr>
              <w:t>coarse string</w:t>
            </w:r>
          </w:p>
        </w:tc>
        <w:tc>
          <w:tcPr>
            <w:tcW w:type="dxa" w:w="5040"/>
            <w:tcMar>
              <w:top w:w="80" w:type="dxa"/>
              <w:start w:w="100" w:type="dxa"/>
              <w:bottom w:w="80" w:type="dxa"/>
              <w:end w:w="100" w:type="dxa"/>
            </w:tcMar>
            <w:shd w:fill="F4F7F8"/>
          </w:tcPr>
          <w:p>
            <w:r>
              <w:rPr>
                <w:color w:val="27333B"/>
                <w:sz w:val="14"/>
              </w:rPr>
              <w:t>Version and architecture; no unnecessary hardware inventory.</w:t>
            </w:r>
          </w:p>
        </w:tc>
      </w:tr>
    </w:tbl>
    <w:p>
      <w:pPr>
        <w:spacing w:after="0"/>
      </w:pPr>
    </w:p>
    <w:p>
      <w:pPr>
        <w:pStyle w:val="Heading2"/>
        <w:keepNext/>
        <w:keepLines/>
      </w:pPr>
      <w:r>
        <w:t>9.3 Device and identity evidence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Concept</w:t>
            </w:r>
          </w:p>
        </w:tc>
        <w:tc>
          <w:tcPr>
            <w:tcW w:type="dxa" w:w="75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Rule</w:t>
            </w:r>
          </w:p>
        </w:tc>
      </w:tr>
      <w:tr>
        <w:trPr>
          <w:cantSplit/>
          <w:cantSplit/>
        </w:trPr>
        <w:tc>
          <w:tcPr>
            <w:tcW w:type="dxa" w:w="2304"/>
            <w:tcMar>
              <w:top w:w="80" w:type="dxa"/>
              <w:start w:w="100" w:type="dxa"/>
              <w:bottom w:w="80" w:type="dxa"/>
              <w:end w:w="100" w:type="dxa"/>
            </w:tcMar>
          </w:tcPr>
          <w:p>
            <w:r>
              <w:rPr>
                <w:color w:val="27333B"/>
                <w:sz w:val="16"/>
              </w:rPr>
              <w:t>Device</w:t>
            </w:r>
          </w:p>
        </w:tc>
        <w:tc>
          <w:tcPr>
            <w:tcW w:type="dxa" w:w="7560"/>
            <w:tcMar>
              <w:top w:w="80" w:type="dxa"/>
              <w:start w:w="100" w:type="dxa"/>
              <w:bottom w:w="80" w:type="dxa"/>
              <w:end w:w="100" w:type="dxa"/>
            </w:tcMar>
          </w:tcPr>
          <w:p>
            <w:r>
              <w:rPr>
                <w:color w:val="27333B"/>
                <w:sz w:val="16"/>
              </w:rPr>
              <w:t>Customer-visible durable object representing one physical or logical network endpoint.</w:t>
            </w:r>
          </w:p>
        </w:tc>
      </w:tr>
      <w:tr>
        <w:trPr>
          <w:cantSplit/>
          <w:cantSplit/>
        </w:trPr>
        <w:tc>
          <w:tcPr>
            <w:tcW w:type="dxa" w:w="2304"/>
            <w:tcMar>
              <w:top w:w="80" w:type="dxa"/>
              <w:start w:w="100" w:type="dxa"/>
              <w:bottom w:w="80" w:type="dxa"/>
              <w:end w:w="100" w:type="dxa"/>
            </w:tcMar>
            <w:shd w:fill="F4F7F8"/>
          </w:tcPr>
          <w:p>
            <w:r>
              <w:rPr>
                <w:color w:val="27333B"/>
                <w:sz w:val="16"/>
              </w:rPr>
              <w:t>Device identity evidence</w:t>
            </w:r>
          </w:p>
        </w:tc>
        <w:tc>
          <w:tcPr>
            <w:tcW w:type="dxa" w:w="7560"/>
            <w:tcMar>
              <w:top w:w="80" w:type="dxa"/>
              <w:start w:w="100" w:type="dxa"/>
              <w:bottom w:w="80" w:type="dxa"/>
              <w:end w:w="100" w:type="dxa"/>
            </w:tcMar>
            <w:shd w:fill="F4F7F8"/>
          </w:tcPr>
          <w:p>
            <w:r>
              <w:rPr>
                <w:color w:val="27333B"/>
                <w:sz w:val="16"/>
              </w:rPr>
              <w:t>Append-only observations such as MAC, hostname, DHCP name, vendor OUI, service banner category, or user confirmation.</w:t>
            </w:r>
          </w:p>
        </w:tc>
      </w:tr>
      <w:tr>
        <w:trPr>
          <w:cantSplit/>
          <w:cantSplit/>
        </w:trPr>
        <w:tc>
          <w:tcPr>
            <w:tcW w:type="dxa" w:w="2304"/>
            <w:tcMar>
              <w:top w:w="80" w:type="dxa"/>
              <w:start w:w="100" w:type="dxa"/>
              <w:bottom w:w="80" w:type="dxa"/>
              <w:end w:w="100" w:type="dxa"/>
            </w:tcMar>
          </w:tcPr>
          <w:p>
            <w:r>
              <w:rPr>
                <w:color w:val="27333B"/>
                <w:sz w:val="16"/>
              </w:rPr>
              <w:t>Address</w:t>
            </w:r>
          </w:p>
        </w:tc>
        <w:tc>
          <w:tcPr>
            <w:tcW w:type="dxa" w:w="7560"/>
            <w:tcMar>
              <w:top w:w="80" w:type="dxa"/>
              <w:start w:w="100" w:type="dxa"/>
              <w:bottom w:w="80" w:type="dxa"/>
              <w:end w:w="100" w:type="dxa"/>
            </w:tcMar>
          </w:tcPr>
          <w:p>
            <w:r>
              <w:rPr>
                <w:color w:val="27333B"/>
                <w:sz w:val="16"/>
              </w:rPr>
              <w:t>Time-bounded IP/interface association; never the durable identity.</w:t>
            </w:r>
          </w:p>
        </w:tc>
      </w:tr>
      <w:tr>
        <w:trPr>
          <w:cantSplit/>
          <w:cantSplit/>
        </w:trPr>
        <w:tc>
          <w:tcPr>
            <w:tcW w:type="dxa" w:w="2304"/>
            <w:tcMar>
              <w:top w:w="80" w:type="dxa"/>
              <w:start w:w="100" w:type="dxa"/>
              <w:bottom w:w="80" w:type="dxa"/>
              <w:end w:w="100" w:type="dxa"/>
            </w:tcMar>
            <w:shd w:fill="F4F7F8"/>
          </w:tcPr>
          <w:p>
            <w:r>
              <w:rPr>
                <w:color w:val="27333B"/>
                <w:sz w:val="16"/>
              </w:rPr>
              <w:t>Merge</w:t>
            </w:r>
          </w:p>
        </w:tc>
        <w:tc>
          <w:tcPr>
            <w:tcW w:type="dxa" w:w="7560"/>
            <w:tcMar>
              <w:top w:w="80" w:type="dxa"/>
              <w:start w:w="100" w:type="dxa"/>
              <w:bottom w:w="80" w:type="dxa"/>
              <w:end w:w="100" w:type="dxa"/>
            </w:tcMar>
            <w:shd w:fill="F4F7F8"/>
          </w:tcPr>
          <w:p>
            <w:r>
              <w:rPr>
                <w:color w:val="27333B"/>
                <w:sz w:val="16"/>
              </w:rPr>
              <w:t>Two provisional devices can merge after evidence or user confirmation; aliases preserve references.</w:t>
            </w:r>
          </w:p>
        </w:tc>
      </w:tr>
      <w:tr>
        <w:trPr>
          <w:cantSplit/>
          <w:cantSplit/>
        </w:trPr>
        <w:tc>
          <w:tcPr>
            <w:tcW w:type="dxa" w:w="2304"/>
            <w:tcMar>
              <w:top w:w="80" w:type="dxa"/>
              <w:start w:w="100" w:type="dxa"/>
              <w:bottom w:w="80" w:type="dxa"/>
              <w:end w:w="100" w:type="dxa"/>
            </w:tcMar>
          </w:tcPr>
          <w:p>
            <w:r>
              <w:rPr>
                <w:color w:val="27333B"/>
                <w:sz w:val="16"/>
              </w:rPr>
              <w:t>Split</w:t>
            </w:r>
          </w:p>
        </w:tc>
        <w:tc>
          <w:tcPr>
            <w:tcW w:type="dxa" w:w="7560"/>
            <w:tcMar>
              <w:top w:w="80" w:type="dxa"/>
              <w:start w:w="100" w:type="dxa"/>
              <w:bottom w:w="80" w:type="dxa"/>
              <w:end w:w="100" w:type="dxa"/>
            </w:tcMar>
          </w:tcPr>
          <w:p>
            <w:r>
              <w:rPr>
                <w:color w:val="27333B"/>
                <w:sz w:val="16"/>
              </w:rPr>
              <w:t>A mistaken merged identity can split through a reviewed operation that reassigns evidence and future observations.</w:t>
            </w:r>
          </w:p>
        </w:tc>
      </w:tr>
      <w:tr>
        <w:trPr>
          <w:cantSplit/>
          <w:cantSplit/>
        </w:trPr>
        <w:tc>
          <w:tcPr>
            <w:tcW w:type="dxa" w:w="2304"/>
            <w:tcMar>
              <w:top w:w="80" w:type="dxa"/>
              <w:start w:w="100" w:type="dxa"/>
              <w:bottom w:w="80" w:type="dxa"/>
              <w:end w:w="100" w:type="dxa"/>
            </w:tcMar>
            <w:shd w:fill="F4F7F8"/>
          </w:tcPr>
          <w:p>
            <w:r>
              <w:rPr>
                <w:color w:val="27333B"/>
                <w:sz w:val="16"/>
              </w:rPr>
              <w:t>Identity confidence</w:t>
            </w:r>
          </w:p>
        </w:tc>
        <w:tc>
          <w:tcPr>
            <w:tcW w:type="dxa" w:w="7560"/>
            <w:tcMar>
              <w:top w:w="80" w:type="dxa"/>
              <w:start w:w="100" w:type="dxa"/>
              <w:bottom w:w="80" w:type="dxa"/>
              <w:end w:w="100" w:type="dxa"/>
            </w:tcMar>
            <w:shd w:fill="F4F7F8"/>
          </w:tcPr>
          <w:p>
            <w:r>
              <w:rPr>
                <w:color w:val="27333B"/>
                <w:sz w:val="16"/>
              </w:rPr>
              <w:t>unknown, provisional, inferred, user_confirmed. User confirmation outranks automated inference but remains reversible with audit.</w:t>
            </w:r>
          </w:p>
        </w:tc>
      </w:tr>
      <w:tr>
        <w:trPr>
          <w:cantSplit/>
          <w:cantSplit/>
        </w:trPr>
        <w:tc>
          <w:tcPr>
            <w:tcW w:type="dxa" w:w="2304"/>
            <w:tcMar>
              <w:top w:w="80" w:type="dxa"/>
              <w:start w:w="100" w:type="dxa"/>
              <w:bottom w:w="80" w:type="dxa"/>
              <w:end w:w="100" w:type="dxa"/>
            </w:tcMar>
          </w:tcPr>
          <w:p>
            <w:r>
              <w:rPr>
                <w:color w:val="27333B"/>
                <w:sz w:val="16"/>
              </w:rPr>
              <w:t>Criticality</w:t>
            </w:r>
          </w:p>
        </w:tc>
        <w:tc>
          <w:tcPr>
            <w:tcW w:type="dxa" w:w="7560"/>
            <w:tcMar>
              <w:top w:w="80" w:type="dxa"/>
              <w:start w:w="100" w:type="dxa"/>
              <w:bottom w:w="80" w:type="dxa"/>
              <w:end w:w="100" w:type="dxa"/>
            </w:tcMar>
          </w:tcPr>
          <w:p>
            <w:r>
              <w:rPr>
                <w:color w:val="27333B"/>
                <w:sz w:val="16"/>
              </w:rPr>
              <w:t>noncritical, important, critical. Criticality modifies check cadence and escalation, not factual health.</w:t>
            </w:r>
          </w:p>
        </w:tc>
      </w:tr>
    </w:tbl>
    <w:p>
      <w:pPr>
        <w:spacing w:after="0"/>
      </w:pPr>
    </w:p>
    <w:p>
      <w:pPr>
        <w:pStyle w:val="Heading2"/>
        <w:keepNext/>
        <w:keepLines/>
      </w:pPr>
      <w:r>
        <w:t>9.4 Monitor target and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Field</w:t>
            </w:r>
          </w:p>
        </w:tc>
        <w:tc>
          <w:tcPr>
            <w:tcW w:type="dxa" w:w="75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Examples / rules</w:t>
            </w:r>
          </w:p>
        </w:tc>
      </w:tr>
      <w:tr>
        <w:trPr>
          <w:cantSplit/>
          <w:cantSplit/>
        </w:trPr>
        <w:tc>
          <w:tcPr>
            <w:tcW w:type="dxa" w:w="2304"/>
            <w:tcMar>
              <w:top w:w="80" w:type="dxa"/>
              <w:start w:w="100" w:type="dxa"/>
              <w:bottom w:w="80" w:type="dxa"/>
              <w:end w:w="100" w:type="dxa"/>
            </w:tcMar>
          </w:tcPr>
          <w:p>
            <w:r>
              <w:rPr>
                <w:color w:val="27333B"/>
                <w:sz w:val="16"/>
              </w:rPr>
              <w:t>target_type</w:t>
            </w:r>
          </w:p>
        </w:tc>
        <w:tc>
          <w:tcPr>
            <w:tcW w:type="dxa" w:w="7560"/>
            <w:tcMar>
              <w:top w:w="80" w:type="dxa"/>
              <w:start w:w="100" w:type="dxa"/>
              <w:bottom w:w="80" w:type="dxa"/>
              <w:end w:w="100" w:type="dxa"/>
            </w:tcMar>
          </w:tcPr>
          <w:p>
            <w:r>
              <w:rPr>
                <w:color w:val="27333B"/>
                <w:sz w:val="16"/>
              </w:rPr>
              <w:t>gateway, internet, dns, device, tcp_service, rtsp_stream, recorder, agent_readiness</w:t>
            </w:r>
          </w:p>
        </w:tc>
      </w:tr>
      <w:tr>
        <w:trPr>
          <w:cantSplit/>
          <w:cantSplit/>
        </w:trPr>
        <w:tc>
          <w:tcPr>
            <w:tcW w:type="dxa" w:w="2304"/>
            <w:tcMar>
              <w:top w:w="80" w:type="dxa"/>
              <w:start w:w="100" w:type="dxa"/>
              <w:bottom w:w="80" w:type="dxa"/>
              <w:end w:w="100" w:type="dxa"/>
            </w:tcMar>
            <w:shd w:fill="F4F7F8"/>
          </w:tcPr>
          <w:p>
            <w:r>
              <w:rPr>
                <w:color w:val="27333B"/>
                <w:sz w:val="16"/>
              </w:rPr>
              <w:t>subject_id</w:t>
            </w:r>
          </w:p>
        </w:tc>
        <w:tc>
          <w:tcPr>
            <w:tcW w:type="dxa" w:w="7560"/>
            <w:tcMar>
              <w:top w:w="80" w:type="dxa"/>
              <w:start w:w="100" w:type="dxa"/>
              <w:bottom w:w="80" w:type="dxa"/>
              <w:end w:w="100" w:type="dxa"/>
            </w:tcMar>
            <w:shd w:fill="F4F7F8"/>
          </w:tcPr>
          <w:p>
            <w:r>
              <w:rPr>
                <w:color w:val="27333B"/>
                <w:sz w:val="16"/>
              </w:rPr>
              <w:t>Device/network/agent identifier appropriate to target type.</w:t>
            </w:r>
          </w:p>
        </w:tc>
      </w:tr>
      <w:tr>
        <w:trPr>
          <w:cantSplit/>
          <w:cantSplit/>
        </w:trPr>
        <w:tc>
          <w:tcPr>
            <w:tcW w:type="dxa" w:w="2304"/>
            <w:tcMar>
              <w:top w:w="80" w:type="dxa"/>
              <w:start w:w="100" w:type="dxa"/>
              <w:bottom w:w="80" w:type="dxa"/>
              <w:end w:w="100" w:type="dxa"/>
            </w:tcMar>
          </w:tcPr>
          <w:p>
            <w:r>
              <w:rPr>
                <w:color w:val="27333B"/>
                <w:sz w:val="16"/>
              </w:rPr>
              <w:t>probe_strategy</w:t>
            </w:r>
          </w:p>
        </w:tc>
        <w:tc>
          <w:tcPr>
            <w:tcW w:type="dxa" w:w="7560"/>
            <w:tcMar>
              <w:top w:w="80" w:type="dxa"/>
              <w:start w:w="100" w:type="dxa"/>
              <w:bottom w:w="80" w:type="dxa"/>
              <w:end w:w="100" w:type="dxa"/>
            </w:tcMar>
          </w:tcPr>
          <w:p>
            <w:r>
              <w:rPr>
                <w:color w:val="27333B"/>
                <w:sz w:val="16"/>
              </w:rPr>
              <w:t>Ordered adapter list with a learned strongest-successful method.</w:t>
            </w:r>
          </w:p>
        </w:tc>
      </w:tr>
      <w:tr>
        <w:trPr>
          <w:cantSplit/>
          <w:cantSplit/>
        </w:trPr>
        <w:tc>
          <w:tcPr>
            <w:tcW w:type="dxa" w:w="2304"/>
            <w:tcMar>
              <w:top w:w="80" w:type="dxa"/>
              <w:start w:w="100" w:type="dxa"/>
              <w:bottom w:w="80" w:type="dxa"/>
              <w:end w:w="100" w:type="dxa"/>
            </w:tcMar>
            <w:shd w:fill="F4F7F8"/>
          </w:tcPr>
          <w:p>
            <w:r>
              <w:rPr>
                <w:color w:val="27333B"/>
                <w:sz w:val="16"/>
              </w:rPr>
              <w:t>cadence_seconds</w:t>
            </w:r>
          </w:p>
        </w:tc>
        <w:tc>
          <w:tcPr>
            <w:tcW w:type="dxa" w:w="7560"/>
            <w:tcMar>
              <w:top w:w="80" w:type="dxa"/>
              <w:start w:w="100" w:type="dxa"/>
              <w:bottom w:w="80" w:type="dxa"/>
              <w:end w:w="100" w:type="dxa"/>
            </w:tcMar>
            <w:shd w:fill="F4F7F8"/>
          </w:tcPr>
          <w:p>
            <w:r>
              <w:rPr>
                <w:color w:val="27333B"/>
                <w:sz w:val="16"/>
              </w:rPr>
              <w:t>Bounded by plan and target type; server policy may override unsafe values.</w:t>
            </w:r>
          </w:p>
        </w:tc>
      </w:tr>
      <w:tr>
        <w:trPr>
          <w:cantSplit/>
          <w:cantSplit/>
        </w:trPr>
        <w:tc>
          <w:tcPr>
            <w:tcW w:type="dxa" w:w="2304"/>
            <w:tcMar>
              <w:top w:w="80" w:type="dxa"/>
              <w:start w:w="100" w:type="dxa"/>
              <w:bottom w:w="80" w:type="dxa"/>
              <w:end w:w="100" w:type="dxa"/>
            </w:tcMar>
          </w:tcPr>
          <w:p>
            <w:r>
              <w:rPr>
                <w:color w:val="27333B"/>
                <w:sz w:val="16"/>
              </w:rPr>
              <w:t>timeout_ms</w:t>
            </w:r>
          </w:p>
        </w:tc>
        <w:tc>
          <w:tcPr>
            <w:tcW w:type="dxa" w:w="7560"/>
            <w:tcMar>
              <w:top w:w="80" w:type="dxa"/>
              <w:start w:w="100" w:type="dxa"/>
              <w:bottom w:w="80" w:type="dxa"/>
              <w:end w:w="100" w:type="dxa"/>
            </w:tcMar>
          </w:tcPr>
          <w:p>
            <w:r>
              <w:rPr>
                <w:color w:val="27333B"/>
                <w:sz w:val="16"/>
              </w:rPr>
              <w:t>Adapter-specific bounded timeout.</w:t>
            </w:r>
          </w:p>
        </w:tc>
      </w:tr>
      <w:tr>
        <w:trPr>
          <w:cantSplit/>
          <w:cantSplit/>
        </w:trPr>
        <w:tc>
          <w:tcPr>
            <w:tcW w:type="dxa" w:w="2304"/>
            <w:tcMar>
              <w:top w:w="80" w:type="dxa"/>
              <w:start w:w="100" w:type="dxa"/>
              <w:bottom w:w="80" w:type="dxa"/>
              <w:end w:w="100" w:type="dxa"/>
            </w:tcMar>
            <w:shd w:fill="F4F7F8"/>
          </w:tcPr>
          <w:p>
            <w:r>
              <w:rPr>
                <w:color w:val="27333B"/>
                <w:sz w:val="16"/>
              </w:rPr>
              <w:t>failure_threshold</w:t>
            </w:r>
          </w:p>
        </w:tc>
        <w:tc>
          <w:tcPr>
            <w:tcW w:type="dxa" w:w="7560"/>
            <w:tcMar>
              <w:top w:w="80" w:type="dxa"/>
              <w:start w:w="100" w:type="dxa"/>
              <w:bottom w:w="80" w:type="dxa"/>
              <w:end w:w="100" w:type="dxa"/>
            </w:tcMar>
            <w:shd w:fill="F4F7F8"/>
          </w:tcPr>
          <w:p>
            <w:r>
              <w:rPr>
                <w:color w:val="27333B"/>
                <w:sz w:val="16"/>
              </w:rPr>
              <w:t>Consecutive or window-based confirmation count.</w:t>
            </w:r>
          </w:p>
        </w:tc>
      </w:tr>
      <w:tr>
        <w:trPr>
          <w:cantSplit/>
          <w:cantSplit/>
        </w:trPr>
        <w:tc>
          <w:tcPr>
            <w:tcW w:type="dxa" w:w="2304"/>
            <w:tcMar>
              <w:top w:w="80" w:type="dxa"/>
              <w:start w:w="100" w:type="dxa"/>
              <w:bottom w:w="80" w:type="dxa"/>
              <w:end w:w="100" w:type="dxa"/>
            </w:tcMar>
          </w:tcPr>
          <w:p>
            <w:r>
              <w:rPr>
                <w:color w:val="27333B"/>
                <w:sz w:val="16"/>
              </w:rPr>
              <w:t>recovery_threshold</w:t>
            </w:r>
          </w:p>
        </w:tc>
        <w:tc>
          <w:tcPr>
            <w:tcW w:type="dxa" w:w="7560"/>
            <w:tcMar>
              <w:top w:w="80" w:type="dxa"/>
              <w:start w:w="100" w:type="dxa"/>
              <w:bottom w:w="80" w:type="dxa"/>
              <w:end w:w="100" w:type="dxa"/>
            </w:tcMar>
          </w:tcPr>
          <w:p>
            <w:r>
              <w:rPr>
                <w:color w:val="27333B"/>
                <w:sz w:val="16"/>
              </w:rPr>
              <w:t>Successful confirmations required before restored.</w:t>
            </w:r>
          </w:p>
        </w:tc>
      </w:tr>
      <w:tr>
        <w:trPr>
          <w:cantSplit/>
          <w:cantSplit/>
        </w:trPr>
        <w:tc>
          <w:tcPr>
            <w:tcW w:type="dxa" w:w="2304"/>
            <w:tcMar>
              <w:top w:w="80" w:type="dxa"/>
              <w:start w:w="100" w:type="dxa"/>
              <w:bottom w:w="80" w:type="dxa"/>
              <w:end w:w="100" w:type="dxa"/>
            </w:tcMar>
            <w:shd w:fill="F4F7F8"/>
          </w:tcPr>
          <w:p>
            <w:r>
              <w:rPr>
                <w:color w:val="27333B"/>
                <w:sz w:val="16"/>
              </w:rPr>
              <w:t>schedule</w:t>
            </w:r>
          </w:p>
        </w:tc>
        <w:tc>
          <w:tcPr>
            <w:tcW w:type="dxa" w:w="7560"/>
            <w:tcMar>
              <w:top w:w="80" w:type="dxa"/>
              <w:start w:w="100" w:type="dxa"/>
              <w:bottom w:w="80" w:type="dxa"/>
              <w:end w:w="100" w:type="dxa"/>
            </w:tcMar>
            <w:shd w:fill="F4F7F8"/>
          </w:tcPr>
          <w:p>
            <w:r>
              <w:rPr>
                <w:color w:val="27333B"/>
                <w:sz w:val="16"/>
              </w:rPr>
              <w:t>Optional property-local schedule; always represented with time zone.</w:t>
            </w:r>
          </w:p>
        </w:tc>
      </w:tr>
      <w:tr>
        <w:trPr>
          <w:cantSplit/>
          <w:cantSplit/>
        </w:trPr>
        <w:tc>
          <w:tcPr>
            <w:tcW w:type="dxa" w:w="2304"/>
            <w:tcMar>
              <w:top w:w="80" w:type="dxa"/>
              <w:start w:w="100" w:type="dxa"/>
              <w:bottom w:w="80" w:type="dxa"/>
              <w:end w:w="100" w:type="dxa"/>
            </w:tcMar>
          </w:tcPr>
          <w:p>
            <w:r>
              <w:rPr>
                <w:color w:val="27333B"/>
                <w:sz w:val="16"/>
              </w:rPr>
              <w:t>alert_policy_id</w:t>
            </w:r>
          </w:p>
        </w:tc>
        <w:tc>
          <w:tcPr>
            <w:tcW w:type="dxa" w:w="7560"/>
            <w:tcMar>
              <w:top w:w="80" w:type="dxa"/>
              <w:start w:w="100" w:type="dxa"/>
              <w:bottom w:w="80" w:type="dxa"/>
              <w:end w:w="100" w:type="dxa"/>
            </w:tcMar>
          </w:tcPr>
          <w:p>
            <w:r>
              <w:rPr>
                <w:color w:val="27333B"/>
                <w:sz w:val="16"/>
              </w:rPr>
              <w:t>Severity, delay, recipients, channels, and escalation.</w:t>
            </w:r>
          </w:p>
        </w:tc>
      </w:tr>
      <w:tr>
        <w:trPr>
          <w:cantSplit/>
          <w:cantSplit/>
        </w:trPr>
        <w:tc>
          <w:tcPr>
            <w:tcW w:type="dxa" w:w="2304"/>
            <w:tcMar>
              <w:top w:w="80" w:type="dxa"/>
              <w:start w:w="100" w:type="dxa"/>
              <w:bottom w:w="80" w:type="dxa"/>
              <w:end w:w="100" w:type="dxa"/>
            </w:tcMar>
            <w:shd w:fill="F4F7F8"/>
          </w:tcPr>
          <w:p>
            <w:r>
              <w:rPr>
                <w:color w:val="27333B"/>
                <w:sz w:val="16"/>
              </w:rPr>
              <w:t>enabled / snoozed_until</w:t>
            </w:r>
          </w:p>
        </w:tc>
        <w:tc>
          <w:tcPr>
            <w:tcW w:type="dxa" w:w="7560"/>
            <w:tcMar>
              <w:top w:w="80" w:type="dxa"/>
              <w:start w:w="100" w:type="dxa"/>
              <w:bottom w:w="80" w:type="dxa"/>
              <w:end w:w="100" w:type="dxa"/>
            </w:tcMar>
            <w:shd w:fill="F4F7F8"/>
          </w:tcPr>
          <w:p>
            <w:r>
              <w:rPr>
                <w:color w:val="27333B"/>
                <w:sz w:val="16"/>
              </w:rPr>
              <w:t>Configuration state; maintenance mode may suppress alerts but not evidence.</w:t>
            </w:r>
          </w:p>
        </w:tc>
      </w:tr>
    </w:tbl>
    <w:p>
      <w:pPr>
        <w:spacing w:after="0"/>
      </w:pPr>
    </w:p>
    <w:p>
      <w:pPr>
        <w:pStyle w:val="Heading2"/>
        <w:keepNext/>
        <w:keepLines/>
      </w:pPr>
      <w:r>
        <w:t>9.5 Incident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Field</w:t>
            </w:r>
          </w:p>
        </w:tc>
        <w:tc>
          <w:tcPr>
            <w:tcW w:type="dxa" w:w="25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Type / enum</w:t>
            </w:r>
          </w:p>
        </w:tc>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Meaning</w:t>
            </w:r>
          </w:p>
        </w:tc>
      </w:tr>
      <w:tr>
        <w:trPr>
          <w:cantSplit/>
          <w:cantSplit/>
        </w:trPr>
        <w:tc>
          <w:tcPr>
            <w:tcW w:type="dxa" w:w="2232"/>
            <w:tcMar>
              <w:top w:w="80" w:type="dxa"/>
              <w:start w:w="100" w:type="dxa"/>
              <w:bottom w:w="80" w:type="dxa"/>
              <w:end w:w="100" w:type="dxa"/>
            </w:tcMar>
          </w:tcPr>
          <w:p>
            <w:r>
              <w:rPr>
                <w:color w:val="27333B"/>
                <w:sz w:val="14"/>
              </w:rPr>
              <w:t>id</w:t>
            </w:r>
          </w:p>
        </w:tc>
        <w:tc>
          <w:tcPr>
            <w:tcW w:type="dxa" w:w="2592"/>
            <w:tcMar>
              <w:top w:w="80" w:type="dxa"/>
              <w:start w:w="100" w:type="dxa"/>
              <w:bottom w:w="80" w:type="dxa"/>
              <w:end w:w="100" w:type="dxa"/>
            </w:tcMar>
          </w:tcPr>
          <w:p>
            <w:r>
              <w:rPr>
                <w:color w:val="27333B"/>
                <w:sz w:val="14"/>
              </w:rPr>
              <w:t>UUID</w:t>
            </w:r>
          </w:p>
        </w:tc>
        <w:tc>
          <w:tcPr>
            <w:tcW w:type="dxa" w:w="5112"/>
            <w:tcMar>
              <w:top w:w="80" w:type="dxa"/>
              <w:start w:w="100" w:type="dxa"/>
              <w:bottom w:w="80" w:type="dxa"/>
              <w:end w:w="100" w:type="dxa"/>
            </w:tcMar>
          </w:tcPr>
          <w:p>
            <w:r>
              <w:rPr>
                <w:color w:val="27333B"/>
                <w:sz w:val="14"/>
              </w:rPr>
              <w:t>Stable incident lifecycle.</w:t>
            </w:r>
          </w:p>
        </w:tc>
      </w:tr>
      <w:tr>
        <w:trPr>
          <w:cantSplit/>
          <w:cantSplit/>
        </w:trPr>
        <w:tc>
          <w:tcPr>
            <w:tcW w:type="dxa" w:w="2232"/>
            <w:tcMar>
              <w:top w:w="80" w:type="dxa"/>
              <w:start w:w="100" w:type="dxa"/>
              <w:bottom w:w="80" w:type="dxa"/>
              <w:end w:w="100" w:type="dxa"/>
            </w:tcMar>
            <w:shd w:fill="F4F7F8"/>
          </w:tcPr>
          <w:p>
            <w:r>
              <w:rPr>
                <w:color w:val="27333B"/>
                <w:sz w:val="14"/>
              </w:rPr>
              <w:t>property_id</w:t>
            </w:r>
          </w:p>
        </w:tc>
        <w:tc>
          <w:tcPr>
            <w:tcW w:type="dxa" w:w="2592"/>
            <w:tcMar>
              <w:top w:w="80" w:type="dxa"/>
              <w:start w:w="100" w:type="dxa"/>
              <w:bottom w:w="80" w:type="dxa"/>
              <w:end w:w="100" w:type="dxa"/>
            </w:tcMar>
            <w:shd w:fill="F4F7F8"/>
          </w:tcPr>
          <w:p>
            <w:r>
              <w:rPr>
                <w:color w:val="27333B"/>
                <w:sz w:val="14"/>
              </w:rPr>
              <w:t>UUID</w:t>
            </w:r>
          </w:p>
        </w:tc>
        <w:tc>
          <w:tcPr>
            <w:tcW w:type="dxa" w:w="5112"/>
            <w:tcMar>
              <w:top w:w="80" w:type="dxa"/>
              <w:start w:w="100" w:type="dxa"/>
              <w:bottom w:w="80" w:type="dxa"/>
              <w:end w:w="100" w:type="dxa"/>
            </w:tcMar>
            <w:shd w:fill="F4F7F8"/>
          </w:tcPr>
          <w:p>
            <w:r>
              <w:rPr>
                <w:color w:val="27333B"/>
                <w:sz w:val="14"/>
              </w:rPr>
              <w:t>Ownership boundary.</w:t>
            </w:r>
          </w:p>
        </w:tc>
      </w:tr>
      <w:tr>
        <w:trPr>
          <w:cantSplit/>
          <w:cantSplit/>
        </w:trPr>
        <w:tc>
          <w:tcPr>
            <w:tcW w:type="dxa" w:w="2232"/>
            <w:tcMar>
              <w:top w:w="80" w:type="dxa"/>
              <w:start w:w="100" w:type="dxa"/>
              <w:bottom w:w="80" w:type="dxa"/>
              <w:end w:w="100" w:type="dxa"/>
            </w:tcMar>
          </w:tcPr>
          <w:p>
            <w:r>
              <w:rPr>
                <w:color w:val="27333B"/>
                <w:sz w:val="14"/>
              </w:rPr>
              <w:t>category</w:t>
            </w:r>
          </w:p>
        </w:tc>
        <w:tc>
          <w:tcPr>
            <w:tcW w:type="dxa" w:w="2592"/>
            <w:tcMar>
              <w:top w:w="80" w:type="dxa"/>
              <w:start w:w="100" w:type="dxa"/>
              <w:bottom w:w="80" w:type="dxa"/>
              <w:end w:w="100" w:type="dxa"/>
            </w:tcMar>
          </w:tcPr>
          <w:p>
            <w:r>
              <w:rPr>
                <w:color w:val="27333B"/>
                <w:sz w:val="14"/>
              </w:rPr>
              <w:t>enum</w:t>
            </w:r>
          </w:p>
        </w:tc>
        <w:tc>
          <w:tcPr>
            <w:tcW w:type="dxa" w:w="5112"/>
            <w:tcMar>
              <w:top w:w="80" w:type="dxa"/>
              <w:start w:w="100" w:type="dxa"/>
              <w:bottom w:w="80" w:type="dxa"/>
              <w:end w:w="100" w:type="dxa"/>
            </w:tcMar>
          </w:tcPr>
          <w:p>
            <w:r>
              <w:rPr>
                <w:color w:val="27333B"/>
                <w:sz w:val="14"/>
              </w:rPr>
              <w:t>communication_loss, gateway_unreachable, device_offline, service_unavailable, stream_stalled, agent_unavailable, unusual_sequence, power_signal, configuration_issue.</w:t>
            </w:r>
          </w:p>
        </w:tc>
      </w:tr>
      <w:tr>
        <w:trPr>
          <w:cantSplit/>
          <w:cantSplit/>
        </w:trPr>
        <w:tc>
          <w:tcPr>
            <w:tcW w:type="dxa" w:w="2232"/>
            <w:tcMar>
              <w:top w:w="80" w:type="dxa"/>
              <w:start w:w="100" w:type="dxa"/>
              <w:bottom w:w="80" w:type="dxa"/>
              <w:end w:w="100" w:type="dxa"/>
            </w:tcMar>
            <w:shd w:fill="F4F7F8"/>
          </w:tcPr>
          <w:p>
            <w:r>
              <w:rPr>
                <w:color w:val="27333B"/>
                <w:sz w:val="14"/>
              </w:rPr>
              <w:t>severity</w:t>
            </w:r>
          </w:p>
        </w:tc>
        <w:tc>
          <w:tcPr>
            <w:tcW w:type="dxa" w:w="2592"/>
            <w:tcMar>
              <w:top w:w="80" w:type="dxa"/>
              <w:start w:w="100" w:type="dxa"/>
              <w:bottom w:w="80" w:type="dxa"/>
              <w:end w:w="100" w:type="dxa"/>
            </w:tcMar>
            <w:shd w:fill="F4F7F8"/>
          </w:tcPr>
          <w:p>
            <w:r>
              <w:rPr>
                <w:color w:val="27333B"/>
                <w:sz w:val="14"/>
              </w:rPr>
              <w:t>enum</w:t>
            </w:r>
          </w:p>
        </w:tc>
        <w:tc>
          <w:tcPr>
            <w:tcW w:type="dxa" w:w="5112"/>
            <w:tcMar>
              <w:top w:w="80" w:type="dxa"/>
              <w:start w:w="100" w:type="dxa"/>
              <w:bottom w:w="80" w:type="dxa"/>
              <w:end w:w="100" w:type="dxa"/>
            </w:tcMar>
            <w:shd w:fill="F4F7F8"/>
          </w:tcPr>
          <w:p>
            <w:r>
              <w:rPr>
                <w:color w:val="27333B"/>
                <w:sz w:val="14"/>
              </w:rPr>
              <w:t>info, warning, high, critical.</w:t>
            </w:r>
          </w:p>
        </w:tc>
      </w:tr>
      <w:tr>
        <w:trPr>
          <w:cantSplit/>
          <w:cantSplit/>
        </w:trPr>
        <w:tc>
          <w:tcPr>
            <w:tcW w:type="dxa" w:w="2232"/>
            <w:tcMar>
              <w:top w:w="80" w:type="dxa"/>
              <w:start w:w="100" w:type="dxa"/>
              <w:bottom w:w="80" w:type="dxa"/>
              <w:end w:w="100" w:type="dxa"/>
            </w:tcMar>
          </w:tcPr>
          <w:p>
            <w:r>
              <w:rPr>
                <w:color w:val="27333B"/>
                <w:sz w:val="14"/>
              </w:rPr>
              <w:t>confidence</w:t>
            </w:r>
          </w:p>
        </w:tc>
        <w:tc>
          <w:tcPr>
            <w:tcW w:type="dxa" w:w="2592"/>
            <w:tcMar>
              <w:top w:w="80" w:type="dxa"/>
              <w:start w:w="100" w:type="dxa"/>
              <w:bottom w:w="80" w:type="dxa"/>
              <w:end w:w="100" w:type="dxa"/>
            </w:tcMar>
          </w:tcPr>
          <w:p>
            <w:r>
              <w:rPr>
                <w:color w:val="27333B"/>
                <w:sz w:val="14"/>
              </w:rPr>
              <w:t>enum + score</w:t>
            </w:r>
          </w:p>
        </w:tc>
        <w:tc>
          <w:tcPr>
            <w:tcW w:type="dxa" w:w="5112"/>
            <w:tcMar>
              <w:top w:w="80" w:type="dxa"/>
              <w:start w:w="100" w:type="dxa"/>
              <w:bottom w:w="80" w:type="dxa"/>
              <w:end w:w="100" w:type="dxa"/>
            </w:tcMar>
          </w:tcPr>
          <w:p>
            <w:r>
              <w:rPr>
                <w:color w:val="27333B"/>
                <w:sz w:val="14"/>
              </w:rPr>
              <w:t>low, medium, high plus optional 0–100 internal score.</w:t>
            </w:r>
          </w:p>
        </w:tc>
      </w:tr>
      <w:tr>
        <w:trPr>
          <w:cantSplit/>
          <w:cantSplit/>
        </w:trPr>
        <w:tc>
          <w:tcPr>
            <w:tcW w:type="dxa" w:w="2232"/>
            <w:tcMar>
              <w:top w:w="80" w:type="dxa"/>
              <w:start w:w="100" w:type="dxa"/>
              <w:bottom w:w="80" w:type="dxa"/>
              <w:end w:w="100" w:type="dxa"/>
            </w:tcMar>
            <w:shd w:fill="F4F7F8"/>
          </w:tcPr>
          <w:p>
            <w:r>
              <w:rPr>
                <w:color w:val="27333B"/>
                <w:sz w:val="14"/>
              </w:rPr>
              <w:t>status</w:t>
            </w:r>
          </w:p>
        </w:tc>
        <w:tc>
          <w:tcPr>
            <w:tcW w:type="dxa" w:w="2592"/>
            <w:tcMar>
              <w:top w:w="80" w:type="dxa"/>
              <w:start w:w="100" w:type="dxa"/>
              <w:bottom w:w="80" w:type="dxa"/>
              <w:end w:w="100" w:type="dxa"/>
            </w:tcMar>
            <w:shd w:fill="F4F7F8"/>
          </w:tcPr>
          <w:p>
            <w:r>
              <w:rPr>
                <w:color w:val="27333B"/>
                <w:sz w:val="14"/>
              </w:rPr>
              <w:t>enum</w:t>
            </w:r>
          </w:p>
        </w:tc>
        <w:tc>
          <w:tcPr>
            <w:tcW w:type="dxa" w:w="5112"/>
            <w:tcMar>
              <w:top w:w="80" w:type="dxa"/>
              <w:start w:w="100" w:type="dxa"/>
              <w:bottom w:w="80" w:type="dxa"/>
              <w:end w:w="100" w:type="dxa"/>
            </w:tcMar>
            <w:shd w:fill="F4F7F8"/>
          </w:tcPr>
          <w:p>
            <w:r>
              <w:rPr>
                <w:color w:val="27333B"/>
                <w:sz w:val="14"/>
              </w:rPr>
              <w:t>suspected, active, acknowledged, restoring, resolved, dismissed.</w:t>
            </w:r>
          </w:p>
        </w:tc>
      </w:tr>
      <w:tr>
        <w:trPr>
          <w:cantSplit/>
          <w:cantSplit/>
        </w:trPr>
        <w:tc>
          <w:tcPr>
            <w:tcW w:type="dxa" w:w="2232"/>
            <w:tcMar>
              <w:top w:w="80" w:type="dxa"/>
              <w:start w:w="100" w:type="dxa"/>
              <w:bottom w:w="80" w:type="dxa"/>
              <w:end w:w="100" w:type="dxa"/>
            </w:tcMar>
          </w:tcPr>
          <w:p>
            <w:r>
              <w:rPr>
                <w:color w:val="27333B"/>
                <w:sz w:val="14"/>
              </w:rPr>
              <w:t>cause_status</w:t>
            </w:r>
          </w:p>
        </w:tc>
        <w:tc>
          <w:tcPr>
            <w:tcW w:type="dxa" w:w="2592"/>
            <w:tcMar>
              <w:top w:w="80" w:type="dxa"/>
              <w:start w:w="100" w:type="dxa"/>
              <w:bottom w:w="80" w:type="dxa"/>
              <w:end w:w="100" w:type="dxa"/>
            </w:tcMar>
          </w:tcPr>
          <w:p>
            <w:r>
              <w:rPr>
                <w:color w:val="27333B"/>
                <w:sz w:val="14"/>
              </w:rPr>
              <w:t>enum</w:t>
            </w:r>
          </w:p>
        </w:tc>
        <w:tc>
          <w:tcPr>
            <w:tcW w:type="dxa" w:w="5112"/>
            <w:tcMar>
              <w:top w:w="80" w:type="dxa"/>
              <w:start w:w="100" w:type="dxa"/>
              <w:bottom w:w="80" w:type="dxa"/>
              <w:end w:w="100" w:type="dxa"/>
            </w:tcMar>
          </w:tcPr>
          <w:p>
            <w:r>
              <w:rPr>
                <w:color w:val="27333B"/>
                <w:sz w:val="14"/>
              </w:rPr>
              <w:t>unknown, likely, confirmed, contradicted.</w:t>
            </w:r>
          </w:p>
        </w:tc>
      </w:tr>
      <w:tr>
        <w:trPr>
          <w:cantSplit/>
          <w:cantSplit/>
        </w:trPr>
        <w:tc>
          <w:tcPr>
            <w:tcW w:type="dxa" w:w="2232"/>
            <w:tcMar>
              <w:top w:w="80" w:type="dxa"/>
              <w:start w:w="100" w:type="dxa"/>
              <w:bottom w:w="80" w:type="dxa"/>
              <w:end w:w="100" w:type="dxa"/>
            </w:tcMar>
            <w:shd w:fill="F4F7F8"/>
          </w:tcPr>
          <w:p>
            <w:r>
              <w:rPr>
                <w:color w:val="27333B"/>
                <w:sz w:val="14"/>
              </w:rPr>
              <w:t>customer_summary</w:t>
            </w:r>
          </w:p>
        </w:tc>
        <w:tc>
          <w:tcPr>
            <w:tcW w:type="dxa" w:w="2592"/>
            <w:tcMar>
              <w:top w:w="80" w:type="dxa"/>
              <w:start w:w="100" w:type="dxa"/>
              <w:bottom w:w="80" w:type="dxa"/>
              <w:end w:w="100" w:type="dxa"/>
            </w:tcMar>
            <w:shd w:fill="F4F7F8"/>
          </w:tcPr>
          <w:p>
            <w:r>
              <w:rPr>
                <w:color w:val="27333B"/>
                <w:sz w:val="14"/>
              </w:rPr>
              <w:t>localized template output</w:t>
            </w:r>
          </w:p>
        </w:tc>
        <w:tc>
          <w:tcPr>
            <w:tcW w:type="dxa" w:w="5112"/>
            <w:tcMar>
              <w:top w:w="80" w:type="dxa"/>
              <w:start w:w="100" w:type="dxa"/>
              <w:bottom w:w="80" w:type="dxa"/>
              <w:end w:w="100" w:type="dxa"/>
            </w:tcMar>
            <w:shd w:fill="F4F7F8"/>
          </w:tcPr>
          <w:p>
            <w:r>
              <w:rPr>
                <w:color w:val="27333B"/>
                <w:sz w:val="14"/>
              </w:rPr>
              <w:t>Facts first; no ungrounded accusation.</w:t>
            </w:r>
          </w:p>
        </w:tc>
      </w:tr>
      <w:tr>
        <w:trPr>
          <w:cantSplit/>
          <w:cantSplit/>
        </w:trPr>
        <w:tc>
          <w:tcPr>
            <w:tcW w:type="dxa" w:w="2232"/>
            <w:tcMar>
              <w:top w:w="80" w:type="dxa"/>
              <w:start w:w="100" w:type="dxa"/>
              <w:bottom w:w="80" w:type="dxa"/>
              <w:end w:w="100" w:type="dxa"/>
            </w:tcMar>
          </w:tcPr>
          <w:p>
            <w:r>
              <w:rPr>
                <w:color w:val="27333B"/>
                <w:sz w:val="14"/>
              </w:rPr>
              <w:t>opened_at</w:t>
            </w:r>
          </w:p>
        </w:tc>
        <w:tc>
          <w:tcPr>
            <w:tcW w:type="dxa" w:w="2592"/>
            <w:tcMar>
              <w:top w:w="80" w:type="dxa"/>
              <w:start w:w="100" w:type="dxa"/>
              <w:bottom w:w="80" w:type="dxa"/>
              <w:end w:w="100" w:type="dxa"/>
            </w:tcMar>
          </w:tcPr>
          <w:p>
            <w:r>
              <w:rPr>
                <w:color w:val="27333B"/>
                <w:sz w:val="14"/>
              </w:rPr>
              <w:t>timestamp</w:t>
            </w:r>
          </w:p>
        </w:tc>
        <w:tc>
          <w:tcPr>
            <w:tcW w:type="dxa" w:w="5112"/>
            <w:tcMar>
              <w:top w:w="80" w:type="dxa"/>
              <w:start w:w="100" w:type="dxa"/>
              <w:bottom w:w="80" w:type="dxa"/>
              <w:end w:w="100" w:type="dxa"/>
            </w:tcMar>
          </w:tcPr>
          <w:p>
            <w:r>
              <w:rPr>
                <w:color w:val="27333B"/>
                <w:sz w:val="14"/>
              </w:rPr>
              <w:t>First evidence crossing incident threshold.</w:t>
            </w:r>
          </w:p>
        </w:tc>
      </w:tr>
      <w:tr>
        <w:trPr>
          <w:cantSplit/>
          <w:cantSplit/>
        </w:trPr>
        <w:tc>
          <w:tcPr>
            <w:tcW w:type="dxa" w:w="2232"/>
            <w:tcMar>
              <w:top w:w="80" w:type="dxa"/>
              <w:start w:w="100" w:type="dxa"/>
              <w:bottom w:w="80" w:type="dxa"/>
              <w:end w:w="100" w:type="dxa"/>
            </w:tcMar>
            <w:shd w:fill="F4F7F8"/>
          </w:tcPr>
          <w:p>
            <w:r>
              <w:rPr>
                <w:color w:val="27333B"/>
                <w:sz w:val="14"/>
              </w:rPr>
              <w:t>last_healthy_at</w:t>
            </w:r>
          </w:p>
        </w:tc>
        <w:tc>
          <w:tcPr>
            <w:tcW w:type="dxa" w:w="2592"/>
            <w:tcMar>
              <w:top w:w="80" w:type="dxa"/>
              <w:start w:w="100" w:type="dxa"/>
              <w:bottom w:w="80" w:type="dxa"/>
              <w:end w:w="100" w:type="dxa"/>
            </w:tcMar>
            <w:shd w:fill="F4F7F8"/>
          </w:tcPr>
          <w:p>
            <w:r>
              <w:rPr>
                <w:color w:val="27333B"/>
                <w:sz w:val="14"/>
              </w:rPr>
              <w:t>timestamp nullable</w:t>
            </w:r>
          </w:p>
        </w:tc>
        <w:tc>
          <w:tcPr>
            <w:tcW w:type="dxa" w:w="5112"/>
            <w:tcMar>
              <w:top w:w="80" w:type="dxa"/>
              <w:start w:w="100" w:type="dxa"/>
              <w:bottom w:w="80" w:type="dxa"/>
              <w:end w:w="100" w:type="dxa"/>
            </w:tcMar>
            <w:shd w:fill="F4F7F8"/>
          </w:tcPr>
          <w:p>
            <w:r>
              <w:rPr>
                <w:color w:val="27333B"/>
                <w:sz w:val="14"/>
              </w:rPr>
              <w:t>Last confirmed healthy observation.</w:t>
            </w:r>
          </w:p>
        </w:tc>
      </w:tr>
      <w:tr>
        <w:trPr>
          <w:cantSplit/>
          <w:cantSplit/>
        </w:trPr>
        <w:tc>
          <w:tcPr>
            <w:tcW w:type="dxa" w:w="2232"/>
            <w:tcMar>
              <w:top w:w="80" w:type="dxa"/>
              <w:start w:w="100" w:type="dxa"/>
              <w:bottom w:w="80" w:type="dxa"/>
              <w:end w:w="100" w:type="dxa"/>
            </w:tcMar>
          </w:tcPr>
          <w:p>
            <w:r>
              <w:rPr>
                <w:color w:val="27333B"/>
                <w:sz w:val="14"/>
              </w:rPr>
              <w:t>restored_at / resolved_at</w:t>
            </w:r>
          </w:p>
        </w:tc>
        <w:tc>
          <w:tcPr>
            <w:tcW w:type="dxa" w:w="2592"/>
            <w:tcMar>
              <w:top w:w="80" w:type="dxa"/>
              <w:start w:w="100" w:type="dxa"/>
              <w:bottom w:w="80" w:type="dxa"/>
              <w:end w:w="100" w:type="dxa"/>
            </w:tcMar>
          </w:tcPr>
          <w:p>
            <w:r>
              <w:rPr>
                <w:color w:val="27333B"/>
                <w:sz w:val="14"/>
              </w:rPr>
              <w:t>timestamp nullable</w:t>
            </w:r>
          </w:p>
        </w:tc>
        <w:tc>
          <w:tcPr>
            <w:tcW w:type="dxa" w:w="5112"/>
            <w:tcMar>
              <w:top w:w="80" w:type="dxa"/>
              <w:start w:w="100" w:type="dxa"/>
              <w:bottom w:w="80" w:type="dxa"/>
              <w:end w:w="100" w:type="dxa"/>
            </w:tcMar>
          </w:tcPr>
          <w:p>
            <w:r>
              <w:rPr>
                <w:color w:val="27333B"/>
                <w:sz w:val="14"/>
              </w:rPr>
              <w:t>Technical restoration and lifecycle closure.</w:t>
            </w:r>
          </w:p>
        </w:tc>
      </w:tr>
      <w:tr>
        <w:trPr>
          <w:cantSplit/>
          <w:cantSplit/>
        </w:trPr>
        <w:tc>
          <w:tcPr>
            <w:tcW w:type="dxa" w:w="2232"/>
            <w:tcMar>
              <w:top w:w="80" w:type="dxa"/>
              <w:start w:w="100" w:type="dxa"/>
              <w:bottom w:w="80" w:type="dxa"/>
              <w:end w:w="100" w:type="dxa"/>
            </w:tcMar>
            <w:shd w:fill="F4F7F8"/>
          </w:tcPr>
          <w:p>
            <w:r>
              <w:rPr>
                <w:color w:val="27333B"/>
                <w:sz w:val="14"/>
              </w:rPr>
              <w:t>revision</w:t>
            </w:r>
          </w:p>
        </w:tc>
        <w:tc>
          <w:tcPr>
            <w:tcW w:type="dxa" w:w="2592"/>
            <w:tcMar>
              <w:top w:w="80" w:type="dxa"/>
              <w:start w:w="100" w:type="dxa"/>
              <w:bottom w:w="80" w:type="dxa"/>
              <w:end w:w="100" w:type="dxa"/>
            </w:tcMar>
            <w:shd w:fill="F4F7F8"/>
          </w:tcPr>
          <w:p>
            <w:r>
              <w:rPr>
                <w:color w:val="27333B"/>
                <w:sz w:val="14"/>
              </w:rPr>
              <w:t>integer</w:t>
            </w:r>
          </w:p>
        </w:tc>
        <w:tc>
          <w:tcPr>
            <w:tcW w:type="dxa" w:w="5112"/>
            <w:tcMar>
              <w:top w:w="80" w:type="dxa"/>
              <w:start w:w="100" w:type="dxa"/>
              <w:bottom w:w="80" w:type="dxa"/>
              <w:end w:w="100" w:type="dxa"/>
            </w:tcMar>
            <w:shd w:fill="F4F7F8"/>
          </w:tcPr>
          <w:p>
            <w:r>
              <w:rPr>
                <w:color w:val="27333B"/>
                <w:sz w:val="14"/>
              </w:rPr>
              <w:t>Optimistic version for concurrent operations.</w:t>
            </w:r>
          </w:p>
        </w:tc>
      </w:tr>
    </w:tbl>
    <w:p>
      <w:pPr>
        <w:spacing w:after="0"/>
      </w:pPr>
    </w:p>
    <w:p>
      <w:pPr>
        <w:pStyle w:val="Heading2"/>
        <w:keepNext/>
        <w:keepLines/>
      </w:pPr>
      <w:r>
        <w:t>9.6 Incident evidence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Field</w:t>
            </w:r>
          </w:p>
        </w:tc>
        <w:tc>
          <w:tcPr>
            <w:tcW w:type="dxa" w:w="73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Rule</w:t>
            </w:r>
          </w:p>
        </w:tc>
      </w:tr>
      <w:tr>
        <w:trPr>
          <w:cantSplit/>
          <w:cantSplit/>
        </w:trPr>
        <w:tc>
          <w:tcPr>
            <w:tcW w:type="dxa" w:w="2448"/>
            <w:tcMar>
              <w:top w:w="80" w:type="dxa"/>
              <w:start w:w="100" w:type="dxa"/>
              <w:bottom w:w="80" w:type="dxa"/>
              <w:end w:w="100" w:type="dxa"/>
            </w:tcMar>
          </w:tcPr>
          <w:p>
            <w:r>
              <w:rPr>
                <w:color w:val="27333B"/>
                <w:sz w:val="15"/>
              </w:rPr>
              <w:t>evidence_id</w:t>
            </w:r>
          </w:p>
        </w:tc>
        <w:tc>
          <w:tcPr>
            <w:tcW w:type="dxa" w:w="7344"/>
            <w:tcMar>
              <w:top w:w="80" w:type="dxa"/>
              <w:start w:w="100" w:type="dxa"/>
              <w:bottom w:w="80" w:type="dxa"/>
              <w:end w:w="100" w:type="dxa"/>
            </w:tcMar>
          </w:tcPr>
          <w:p>
            <w:r>
              <w:rPr>
                <w:color w:val="27333B"/>
                <w:sz w:val="15"/>
              </w:rPr>
              <w:t>Unique immutable record.</w:t>
            </w:r>
          </w:p>
        </w:tc>
      </w:tr>
      <w:tr>
        <w:trPr>
          <w:cantSplit/>
          <w:cantSplit/>
        </w:trPr>
        <w:tc>
          <w:tcPr>
            <w:tcW w:type="dxa" w:w="2448"/>
            <w:tcMar>
              <w:top w:w="80" w:type="dxa"/>
              <w:start w:w="100" w:type="dxa"/>
              <w:bottom w:w="80" w:type="dxa"/>
              <w:end w:w="100" w:type="dxa"/>
            </w:tcMar>
            <w:shd w:fill="F4F7F8"/>
          </w:tcPr>
          <w:p>
            <w:r>
              <w:rPr>
                <w:color w:val="27333B"/>
                <w:sz w:val="15"/>
              </w:rPr>
              <w:t>incident_id</w:t>
            </w:r>
          </w:p>
        </w:tc>
        <w:tc>
          <w:tcPr>
            <w:tcW w:type="dxa" w:w="7344"/>
            <w:tcMar>
              <w:top w:w="80" w:type="dxa"/>
              <w:start w:w="100" w:type="dxa"/>
              <w:bottom w:w="80" w:type="dxa"/>
              <w:end w:w="100" w:type="dxa"/>
            </w:tcMar>
            <w:shd w:fill="F4F7F8"/>
          </w:tcPr>
          <w:p>
            <w:r>
              <w:rPr>
                <w:color w:val="27333B"/>
                <w:sz w:val="15"/>
              </w:rPr>
              <w:t>Required cloud incident link.</w:t>
            </w:r>
          </w:p>
        </w:tc>
      </w:tr>
      <w:tr>
        <w:trPr>
          <w:cantSplit/>
          <w:cantSplit/>
        </w:trPr>
        <w:tc>
          <w:tcPr>
            <w:tcW w:type="dxa" w:w="2448"/>
            <w:tcMar>
              <w:top w:w="80" w:type="dxa"/>
              <w:start w:w="100" w:type="dxa"/>
              <w:bottom w:w="80" w:type="dxa"/>
              <w:end w:w="100" w:type="dxa"/>
            </w:tcMar>
          </w:tcPr>
          <w:p>
            <w:r>
              <w:rPr>
                <w:color w:val="27333B"/>
                <w:sz w:val="15"/>
              </w:rPr>
              <w:t>source_type</w:t>
            </w:r>
          </w:p>
        </w:tc>
        <w:tc>
          <w:tcPr>
            <w:tcW w:type="dxa" w:w="7344"/>
            <w:tcMar>
              <w:top w:w="80" w:type="dxa"/>
              <w:start w:w="100" w:type="dxa"/>
              <w:bottom w:w="80" w:type="dxa"/>
              <w:end w:w="100" w:type="dxa"/>
            </w:tcMar>
          </w:tcPr>
          <w:p>
            <w:r>
              <w:rPr>
                <w:color w:val="27333B"/>
                <w:sz w:val="15"/>
              </w:rPr>
              <w:t>agent_observation, heartbeat_lease, provider_receipt, user_action, system_inference.</w:t>
            </w:r>
          </w:p>
        </w:tc>
      </w:tr>
      <w:tr>
        <w:trPr>
          <w:cantSplit/>
          <w:cantSplit/>
        </w:trPr>
        <w:tc>
          <w:tcPr>
            <w:tcW w:type="dxa" w:w="2448"/>
            <w:tcMar>
              <w:top w:w="80" w:type="dxa"/>
              <w:start w:w="100" w:type="dxa"/>
              <w:bottom w:w="80" w:type="dxa"/>
              <w:end w:w="100" w:type="dxa"/>
            </w:tcMar>
            <w:shd w:fill="F4F7F8"/>
          </w:tcPr>
          <w:p>
            <w:r>
              <w:rPr>
                <w:color w:val="27333B"/>
                <w:sz w:val="15"/>
              </w:rPr>
              <w:t>source_id</w:t>
            </w:r>
          </w:p>
        </w:tc>
        <w:tc>
          <w:tcPr>
            <w:tcW w:type="dxa" w:w="7344"/>
            <w:tcMar>
              <w:top w:w="80" w:type="dxa"/>
              <w:start w:w="100" w:type="dxa"/>
              <w:bottom w:w="80" w:type="dxa"/>
              <w:end w:w="100" w:type="dxa"/>
            </w:tcMar>
            <w:shd w:fill="F4F7F8"/>
          </w:tcPr>
          <w:p>
            <w:r>
              <w:rPr>
                <w:color w:val="27333B"/>
                <w:sz w:val="15"/>
              </w:rPr>
              <w:t>Observation/event/provider record reference.</w:t>
            </w:r>
          </w:p>
        </w:tc>
      </w:tr>
      <w:tr>
        <w:trPr>
          <w:cantSplit/>
          <w:cantSplit/>
        </w:trPr>
        <w:tc>
          <w:tcPr>
            <w:tcW w:type="dxa" w:w="2448"/>
            <w:tcMar>
              <w:top w:w="80" w:type="dxa"/>
              <w:start w:w="100" w:type="dxa"/>
              <w:bottom w:w="80" w:type="dxa"/>
              <w:end w:w="100" w:type="dxa"/>
            </w:tcMar>
          </w:tcPr>
          <w:p>
            <w:r>
              <w:rPr>
                <w:color w:val="27333B"/>
                <w:sz w:val="15"/>
              </w:rPr>
              <w:t>fact_code</w:t>
            </w:r>
          </w:p>
        </w:tc>
        <w:tc>
          <w:tcPr>
            <w:tcW w:type="dxa" w:w="7344"/>
            <w:tcMar>
              <w:top w:w="80" w:type="dxa"/>
              <w:start w:w="100" w:type="dxa"/>
              <w:bottom w:w="80" w:type="dxa"/>
              <w:end w:w="100" w:type="dxa"/>
            </w:tcMar>
          </w:tcPr>
          <w:p>
            <w:r>
              <w:rPr>
                <w:color w:val="27333B"/>
                <w:sz w:val="15"/>
              </w:rPr>
              <w:t>Canonical machine-readable fact.</w:t>
            </w:r>
          </w:p>
        </w:tc>
      </w:tr>
      <w:tr>
        <w:trPr>
          <w:cantSplit/>
          <w:cantSplit/>
        </w:trPr>
        <w:tc>
          <w:tcPr>
            <w:tcW w:type="dxa" w:w="2448"/>
            <w:tcMar>
              <w:top w:w="80" w:type="dxa"/>
              <w:start w:w="100" w:type="dxa"/>
              <w:bottom w:w="80" w:type="dxa"/>
              <w:end w:w="100" w:type="dxa"/>
            </w:tcMar>
            <w:shd w:fill="F4F7F8"/>
          </w:tcPr>
          <w:p>
            <w:r>
              <w:rPr>
                <w:color w:val="27333B"/>
                <w:sz w:val="15"/>
              </w:rPr>
              <w:t>observed_at</w:t>
            </w:r>
          </w:p>
        </w:tc>
        <w:tc>
          <w:tcPr>
            <w:tcW w:type="dxa" w:w="7344"/>
            <w:tcMar>
              <w:top w:w="80" w:type="dxa"/>
              <w:start w:w="100" w:type="dxa"/>
              <w:bottom w:w="80" w:type="dxa"/>
              <w:end w:w="100" w:type="dxa"/>
            </w:tcMar>
            <w:shd w:fill="F4F7F8"/>
          </w:tcPr>
          <w:p>
            <w:r>
              <w:rPr>
                <w:color w:val="27333B"/>
                <w:sz w:val="15"/>
              </w:rPr>
              <w:t>Original source time.</w:t>
            </w:r>
          </w:p>
        </w:tc>
      </w:tr>
      <w:tr>
        <w:trPr>
          <w:cantSplit/>
          <w:cantSplit/>
        </w:trPr>
        <w:tc>
          <w:tcPr>
            <w:tcW w:type="dxa" w:w="2448"/>
            <w:tcMar>
              <w:top w:w="80" w:type="dxa"/>
              <w:start w:w="100" w:type="dxa"/>
              <w:bottom w:w="80" w:type="dxa"/>
              <w:end w:w="100" w:type="dxa"/>
            </w:tcMar>
          </w:tcPr>
          <w:p>
            <w:r>
              <w:rPr>
                <w:color w:val="27333B"/>
                <w:sz w:val="15"/>
              </w:rPr>
              <w:t>entity_refs</w:t>
            </w:r>
          </w:p>
        </w:tc>
        <w:tc>
          <w:tcPr>
            <w:tcW w:type="dxa" w:w="7344"/>
            <w:tcMar>
              <w:top w:w="80" w:type="dxa"/>
              <w:start w:w="100" w:type="dxa"/>
              <w:bottom w:w="80" w:type="dxa"/>
              <w:end w:w="100" w:type="dxa"/>
            </w:tcMar>
          </w:tcPr>
          <w:p>
            <w:r>
              <w:rPr>
                <w:color w:val="27333B"/>
                <w:sz w:val="15"/>
              </w:rPr>
              <w:t>Affected agent, network, device, or monitor identifiers.</w:t>
            </w:r>
          </w:p>
        </w:tc>
      </w:tr>
      <w:tr>
        <w:trPr>
          <w:cantSplit/>
          <w:cantSplit/>
        </w:trPr>
        <w:tc>
          <w:tcPr>
            <w:tcW w:type="dxa" w:w="2448"/>
            <w:tcMar>
              <w:top w:w="80" w:type="dxa"/>
              <w:start w:w="100" w:type="dxa"/>
              <w:bottom w:w="80" w:type="dxa"/>
              <w:end w:w="100" w:type="dxa"/>
            </w:tcMar>
            <w:shd w:fill="F4F7F8"/>
          </w:tcPr>
          <w:p>
            <w:r>
              <w:rPr>
                <w:color w:val="27333B"/>
                <w:sz w:val="15"/>
              </w:rPr>
              <w:t>detail</w:t>
            </w:r>
          </w:p>
        </w:tc>
        <w:tc>
          <w:tcPr>
            <w:tcW w:type="dxa" w:w="7344"/>
            <w:tcMar>
              <w:top w:w="80" w:type="dxa"/>
              <w:start w:w="100" w:type="dxa"/>
              <w:bottom w:w="80" w:type="dxa"/>
              <w:end w:w="100" w:type="dxa"/>
            </w:tcMar>
            <w:shd w:fill="F4F7F8"/>
          </w:tcPr>
          <w:p>
            <w:r>
              <w:rPr>
                <w:color w:val="27333B"/>
                <w:sz w:val="15"/>
              </w:rPr>
              <w:t>Structured, bounded, redacted JSON.</w:t>
            </w:r>
          </w:p>
        </w:tc>
      </w:tr>
      <w:tr>
        <w:trPr>
          <w:cantSplit/>
          <w:cantSplit/>
        </w:trPr>
        <w:tc>
          <w:tcPr>
            <w:tcW w:type="dxa" w:w="2448"/>
            <w:tcMar>
              <w:top w:w="80" w:type="dxa"/>
              <w:start w:w="100" w:type="dxa"/>
              <w:bottom w:w="80" w:type="dxa"/>
              <w:end w:w="100" w:type="dxa"/>
            </w:tcMar>
          </w:tcPr>
          <w:p>
            <w:r>
              <w:rPr>
                <w:color w:val="27333B"/>
                <w:sz w:val="15"/>
              </w:rPr>
              <w:t>supports / contradicts</w:t>
            </w:r>
          </w:p>
        </w:tc>
        <w:tc>
          <w:tcPr>
            <w:tcW w:type="dxa" w:w="7344"/>
            <w:tcMar>
              <w:top w:w="80" w:type="dxa"/>
              <w:start w:w="100" w:type="dxa"/>
              <w:bottom w:w="80" w:type="dxa"/>
              <w:end w:w="100" w:type="dxa"/>
            </w:tcMar>
          </w:tcPr>
          <w:p>
            <w:r>
              <w:rPr>
                <w:color w:val="27333B"/>
                <w:sz w:val="15"/>
              </w:rPr>
              <w:t>Relationship to current interpretation.</w:t>
            </w:r>
          </w:p>
        </w:tc>
      </w:tr>
      <w:tr>
        <w:trPr>
          <w:cantSplit/>
          <w:cantSplit/>
        </w:trPr>
        <w:tc>
          <w:tcPr>
            <w:tcW w:type="dxa" w:w="2448"/>
            <w:tcMar>
              <w:top w:w="80" w:type="dxa"/>
              <w:start w:w="100" w:type="dxa"/>
              <w:bottom w:w="80" w:type="dxa"/>
              <w:end w:w="100" w:type="dxa"/>
            </w:tcMar>
            <w:shd w:fill="F4F7F8"/>
          </w:tcPr>
          <w:p>
            <w:r>
              <w:rPr>
                <w:color w:val="27333B"/>
                <w:sz w:val="15"/>
              </w:rPr>
              <w:t>superseded_by</w:t>
            </w:r>
          </w:p>
        </w:tc>
        <w:tc>
          <w:tcPr>
            <w:tcW w:type="dxa" w:w="7344"/>
            <w:tcMar>
              <w:top w:w="80" w:type="dxa"/>
              <w:start w:w="100" w:type="dxa"/>
              <w:bottom w:w="80" w:type="dxa"/>
              <w:end w:w="100" w:type="dxa"/>
            </w:tcMar>
            <w:shd w:fill="F4F7F8"/>
          </w:tcPr>
          <w:p>
            <w:r>
              <w:rPr>
                <w:color w:val="27333B"/>
                <w:sz w:val="15"/>
              </w:rPr>
              <w:t>Optional interpretation replacement; source fact itself is not changed.</w:t>
            </w:r>
          </w:p>
        </w:tc>
      </w:tr>
    </w:tbl>
    <w:p>
      <w:pPr>
        <w:spacing w:after="0"/>
      </w:pPr>
    </w:p>
    <w:p>
      <w:pPr>
        <w:pStyle w:val="Heading2"/>
        <w:keepNext/>
        <w:keepLines/>
      </w:pPr>
      <w:r>
        <w:t>9.7 Notification records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Entity</w:t>
            </w:r>
          </w:p>
        </w:tc>
        <w:tc>
          <w:tcPr>
            <w:tcW w:type="dxa" w:w="46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Purpose</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Key uniqueness</w:t>
            </w:r>
          </w:p>
        </w:tc>
      </w:tr>
      <w:tr>
        <w:trPr>
          <w:cantSplit/>
          <w:cantSplit/>
        </w:trPr>
        <w:tc>
          <w:tcPr>
            <w:tcW w:type="dxa" w:w="2088"/>
            <w:tcMar>
              <w:top w:w="80" w:type="dxa"/>
              <w:start w:w="100" w:type="dxa"/>
              <w:bottom w:w="80" w:type="dxa"/>
              <w:end w:w="100" w:type="dxa"/>
            </w:tcMar>
          </w:tcPr>
          <w:p>
            <w:r>
              <w:rPr>
                <w:color w:val="27333B"/>
                <w:sz w:val="15"/>
              </w:rPr>
              <w:t>notification_endpoint</w:t>
            </w:r>
          </w:p>
        </w:tc>
        <w:tc>
          <w:tcPr>
            <w:tcW w:type="dxa" w:w="4608"/>
            <w:tcMar>
              <w:top w:w="80" w:type="dxa"/>
              <w:start w:w="100" w:type="dxa"/>
              <w:bottom w:w="80" w:type="dxa"/>
              <w:end w:w="100" w:type="dxa"/>
            </w:tcMar>
          </w:tcPr>
          <w:p>
            <w:r>
              <w:rPr>
                <w:color w:val="27333B"/>
                <w:sz w:val="15"/>
              </w:rPr>
              <w:t>Verified email, phone, push token, or future channel.</w:t>
            </w:r>
          </w:p>
        </w:tc>
        <w:tc>
          <w:tcPr>
            <w:tcW w:type="dxa" w:w="3096"/>
            <w:tcMar>
              <w:top w:w="80" w:type="dxa"/>
              <w:start w:w="100" w:type="dxa"/>
              <w:bottom w:w="80" w:type="dxa"/>
              <w:end w:w="100" w:type="dxa"/>
            </w:tcMar>
          </w:tcPr>
          <w:p>
            <w:r>
              <w:rPr>
                <w:color w:val="27333B"/>
                <w:sz w:val="15"/>
              </w:rPr>
              <w:t>Organization + normalized destination + channel.</w:t>
            </w:r>
          </w:p>
        </w:tc>
      </w:tr>
      <w:tr>
        <w:trPr>
          <w:cantSplit/>
          <w:cantSplit/>
        </w:trPr>
        <w:tc>
          <w:tcPr>
            <w:tcW w:type="dxa" w:w="2088"/>
            <w:tcMar>
              <w:top w:w="80" w:type="dxa"/>
              <w:start w:w="100" w:type="dxa"/>
              <w:bottom w:w="80" w:type="dxa"/>
              <w:end w:w="100" w:type="dxa"/>
            </w:tcMar>
            <w:shd w:fill="F4F7F8"/>
          </w:tcPr>
          <w:p>
            <w:r>
              <w:rPr>
                <w:color w:val="27333B"/>
                <w:sz w:val="15"/>
              </w:rPr>
              <w:t>consent_record</w:t>
            </w:r>
          </w:p>
        </w:tc>
        <w:tc>
          <w:tcPr>
            <w:tcW w:type="dxa" w:w="4608"/>
            <w:tcMar>
              <w:top w:w="80" w:type="dxa"/>
              <w:start w:w="100" w:type="dxa"/>
              <w:bottom w:w="80" w:type="dxa"/>
              <w:end w:w="100" w:type="dxa"/>
            </w:tcMar>
            <w:shd w:fill="F4F7F8"/>
          </w:tcPr>
          <w:p>
            <w:r>
              <w:rPr>
                <w:color w:val="27333B"/>
                <w:sz w:val="15"/>
              </w:rPr>
              <w:t>Records SMS/push consent, source, policy version, and revocation.</w:t>
            </w:r>
          </w:p>
        </w:tc>
        <w:tc>
          <w:tcPr>
            <w:tcW w:type="dxa" w:w="3096"/>
            <w:tcMar>
              <w:top w:w="80" w:type="dxa"/>
              <w:start w:w="100" w:type="dxa"/>
              <w:bottom w:w="80" w:type="dxa"/>
              <w:end w:w="100" w:type="dxa"/>
            </w:tcMar>
            <w:shd w:fill="F4F7F8"/>
          </w:tcPr>
          <w:p>
            <w:r>
              <w:rPr>
                <w:color w:val="27333B"/>
                <w:sz w:val="15"/>
              </w:rPr>
              <w:t>Endpoint + consent type + effective period.</w:t>
            </w:r>
          </w:p>
        </w:tc>
      </w:tr>
      <w:tr>
        <w:trPr>
          <w:cantSplit/>
          <w:cantSplit/>
        </w:trPr>
        <w:tc>
          <w:tcPr>
            <w:tcW w:type="dxa" w:w="2088"/>
            <w:tcMar>
              <w:top w:w="80" w:type="dxa"/>
              <w:start w:w="100" w:type="dxa"/>
              <w:bottom w:w="80" w:type="dxa"/>
              <w:end w:w="100" w:type="dxa"/>
            </w:tcMar>
          </w:tcPr>
          <w:p>
            <w:r>
              <w:rPr>
                <w:color w:val="27333B"/>
                <w:sz w:val="15"/>
              </w:rPr>
              <w:t>escalation_rule</w:t>
            </w:r>
          </w:p>
        </w:tc>
        <w:tc>
          <w:tcPr>
            <w:tcW w:type="dxa" w:w="4608"/>
            <w:tcMar>
              <w:top w:w="80" w:type="dxa"/>
              <w:start w:w="100" w:type="dxa"/>
              <w:bottom w:w="80" w:type="dxa"/>
              <w:end w:w="100" w:type="dxa"/>
            </w:tcMar>
          </w:tcPr>
          <w:p>
            <w:r>
              <w:rPr>
                <w:color w:val="27333B"/>
                <w:sz w:val="15"/>
              </w:rPr>
              <w:t>Defines delay, stage, recipients, channel order, and severity conditions.</w:t>
            </w:r>
          </w:p>
        </w:tc>
        <w:tc>
          <w:tcPr>
            <w:tcW w:type="dxa" w:w="3096"/>
            <w:tcMar>
              <w:top w:w="80" w:type="dxa"/>
              <w:start w:w="100" w:type="dxa"/>
              <w:bottom w:w="80" w:type="dxa"/>
              <w:end w:w="100" w:type="dxa"/>
            </w:tcMar>
          </w:tcPr>
          <w:p>
            <w:r>
              <w:rPr>
                <w:color w:val="27333B"/>
                <w:sz w:val="15"/>
              </w:rPr>
              <w:t>Property + priority/order.</w:t>
            </w:r>
          </w:p>
        </w:tc>
      </w:tr>
      <w:tr>
        <w:trPr>
          <w:cantSplit/>
          <w:cantSplit/>
        </w:trPr>
        <w:tc>
          <w:tcPr>
            <w:tcW w:type="dxa" w:w="2088"/>
            <w:tcMar>
              <w:top w:w="80" w:type="dxa"/>
              <w:start w:w="100" w:type="dxa"/>
              <w:bottom w:w="80" w:type="dxa"/>
              <w:end w:w="100" w:type="dxa"/>
            </w:tcMar>
            <w:shd w:fill="F4F7F8"/>
          </w:tcPr>
          <w:p>
            <w:r>
              <w:rPr>
                <w:color w:val="27333B"/>
                <w:sz w:val="15"/>
              </w:rPr>
              <w:t>notification_intent</w:t>
            </w:r>
          </w:p>
        </w:tc>
        <w:tc>
          <w:tcPr>
            <w:tcW w:type="dxa" w:w="4608"/>
            <w:tcMar>
              <w:top w:w="80" w:type="dxa"/>
              <w:start w:w="100" w:type="dxa"/>
              <w:bottom w:w="80" w:type="dxa"/>
              <w:end w:w="100" w:type="dxa"/>
            </w:tcMar>
            <w:shd w:fill="F4F7F8"/>
          </w:tcPr>
          <w:p>
            <w:r>
              <w:rPr>
                <w:color w:val="27333B"/>
                <w:sz w:val="15"/>
              </w:rPr>
              <w:t>One semantic message to one endpoint for one incident stage.</w:t>
            </w:r>
          </w:p>
        </w:tc>
        <w:tc>
          <w:tcPr>
            <w:tcW w:type="dxa" w:w="3096"/>
            <w:tcMar>
              <w:top w:w="80" w:type="dxa"/>
              <w:start w:w="100" w:type="dxa"/>
              <w:bottom w:w="80" w:type="dxa"/>
              <w:end w:w="100" w:type="dxa"/>
            </w:tcMar>
            <w:shd w:fill="F4F7F8"/>
          </w:tcPr>
          <w:p>
            <w:r>
              <w:rPr>
                <w:color w:val="27333B"/>
                <w:sz w:val="15"/>
              </w:rPr>
              <w:t>incident + stage + endpoint + template version.</w:t>
            </w:r>
          </w:p>
        </w:tc>
      </w:tr>
      <w:tr>
        <w:trPr>
          <w:cantSplit/>
          <w:cantSplit/>
        </w:trPr>
        <w:tc>
          <w:tcPr>
            <w:tcW w:type="dxa" w:w="2088"/>
            <w:tcMar>
              <w:top w:w="80" w:type="dxa"/>
              <w:start w:w="100" w:type="dxa"/>
              <w:bottom w:w="80" w:type="dxa"/>
              <w:end w:w="100" w:type="dxa"/>
            </w:tcMar>
          </w:tcPr>
          <w:p>
            <w:r>
              <w:rPr>
                <w:color w:val="27333B"/>
                <w:sz w:val="15"/>
              </w:rPr>
              <w:t>delivery_attempt</w:t>
            </w:r>
          </w:p>
        </w:tc>
        <w:tc>
          <w:tcPr>
            <w:tcW w:type="dxa" w:w="4608"/>
            <w:tcMar>
              <w:top w:w="80" w:type="dxa"/>
              <w:start w:w="100" w:type="dxa"/>
              <w:bottom w:w="80" w:type="dxa"/>
              <w:end w:w="100" w:type="dxa"/>
            </w:tcMar>
          </w:tcPr>
          <w:p>
            <w:r>
              <w:rPr>
                <w:color w:val="27333B"/>
                <w:sz w:val="15"/>
              </w:rPr>
              <w:t>One provider send attempt.</w:t>
            </w:r>
          </w:p>
        </w:tc>
        <w:tc>
          <w:tcPr>
            <w:tcW w:type="dxa" w:w="3096"/>
            <w:tcMar>
              <w:top w:w="80" w:type="dxa"/>
              <w:start w:w="100" w:type="dxa"/>
              <w:bottom w:w="80" w:type="dxa"/>
              <w:end w:w="100" w:type="dxa"/>
            </w:tcMar>
          </w:tcPr>
          <w:p>
            <w:r>
              <w:rPr>
                <w:color w:val="27333B"/>
                <w:sz w:val="15"/>
              </w:rPr>
              <w:t>intent + attempt_number.</w:t>
            </w:r>
          </w:p>
        </w:tc>
      </w:tr>
      <w:tr>
        <w:trPr>
          <w:cantSplit/>
          <w:cantSplit/>
        </w:trPr>
        <w:tc>
          <w:tcPr>
            <w:tcW w:type="dxa" w:w="2088"/>
            <w:tcMar>
              <w:top w:w="80" w:type="dxa"/>
              <w:start w:w="100" w:type="dxa"/>
              <w:bottom w:w="80" w:type="dxa"/>
              <w:end w:w="100" w:type="dxa"/>
            </w:tcMar>
            <w:shd w:fill="F4F7F8"/>
          </w:tcPr>
          <w:p>
            <w:r>
              <w:rPr>
                <w:color w:val="27333B"/>
                <w:sz w:val="15"/>
              </w:rPr>
              <w:t>provider_receipt</w:t>
            </w:r>
          </w:p>
        </w:tc>
        <w:tc>
          <w:tcPr>
            <w:tcW w:type="dxa" w:w="4608"/>
            <w:tcMar>
              <w:top w:w="80" w:type="dxa"/>
              <w:start w:w="100" w:type="dxa"/>
              <w:bottom w:w="80" w:type="dxa"/>
              <w:end w:w="100" w:type="dxa"/>
            </w:tcMar>
            <w:shd w:fill="F4F7F8"/>
          </w:tcPr>
          <w:p>
            <w:r>
              <w:rPr>
                <w:color w:val="27333B"/>
                <w:sz w:val="15"/>
              </w:rPr>
              <w:t>Asynchronous provider status.</w:t>
            </w:r>
          </w:p>
        </w:tc>
        <w:tc>
          <w:tcPr>
            <w:tcW w:type="dxa" w:w="3096"/>
            <w:tcMar>
              <w:top w:w="80" w:type="dxa"/>
              <w:start w:w="100" w:type="dxa"/>
              <w:bottom w:w="80" w:type="dxa"/>
              <w:end w:w="100" w:type="dxa"/>
            </w:tcMar>
            <w:shd w:fill="F4F7F8"/>
          </w:tcPr>
          <w:p>
            <w:r>
              <w:rPr>
                <w:color w:val="27333B"/>
                <w:sz w:val="15"/>
              </w:rPr>
              <w:t>provider + provider_message_id + status event.</w:t>
            </w:r>
          </w:p>
        </w:tc>
      </w:tr>
      <w:tr>
        <w:trPr>
          <w:cantSplit/>
          <w:cantSplit/>
        </w:trPr>
        <w:tc>
          <w:tcPr>
            <w:tcW w:type="dxa" w:w="2088"/>
            <w:tcMar>
              <w:top w:w="80" w:type="dxa"/>
              <w:start w:w="100" w:type="dxa"/>
              <w:bottom w:w="80" w:type="dxa"/>
              <w:end w:w="100" w:type="dxa"/>
            </w:tcMar>
          </w:tcPr>
          <w:p>
            <w:r>
              <w:rPr>
                <w:color w:val="27333B"/>
                <w:sz w:val="15"/>
              </w:rPr>
              <w:t>suppression</w:t>
            </w:r>
          </w:p>
        </w:tc>
        <w:tc>
          <w:tcPr>
            <w:tcW w:type="dxa" w:w="4608"/>
            <w:tcMar>
              <w:top w:w="80" w:type="dxa"/>
              <w:start w:w="100" w:type="dxa"/>
              <w:bottom w:w="80" w:type="dxa"/>
              <w:end w:w="100" w:type="dxa"/>
            </w:tcMar>
          </w:tcPr>
          <w:p>
            <w:r>
              <w:rPr>
                <w:color w:val="27333B"/>
                <w:sz w:val="15"/>
              </w:rPr>
              <w:t>Quiet hours, maintenance, user snooze, rate cap, or duplicate suppression.</w:t>
            </w:r>
          </w:p>
        </w:tc>
        <w:tc>
          <w:tcPr>
            <w:tcW w:type="dxa" w:w="3096"/>
            <w:tcMar>
              <w:top w:w="80" w:type="dxa"/>
              <w:start w:w="100" w:type="dxa"/>
              <w:bottom w:w="80" w:type="dxa"/>
              <w:end w:w="100" w:type="dxa"/>
            </w:tcMar>
          </w:tcPr>
          <w:p>
            <w:r>
              <w:rPr>
                <w:color w:val="27333B"/>
                <w:sz w:val="15"/>
              </w:rPr>
              <w:t>Scope + reason + effective period.</w:t>
            </w:r>
          </w:p>
        </w:tc>
      </w:tr>
    </w:tbl>
    <w:p>
      <w:pPr>
        <w:spacing w:after="0"/>
      </w:pPr>
    </w:p>
    <w:p>
      <w:pPr>
        <w:pStyle w:val="Heading1"/>
        <w:keepNext/>
        <w:keepLines/>
      </w:pPr>
      <w:r>
        <w:t>10. Supporting Entities: Contacts, Plans, Usage, Audit, and Support</w:t>
      </w:r>
    </w:p>
    <w:p>
      <w:pPr>
        <w:pStyle w:val="Heading2"/>
        <w:keepNext/>
        <w:keepLines/>
      </w:pPr>
      <w:r>
        <w:t>10.1 Trusted contacts</w:t>
      </w:r>
    </w:p>
    <w:p>
      <w:pPr>
        <w:spacing w:after="120"/>
      </w:pPr>
      <w:r>
        <w:t>A trusted contact is a notification recipient, not automatically a dashboard user. It links a human label to one or more verified notification endpoints and a property-specific escalation role. Access to incidents requires a separate membership invitation.</w:t>
      </w:r>
    </w:p>
    <w:p>
      <w:pPr>
        <w:pStyle w:val="Heading2"/>
        <w:keepNext/>
        <w:keepLines/>
      </w:pPr>
      <w:r>
        <w:t>10.2 Plans and entitlements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Entity / field</w:t>
            </w:r>
          </w:p>
        </w:tc>
        <w:tc>
          <w:tcPr>
            <w:tcW w:type="dxa" w:w="73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Meaning</w:t>
            </w:r>
          </w:p>
        </w:tc>
      </w:tr>
      <w:tr>
        <w:trPr>
          <w:cantSplit/>
          <w:cantSplit/>
        </w:trPr>
        <w:tc>
          <w:tcPr>
            <w:tcW w:type="dxa" w:w="2448"/>
            <w:tcMar>
              <w:top w:w="80" w:type="dxa"/>
              <w:start w:w="100" w:type="dxa"/>
              <w:bottom w:w="80" w:type="dxa"/>
              <w:end w:w="100" w:type="dxa"/>
            </w:tcMar>
          </w:tcPr>
          <w:p>
            <w:r>
              <w:rPr>
                <w:color w:val="27333B"/>
                <w:sz w:val="16"/>
              </w:rPr>
              <w:t>plan</w:t>
            </w:r>
          </w:p>
        </w:tc>
        <w:tc>
          <w:tcPr>
            <w:tcW w:type="dxa" w:w="7344"/>
            <w:tcMar>
              <w:top w:w="80" w:type="dxa"/>
              <w:start w:w="100" w:type="dxa"/>
              <w:bottom w:w="80" w:type="dxa"/>
              <w:end w:w="100" w:type="dxa"/>
            </w:tcMar>
          </w:tcPr>
          <w:p>
            <w:r>
              <w:rPr>
                <w:color w:val="27333B"/>
                <w:sz w:val="16"/>
              </w:rPr>
              <w:t>Marketing and billing package with versioned code.</w:t>
            </w:r>
          </w:p>
        </w:tc>
      </w:tr>
      <w:tr>
        <w:trPr>
          <w:cantSplit/>
          <w:cantSplit/>
        </w:trPr>
        <w:tc>
          <w:tcPr>
            <w:tcW w:type="dxa" w:w="2448"/>
            <w:tcMar>
              <w:top w:w="80" w:type="dxa"/>
              <w:start w:w="100" w:type="dxa"/>
              <w:bottom w:w="80" w:type="dxa"/>
              <w:end w:w="100" w:type="dxa"/>
            </w:tcMar>
            <w:shd w:fill="F4F7F8"/>
          </w:tcPr>
          <w:p>
            <w:r>
              <w:rPr>
                <w:color w:val="27333B"/>
                <w:sz w:val="16"/>
              </w:rPr>
              <w:t>subscription</w:t>
            </w:r>
          </w:p>
        </w:tc>
        <w:tc>
          <w:tcPr>
            <w:tcW w:type="dxa" w:w="7344"/>
            <w:tcMar>
              <w:top w:w="80" w:type="dxa"/>
              <w:start w:w="100" w:type="dxa"/>
              <w:bottom w:w="80" w:type="dxa"/>
              <w:end w:w="100" w:type="dxa"/>
            </w:tcMar>
            <w:shd w:fill="F4F7F8"/>
          </w:tcPr>
          <w:p>
            <w:r>
              <w:rPr>
                <w:color w:val="27333B"/>
                <w:sz w:val="16"/>
              </w:rPr>
              <w:t>Organization relationship to provider subscription and term.</w:t>
            </w:r>
          </w:p>
        </w:tc>
      </w:tr>
      <w:tr>
        <w:trPr>
          <w:cantSplit/>
          <w:cantSplit/>
        </w:trPr>
        <w:tc>
          <w:tcPr>
            <w:tcW w:type="dxa" w:w="2448"/>
            <w:tcMar>
              <w:top w:w="80" w:type="dxa"/>
              <w:start w:w="100" w:type="dxa"/>
              <w:bottom w:w="80" w:type="dxa"/>
              <w:end w:w="100" w:type="dxa"/>
            </w:tcMar>
          </w:tcPr>
          <w:p>
            <w:r>
              <w:rPr>
                <w:color w:val="27333B"/>
                <w:sz w:val="16"/>
              </w:rPr>
              <w:t>entitlement</w:t>
            </w:r>
          </w:p>
        </w:tc>
        <w:tc>
          <w:tcPr>
            <w:tcW w:type="dxa" w:w="7344"/>
            <w:tcMar>
              <w:top w:w="80" w:type="dxa"/>
              <w:start w:w="100" w:type="dxa"/>
              <w:bottom w:w="80" w:type="dxa"/>
              <w:end w:w="100" w:type="dxa"/>
            </w:tcMar>
          </w:tcPr>
          <w:p>
            <w:r>
              <w:rPr>
                <w:color w:val="27333B"/>
                <w:sz w:val="16"/>
              </w:rPr>
              <w:t>Machine-readable capability such as max_properties, critical_devices, sms_included, history_days, rtsp_enabled.</w:t>
            </w:r>
          </w:p>
        </w:tc>
      </w:tr>
      <w:tr>
        <w:trPr>
          <w:cantSplit/>
          <w:cantSplit/>
        </w:trPr>
        <w:tc>
          <w:tcPr>
            <w:tcW w:type="dxa" w:w="2448"/>
            <w:tcMar>
              <w:top w:w="80" w:type="dxa"/>
              <w:start w:w="100" w:type="dxa"/>
              <w:bottom w:w="80" w:type="dxa"/>
              <w:end w:w="100" w:type="dxa"/>
            </w:tcMar>
            <w:shd w:fill="F4F7F8"/>
          </w:tcPr>
          <w:p>
            <w:r>
              <w:rPr>
                <w:color w:val="27333B"/>
                <w:sz w:val="16"/>
              </w:rPr>
              <w:t>usage_counter</w:t>
            </w:r>
          </w:p>
        </w:tc>
        <w:tc>
          <w:tcPr>
            <w:tcW w:type="dxa" w:w="7344"/>
            <w:tcMar>
              <w:top w:w="80" w:type="dxa"/>
              <w:start w:w="100" w:type="dxa"/>
              <w:bottom w:w="80" w:type="dxa"/>
              <w:end w:w="100" w:type="dxa"/>
            </w:tcMar>
            <w:shd w:fill="F4F7F8"/>
          </w:tcPr>
          <w:p>
            <w:r>
              <w:rPr>
                <w:color w:val="27333B"/>
                <w:sz w:val="16"/>
              </w:rPr>
              <w:t>Metered quantity within a period, such as SMS segments or active agents.</w:t>
            </w:r>
          </w:p>
        </w:tc>
      </w:tr>
      <w:tr>
        <w:trPr>
          <w:cantSplit/>
          <w:cantSplit/>
        </w:trPr>
        <w:tc>
          <w:tcPr>
            <w:tcW w:type="dxa" w:w="2448"/>
            <w:tcMar>
              <w:top w:w="80" w:type="dxa"/>
              <w:start w:w="100" w:type="dxa"/>
              <w:bottom w:w="80" w:type="dxa"/>
              <w:end w:w="100" w:type="dxa"/>
            </w:tcMar>
          </w:tcPr>
          <w:p>
            <w:r>
              <w:rPr>
                <w:color w:val="27333B"/>
                <w:sz w:val="16"/>
              </w:rPr>
              <w:t>quota_decision</w:t>
            </w:r>
          </w:p>
        </w:tc>
        <w:tc>
          <w:tcPr>
            <w:tcW w:type="dxa" w:w="7344"/>
            <w:tcMar>
              <w:top w:w="80" w:type="dxa"/>
              <w:start w:w="100" w:type="dxa"/>
              <w:bottom w:w="80" w:type="dxa"/>
              <w:end w:w="100" w:type="dxa"/>
            </w:tcMar>
          </w:tcPr>
          <w:p>
            <w:r>
              <w:rPr>
                <w:color w:val="27333B"/>
                <w:sz w:val="16"/>
              </w:rPr>
              <w:t>Recorded allow/deny/overage result used by notification or configuration actions.</w:t>
            </w:r>
          </w:p>
        </w:tc>
      </w:tr>
      <w:tr>
        <w:trPr>
          <w:cantSplit/>
          <w:cantSplit/>
        </w:trPr>
        <w:tc>
          <w:tcPr>
            <w:tcW w:type="dxa" w:w="2448"/>
            <w:tcMar>
              <w:top w:w="80" w:type="dxa"/>
              <w:start w:w="100" w:type="dxa"/>
              <w:bottom w:w="80" w:type="dxa"/>
              <w:end w:w="100" w:type="dxa"/>
            </w:tcMar>
            <w:shd w:fill="F4F7F8"/>
          </w:tcPr>
          <w:p>
            <w:r>
              <w:rPr>
                <w:color w:val="27333B"/>
                <w:sz w:val="16"/>
              </w:rPr>
              <w:t>billing_event</w:t>
            </w:r>
          </w:p>
        </w:tc>
        <w:tc>
          <w:tcPr>
            <w:tcW w:type="dxa" w:w="7344"/>
            <w:tcMar>
              <w:top w:w="80" w:type="dxa"/>
              <w:start w:w="100" w:type="dxa"/>
              <w:bottom w:w="80" w:type="dxa"/>
              <w:end w:w="100" w:type="dxa"/>
            </w:tcMar>
            <w:shd w:fill="F4F7F8"/>
          </w:tcPr>
          <w:p>
            <w:r>
              <w:rPr>
                <w:color w:val="27333B"/>
                <w:sz w:val="16"/>
              </w:rPr>
              <w:t>Append-only provider callback or internal subscription transition.</w:t>
            </w:r>
          </w:p>
        </w:tc>
      </w:tr>
    </w:tbl>
    <w:p>
      <w:pPr>
        <w:spacing w:after="0"/>
      </w:pPr>
    </w:p>
    <w:p>
      <w:pPr>
        <w:pStyle w:val="Heading2"/>
        <w:keepNext/>
        <w:keepLines/>
      </w:pPr>
      <w:r>
        <w:t>10.3 Audit event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Field</w:t>
            </w:r>
          </w:p>
        </w:tc>
        <w:tc>
          <w:tcPr>
            <w:tcW w:type="dxa" w:w="70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6"/>
              </w:rPr>
              <w:t>Meaning</w:t>
            </w:r>
          </w:p>
        </w:tc>
      </w:tr>
      <w:tr>
        <w:trPr>
          <w:cantSplit/>
          <w:cantSplit/>
        </w:trPr>
        <w:tc>
          <w:tcPr>
            <w:tcW w:type="dxa" w:w="2736"/>
            <w:tcMar>
              <w:top w:w="80" w:type="dxa"/>
              <w:start w:w="100" w:type="dxa"/>
              <w:bottom w:w="80" w:type="dxa"/>
              <w:end w:w="100" w:type="dxa"/>
            </w:tcMar>
          </w:tcPr>
          <w:p>
            <w:r>
              <w:rPr>
                <w:color w:val="27333B"/>
                <w:sz w:val="16"/>
              </w:rPr>
              <w:t>actor_type / actor_id</w:t>
            </w:r>
          </w:p>
        </w:tc>
        <w:tc>
          <w:tcPr>
            <w:tcW w:type="dxa" w:w="7056"/>
            <w:tcMar>
              <w:top w:w="80" w:type="dxa"/>
              <w:start w:w="100" w:type="dxa"/>
              <w:bottom w:w="80" w:type="dxa"/>
              <w:end w:w="100" w:type="dxa"/>
            </w:tcMar>
          </w:tcPr>
          <w:p>
            <w:r>
              <w:rPr>
                <w:color w:val="27333B"/>
                <w:sz w:val="16"/>
              </w:rPr>
              <w:t>user, agent, support, system, provider.</w:t>
            </w:r>
          </w:p>
        </w:tc>
      </w:tr>
      <w:tr>
        <w:trPr>
          <w:cantSplit/>
          <w:cantSplit/>
        </w:trPr>
        <w:tc>
          <w:tcPr>
            <w:tcW w:type="dxa" w:w="2736"/>
            <w:tcMar>
              <w:top w:w="80" w:type="dxa"/>
              <w:start w:w="100" w:type="dxa"/>
              <w:bottom w:w="80" w:type="dxa"/>
              <w:end w:w="100" w:type="dxa"/>
            </w:tcMar>
            <w:shd w:fill="F4F7F8"/>
          </w:tcPr>
          <w:p>
            <w:r>
              <w:rPr>
                <w:color w:val="27333B"/>
                <w:sz w:val="16"/>
              </w:rPr>
              <w:t>action</w:t>
            </w:r>
          </w:p>
        </w:tc>
        <w:tc>
          <w:tcPr>
            <w:tcW w:type="dxa" w:w="7056"/>
            <w:tcMar>
              <w:top w:w="80" w:type="dxa"/>
              <w:start w:w="100" w:type="dxa"/>
              <w:bottom w:w="80" w:type="dxa"/>
              <w:end w:w="100" w:type="dxa"/>
            </w:tcMar>
            <w:shd w:fill="F4F7F8"/>
          </w:tcPr>
          <w:p>
            <w:r>
              <w:rPr>
                <w:color w:val="27333B"/>
                <w:sz w:val="16"/>
              </w:rPr>
              <w:t>Canonical verb such as membership.role_changed or agent.credential_revoked.</w:t>
            </w:r>
          </w:p>
        </w:tc>
      </w:tr>
      <w:tr>
        <w:trPr>
          <w:cantSplit/>
          <w:cantSplit/>
        </w:trPr>
        <w:tc>
          <w:tcPr>
            <w:tcW w:type="dxa" w:w="2736"/>
            <w:tcMar>
              <w:top w:w="80" w:type="dxa"/>
              <w:start w:w="100" w:type="dxa"/>
              <w:bottom w:w="80" w:type="dxa"/>
              <w:end w:w="100" w:type="dxa"/>
            </w:tcMar>
          </w:tcPr>
          <w:p>
            <w:r>
              <w:rPr>
                <w:color w:val="27333B"/>
                <w:sz w:val="16"/>
              </w:rPr>
              <w:t>resource_type / resource_id</w:t>
            </w:r>
          </w:p>
        </w:tc>
        <w:tc>
          <w:tcPr>
            <w:tcW w:type="dxa" w:w="7056"/>
            <w:tcMar>
              <w:top w:w="80" w:type="dxa"/>
              <w:start w:w="100" w:type="dxa"/>
              <w:bottom w:w="80" w:type="dxa"/>
              <w:end w:w="100" w:type="dxa"/>
            </w:tcMar>
          </w:tcPr>
          <w:p>
            <w:r>
              <w:rPr>
                <w:color w:val="27333B"/>
                <w:sz w:val="16"/>
              </w:rPr>
              <w:t>Affected object.</w:t>
            </w:r>
          </w:p>
        </w:tc>
      </w:tr>
      <w:tr>
        <w:trPr>
          <w:cantSplit/>
          <w:cantSplit/>
        </w:trPr>
        <w:tc>
          <w:tcPr>
            <w:tcW w:type="dxa" w:w="2736"/>
            <w:tcMar>
              <w:top w:w="80" w:type="dxa"/>
              <w:start w:w="100" w:type="dxa"/>
              <w:bottom w:w="80" w:type="dxa"/>
              <w:end w:w="100" w:type="dxa"/>
            </w:tcMar>
            <w:shd w:fill="F4F7F8"/>
          </w:tcPr>
          <w:p>
            <w:r>
              <w:rPr>
                <w:color w:val="27333B"/>
                <w:sz w:val="16"/>
              </w:rPr>
              <w:t>organization_id / property_id</w:t>
            </w:r>
          </w:p>
        </w:tc>
        <w:tc>
          <w:tcPr>
            <w:tcW w:type="dxa" w:w="7056"/>
            <w:tcMar>
              <w:top w:w="80" w:type="dxa"/>
              <w:start w:w="100" w:type="dxa"/>
              <w:bottom w:w="80" w:type="dxa"/>
              <w:end w:w="100" w:type="dxa"/>
            </w:tcMar>
            <w:shd w:fill="F4F7F8"/>
          </w:tcPr>
          <w:p>
            <w:r>
              <w:rPr>
                <w:color w:val="27333B"/>
                <w:sz w:val="16"/>
              </w:rPr>
              <w:t>Ownership and query scope.</w:t>
            </w:r>
          </w:p>
        </w:tc>
      </w:tr>
      <w:tr>
        <w:trPr>
          <w:cantSplit/>
          <w:cantSplit/>
        </w:trPr>
        <w:tc>
          <w:tcPr>
            <w:tcW w:type="dxa" w:w="2736"/>
            <w:tcMar>
              <w:top w:w="80" w:type="dxa"/>
              <w:start w:w="100" w:type="dxa"/>
              <w:bottom w:w="80" w:type="dxa"/>
              <w:end w:w="100" w:type="dxa"/>
            </w:tcMar>
          </w:tcPr>
          <w:p>
            <w:r>
              <w:rPr>
                <w:color w:val="27333B"/>
                <w:sz w:val="16"/>
              </w:rPr>
              <w:t>request_id / session_ref</w:t>
            </w:r>
          </w:p>
        </w:tc>
        <w:tc>
          <w:tcPr>
            <w:tcW w:type="dxa" w:w="7056"/>
            <w:tcMar>
              <w:top w:w="80" w:type="dxa"/>
              <w:start w:w="100" w:type="dxa"/>
              <w:bottom w:w="80" w:type="dxa"/>
              <w:end w:w="100" w:type="dxa"/>
            </w:tcMar>
          </w:tcPr>
          <w:p>
            <w:r>
              <w:rPr>
                <w:color w:val="27333B"/>
                <w:sz w:val="16"/>
              </w:rPr>
              <w:t>Traceability.</w:t>
            </w:r>
          </w:p>
        </w:tc>
      </w:tr>
      <w:tr>
        <w:trPr>
          <w:cantSplit/>
          <w:cantSplit/>
        </w:trPr>
        <w:tc>
          <w:tcPr>
            <w:tcW w:type="dxa" w:w="2736"/>
            <w:tcMar>
              <w:top w:w="80" w:type="dxa"/>
              <w:start w:w="100" w:type="dxa"/>
              <w:bottom w:w="80" w:type="dxa"/>
              <w:end w:w="100" w:type="dxa"/>
            </w:tcMar>
            <w:shd w:fill="F4F7F8"/>
          </w:tcPr>
          <w:p>
            <w:r>
              <w:rPr>
                <w:color w:val="27333B"/>
                <w:sz w:val="16"/>
              </w:rPr>
              <w:t>before_hash / after_hash</w:t>
            </w:r>
          </w:p>
        </w:tc>
        <w:tc>
          <w:tcPr>
            <w:tcW w:type="dxa" w:w="7056"/>
            <w:tcMar>
              <w:top w:w="80" w:type="dxa"/>
              <w:start w:w="100" w:type="dxa"/>
              <w:bottom w:w="80" w:type="dxa"/>
              <w:end w:w="100" w:type="dxa"/>
            </w:tcMar>
            <w:shd w:fill="F4F7F8"/>
          </w:tcPr>
          <w:p>
            <w:r>
              <w:rPr>
                <w:color w:val="27333B"/>
                <w:sz w:val="16"/>
              </w:rPr>
              <w:t>Optional change summary without storing sensitive snapshots.</w:t>
            </w:r>
          </w:p>
        </w:tc>
      </w:tr>
      <w:tr>
        <w:trPr>
          <w:cantSplit/>
          <w:cantSplit/>
        </w:trPr>
        <w:tc>
          <w:tcPr>
            <w:tcW w:type="dxa" w:w="2736"/>
            <w:tcMar>
              <w:top w:w="80" w:type="dxa"/>
              <w:start w:w="100" w:type="dxa"/>
              <w:bottom w:w="80" w:type="dxa"/>
              <w:end w:w="100" w:type="dxa"/>
            </w:tcMar>
          </w:tcPr>
          <w:p>
            <w:r>
              <w:rPr>
                <w:color w:val="27333B"/>
                <w:sz w:val="16"/>
              </w:rPr>
              <w:t>reason</w:t>
            </w:r>
          </w:p>
        </w:tc>
        <w:tc>
          <w:tcPr>
            <w:tcW w:type="dxa" w:w="7056"/>
            <w:tcMar>
              <w:top w:w="80" w:type="dxa"/>
              <w:start w:w="100" w:type="dxa"/>
              <w:bottom w:w="80" w:type="dxa"/>
              <w:end w:w="100" w:type="dxa"/>
            </w:tcMar>
          </w:tcPr>
          <w:p>
            <w:r>
              <w:rPr>
                <w:color w:val="27333B"/>
                <w:sz w:val="16"/>
              </w:rPr>
              <w:t>User or support reason where required.</w:t>
            </w:r>
          </w:p>
        </w:tc>
      </w:tr>
      <w:tr>
        <w:trPr>
          <w:cantSplit/>
          <w:cantSplit/>
        </w:trPr>
        <w:tc>
          <w:tcPr>
            <w:tcW w:type="dxa" w:w="2736"/>
            <w:tcMar>
              <w:top w:w="80" w:type="dxa"/>
              <w:start w:w="100" w:type="dxa"/>
              <w:bottom w:w="80" w:type="dxa"/>
              <w:end w:w="100" w:type="dxa"/>
            </w:tcMar>
            <w:shd w:fill="F4F7F8"/>
          </w:tcPr>
          <w:p>
            <w:r>
              <w:rPr>
                <w:color w:val="27333B"/>
                <w:sz w:val="16"/>
              </w:rPr>
              <w:t>occurred_at</w:t>
            </w:r>
          </w:p>
        </w:tc>
        <w:tc>
          <w:tcPr>
            <w:tcW w:type="dxa" w:w="7056"/>
            <w:tcMar>
              <w:top w:w="80" w:type="dxa"/>
              <w:start w:w="100" w:type="dxa"/>
              <w:bottom w:w="80" w:type="dxa"/>
              <w:end w:w="100" w:type="dxa"/>
            </w:tcMar>
            <w:shd w:fill="F4F7F8"/>
          </w:tcPr>
          <w:p>
            <w:r>
              <w:rPr>
                <w:color w:val="27333B"/>
                <w:sz w:val="16"/>
              </w:rPr>
              <w:t>Immutable timestamp.</w:t>
            </w:r>
          </w:p>
        </w:tc>
      </w:tr>
    </w:tbl>
    <w:p>
      <w:pPr>
        <w:spacing w:after="0"/>
      </w:pPr>
    </w:p>
    <w:p>
      <w:pPr>
        <w:pStyle w:val="Heading2"/>
        <w:keepNext/>
        <w:keepLines/>
      </w:pPr>
      <w:r>
        <w:t>10.4 Support bundle</w:t>
      </w:r>
    </w:p>
    <w:p>
      <w:pPr>
        <w:pStyle w:val="ListBullet"/>
        <w:ind w:left="0"/>
      </w:pPr>
      <w:r>
        <w:t>Generated locally only after customer approval or deliberate support action.</w:t>
      </w:r>
    </w:p>
    <w:p>
      <w:pPr>
        <w:pStyle w:val="ListBullet"/>
        <w:ind w:left="0"/>
      </w:pPr>
      <w:r>
        <w:t>Contains bounded logs, configuration metadata, agent health, migration history, and redacted event excerpts.</w:t>
      </w:r>
    </w:p>
    <w:p>
      <w:pPr>
        <w:pStyle w:val="ListBullet"/>
        <w:ind w:left="0"/>
      </w:pPr>
      <w:r>
        <w:t>Excludes camera credentials, raw video, unrestricted network captures, and unrelated personal files.</w:t>
      </w:r>
    </w:p>
    <w:p>
      <w:pPr>
        <w:pStyle w:val="ListBullet"/>
        <w:ind w:left="0"/>
      </w:pPr>
      <w:r>
        <w:t>Uploaded through a short-lived one-time URL; encrypted at rest; expires and deletes automatically.</w:t>
      </w:r>
    </w:p>
    <w:p>
      <w:pPr>
        <w:pStyle w:val="ListBullet"/>
        <w:ind w:left="0"/>
      </w:pPr>
      <w:r>
        <w:t>Access is limited, audited, and visible to the customer when practical.</w:t>
      </w:r>
    </w:p>
    <w:p>
      <w:pPr>
        <w:pStyle w:val="Heading1"/>
        <w:keepNext/>
        <w:keepLines/>
      </w:pPr>
      <w:r>
        <w:t>11. State Models and Invariants</w:t>
      </w:r>
    </w:p>
    <w:p>
      <w:pPr>
        <w:jc w:val="center"/>
      </w:pPr>
      <w:r>
        <w:drawing>
          <wp:inline xmlns:a="http://schemas.openxmlformats.org/drawingml/2006/main" xmlns:pic="http://schemas.openxmlformats.org/drawingml/2006/picture">
            <wp:extent cx="6400800" cy="2800350"/>
            <wp:docPr id="2" name="Picture 2" title="Incident and evidence state model" descr="Diagram showing incident progression from observing to suspected, active, restoring, and resolved while evidence remains append-only."/>
            <wp:cNvGraphicFramePr>
              <a:graphicFrameLocks noChangeAspect="1"/>
            </wp:cNvGraphicFramePr>
            <a:graphic>
              <a:graphicData uri="http://schemas.openxmlformats.org/drawingml/2006/picture">
                <pic:pic>
                  <pic:nvPicPr>
                    <pic:cNvPr id="0" name="incident_state.png"/>
                    <pic:cNvPicPr/>
                  </pic:nvPicPr>
                  <pic:blipFill>
                    <a:blip r:embed="rId12"/>
                    <a:stretch>
                      <a:fillRect/>
                    </a:stretch>
                  </pic:blipFill>
                  <pic:spPr>
                    <a:xfrm>
                      <a:off x="0" y="0"/>
                      <a:ext cx="6400800" cy="2800350"/>
                    </a:xfrm>
                    <a:prstGeom prst="rect"/>
                  </pic:spPr>
                </pic:pic>
              </a:graphicData>
            </a:graphic>
          </wp:inline>
        </w:drawing>
      </w:r>
    </w:p>
    <w:p>
      <w:pPr>
        <w:pStyle w:val="SmallNote"/>
        <w:jc w:val="center"/>
      </w:pPr>
      <w:r>
        <w:t>Figure 2. Incident lifecycle preserves evidence while interpretation evolves.</w:t>
      </w:r>
    </w:p>
    <w:p>
      <w:pPr>
        <w:pStyle w:val="Heading2"/>
        <w:keepNext/>
        <w:keepLines/>
      </w:pPr>
      <w:r>
        <w:t>11.1 Device health state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State</w:t>
            </w:r>
          </w:p>
        </w:tc>
        <w:tc>
          <w:tcPr>
            <w:tcW w:type="dxa" w:w="432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Entry rule</w:t>
            </w:r>
          </w:p>
        </w:tc>
        <w:tc>
          <w:tcPr>
            <w:tcW w:type="dxa" w:w="38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Exit rule</w:t>
            </w:r>
          </w:p>
        </w:tc>
      </w:tr>
      <w:tr>
        <w:trPr>
          <w:cantSplit/>
          <w:cantSplit/>
        </w:trPr>
        <w:tc>
          <w:tcPr>
            <w:tcW w:type="dxa" w:w="1728"/>
            <w:tcMar>
              <w:top w:w="80" w:type="dxa"/>
              <w:start w:w="100" w:type="dxa"/>
              <w:bottom w:w="80" w:type="dxa"/>
              <w:end w:w="100" w:type="dxa"/>
            </w:tcMar>
          </w:tcPr>
          <w:p>
            <w:r>
              <w:rPr>
                <w:color w:val="27333B"/>
                <w:sz w:val="14"/>
              </w:rPr>
              <w:t>unknown</w:t>
            </w:r>
          </w:p>
        </w:tc>
        <w:tc>
          <w:tcPr>
            <w:tcW w:type="dxa" w:w="4320"/>
            <w:tcMar>
              <w:top w:w="80" w:type="dxa"/>
              <w:start w:w="100" w:type="dxa"/>
              <w:bottom w:w="80" w:type="dxa"/>
              <w:end w:w="100" w:type="dxa"/>
            </w:tcMar>
          </w:tcPr>
          <w:p>
            <w:r>
              <w:rPr>
                <w:color w:val="27333B"/>
                <w:sz w:val="14"/>
              </w:rPr>
              <w:t>No usable baseline or insufficient recent evidence.</w:t>
            </w:r>
          </w:p>
        </w:tc>
        <w:tc>
          <w:tcPr>
            <w:tcW w:type="dxa" w:w="3816"/>
            <w:tcMar>
              <w:top w:w="80" w:type="dxa"/>
              <w:start w:w="100" w:type="dxa"/>
              <w:bottom w:w="80" w:type="dxa"/>
              <w:end w:w="100" w:type="dxa"/>
            </w:tcMar>
          </w:tcPr>
          <w:p>
            <w:r>
              <w:rPr>
                <w:color w:val="27333B"/>
                <w:sz w:val="14"/>
              </w:rPr>
              <w:t>Learning establishes baseline or probe succeeds/fails with threshold.</w:t>
            </w:r>
          </w:p>
        </w:tc>
      </w:tr>
      <w:tr>
        <w:trPr>
          <w:cantSplit/>
          <w:cantSplit/>
        </w:trPr>
        <w:tc>
          <w:tcPr>
            <w:tcW w:type="dxa" w:w="1728"/>
            <w:tcMar>
              <w:top w:w="80" w:type="dxa"/>
              <w:start w:w="100" w:type="dxa"/>
              <w:bottom w:w="80" w:type="dxa"/>
              <w:end w:w="100" w:type="dxa"/>
            </w:tcMar>
            <w:shd w:fill="F4F7F8"/>
          </w:tcPr>
          <w:p>
            <w:r>
              <w:rPr>
                <w:color w:val="27333B"/>
                <w:sz w:val="14"/>
              </w:rPr>
              <w:t>learning</w:t>
            </w:r>
          </w:p>
        </w:tc>
        <w:tc>
          <w:tcPr>
            <w:tcW w:type="dxa" w:w="4320"/>
            <w:tcMar>
              <w:top w:w="80" w:type="dxa"/>
              <w:start w:w="100" w:type="dxa"/>
              <w:bottom w:w="80" w:type="dxa"/>
              <w:end w:w="100" w:type="dxa"/>
            </w:tcMar>
            <w:shd w:fill="F4F7F8"/>
          </w:tcPr>
          <w:p>
            <w:r>
              <w:rPr>
                <w:color w:val="27333B"/>
                <w:sz w:val="14"/>
              </w:rPr>
              <w:t>Agent is evaluating usable probe methods and normal behavior.</w:t>
            </w:r>
          </w:p>
        </w:tc>
        <w:tc>
          <w:tcPr>
            <w:tcW w:type="dxa" w:w="3816"/>
            <w:tcMar>
              <w:top w:w="80" w:type="dxa"/>
              <w:start w:w="100" w:type="dxa"/>
              <w:bottom w:w="80" w:type="dxa"/>
              <w:end w:w="100" w:type="dxa"/>
            </w:tcMar>
            <w:shd w:fill="F4F7F8"/>
          </w:tcPr>
          <w:p>
            <w:r>
              <w:rPr>
                <w:color w:val="27333B"/>
                <w:sz w:val="14"/>
              </w:rPr>
              <w:t>Baseline ready, timeout, or user config change.</w:t>
            </w:r>
          </w:p>
        </w:tc>
      </w:tr>
      <w:tr>
        <w:trPr>
          <w:cantSplit/>
          <w:cantSplit/>
        </w:trPr>
        <w:tc>
          <w:tcPr>
            <w:tcW w:type="dxa" w:w="1728"/>
            <w:tcMar>
              <w:top w:w="80" w:type="dxa"/>
              <w:start w:w="100" w:type="dxa"/>
              <w:bottom w:w="80" w:type="dxa"/>
              <w:end w:w="100" w:type="dxa"/>
            </w:tcMar>
          </w:tcPr>
          <w:p>
            <w:r>
              <w:rPr>
                <w:color w:val="27333B"/>
                <w:sz w:val="14"/>
              </w:rPr>
              <w:t>healthy</w:t>
            </w:r>
          </w:p>
        </w:tc>
        <w:tc>
          <w:tcPr>
            <w:tcW w:type="dxa" w:w="4320"/>
            <w:tcMar>
              <w:top w:w="80" w:type="dxa"/>
              <w:start w:w="100" w:type="dxa"/>
              <w:bottom w:w="80" w:type="dxa"/>
              <w:end w:w="100" w:type="dxa"/>
            </w:tcMar>
          </w:tcPr>
          <w:p>
            <w:r>
              <w:rPr>
                <w:color w:val="27333B"/>
                <w:sz w:val="14"/>
              </w:rPr>
              <w:t>Required success threshold satisfied.</w:t>
            </w:r>
          </w:p>
        </w:tc>
        <w:tc>
          <w:tcPr>
            <w:tcW w:type="dxa" w:w="3816"/>
            <w:tcMar>
              <w:top w:w="80" w:type="dxa"/>
              <w:start w:w="100" w:type="dxa"/>
              <w:bottom w:w="80" w:type="dxa"/>
              <w:end w:w="100" w:type="dxa"/>
            </w:tcMar>
          </w:tcPr>
          <w:p>
            <w:r>
              <w:rPr>
                <w:color w:val="27333B"/>
                <w:sz w:val="14"/>
              </w:rPr>
              <w:t>Failure threshold crossed or target disabled.</w:t>
            </w:r>
          </w:p>
        </w:tc>
      </w:tr>
      <w:tr>
        <w:trPr>
          <w:cantSplit/>
          <w:cantSplit/>
        </w:trPr>
        <w:tc>
          <w:tcPr>
            <w:tcW w:type="dxa" w:w="1728"/>
            <w:tcMar>
              <w:top w:w="80" w:type="dxa"/>
              <w:start w:w="100" w:type="dxa"/>
              <w:bottom w:w="80" w:type="dxa"/>
              <w:end w:w="100" w:type="dxa"/>
            </w:tcMar>
            <w:shd w:fill="F4F7F8"/>
          </w:tcPr>
          <w:p>
            <w:r>
              <w:rPr>
                <w:color w:val="27333B"/>
                <w:sz w:val="14"/>
              </w:rPr>
              <w:t>suspected_down</w:t>
            </w:r>
          </w:p>
        </w:tc>
        <w:tc>
          <w:tcPr>
            <w:tcW w:type="dxa" w:w="4320"/>
            <w:tcMar>
              <w:top w:w="80" w:type="dxa"/>
              <w:start w:w="100" w:type="dxa"/>
              <w:bottom w:w="80" w:type="dxa"/>
              <w:end w:w="100" w:type="dxa"/>
            </w:tcMar>
            <w:shd w:fill="F4F7F8"/>
          </w:tcPr>
          <w:p>
            <w:r>
              <w:rPr>
                <w:color w:val="27333B"/>
                <w:sz w:val="14"/>
              </w:rPr>
              <w:t>Initial failures, confirmation pending.</w:t>
            </w:r>
          </w:p>
        </w:tc>
        <w:tc>
          <w:tcPr>
            <w:tcW w:type="dxa" w:w="3816"/>
            <w:tcMar>
              <w:top w:w="80" w:type="dxa"/>
              <w:start w:w="100" w:type="dxa"/>
              <w:bottom w:w="80" w:type="dxa"/>
              <w:end w:w="100" w:type="dxa"/>
            </w:tcMar>
            <w:shd w:fill="F4F7F8"/>
          </w:tcPr>
          <w:p>
            <w:r>
              <w:rPr>
                <w:color w:val="27333B"/>
                <w:sz w:val="14"/>
              </w:rPr>
              <w:t>Recovery success or failure threshold crossed.</w:t>
            </w:r>
          </w:p>
        </w:tc>
      </w:tr>
      <w:tr>
        <w:trPr>
          <w:cantSplit/>
          <w:cantSplit/>
        </w:trPr>
        <w:tc>
          <w:tcPr>
            <w:tcW w:type="dxa" w:w="1728"/>
            <w:tcMar>
              <w:top w:w="80" w:type="dxa"/>
              <w:start w:w="100" w:type="dxa"/>
              <w:bottom w:w="80" w:type="dxa"/>
              <w:end w:w="100" w:type="dxa"/>
            </w:tcMar>
          </w:tcPr>
          <w:p>
            <w:r>
              <w:rPr>
                <w:color w:val="27333B"/>
                <w:sz w:val="14"/>
              </w:rPr>
              <w:t>offline</w:t>
            </w:r>
          </w:p>
        </w:tc>
        <w:tc>
          <w:tcPr>
            <w:tcW w:type="dxa" w:w="4320"/>
            <w:tcMar>
              <w:top w:w="80" w:type="dxa"/>
              <w:start w:w="100" w:type="dxa"/>
              <w:bottom w:w="80" w:type="dxa"/>
              <w:end w:w="100" w:type="dxa"/>
            </w:tcMar>
          </w:tcPr>
          <w:p>
            <w:r>
              <w:rPr>
                <w:color w:val="27333B"/>
                <w:sz w:val="14"/>
              </w:rPr>
              <w:t>Failure threshold crossed while upstream anchors remain healthy or cause is otherwise scoped.</w:t>
            </w:r>
          </w:p>
        </w:tc>
        <w:tc>
          <w:tcPr>
            <w:tcW w:type="dxa" w:w="3816"/>
            <w:tcMar>
              <w:top w:w="80" w:type="dxa"/>
              <w:start w:w="100" w:type="dxa"/>
              <w:bottom w:w="80" w:type="dxa"/>
              <w:end w:w="100" w:type="dxa"/>
            </w:tcMar>
          </w:tcPr>
          <w:p>
            <w:r>
              <w:rPr>
                <w:color w:val="27333B"/>
                <w:sz w:val="14"/>
              </w:rPr>
              <w:t>Recovery threshold satisfied.</w:t>
            </w:r>
          </w:p>
        </w:tc>
      </w:tr>
      <w:tr>
        <w:trPr>
          <w:cantSplit/>
          <w:cantSplit/>
        </w:trPr>
        <w:tc>
          <w:tcPr>
            <w:tcW w:type="dxa" w:w="1728"/>
            <w:tcMar>
              <w:top w:w="80" w:type="dxa"/>
              <w:start w:w="100" w:type="dxa"/>
              <w:bottom w:w="80" w:type="dxa"/>
              <w:end w:w="100" w:type="dxa"/>
            </w:tcMar>
            <w:shd w:fill="F4F7F8"/>
          </w:tcPr>
          <w:p>
            <w:r>
              <w:rPr>
                <w:color w:val="27333B"/>
                <w:sz w:val="14"/>
              </w:rPr>
              <w:t>degraded</w:t>
            </w:r>
          </w:p>
        </w:tc>
        <w:tc>
          <w:tcPr>
            <w:tcW w:type="dxa" w:w="4320"/>
            <w:tcMar>
              <w:top w:w="80" w:type="dxa"/>
              <w:start w:w="100" w:type="dxa"/>
              <w:bottom w:w="80" w:type="dxa"/>
              <w:end w:w="100" w:type="dxa"/>
            </w:tcMar>
            <w:shd w:fill="F4F7F8"/>
          </w:tcPr>
          <w:p>
            <w:r>
              <w:rPr>
                <w:color w:val="27333B"/>
                <w:sz w:val="14"/>
              </w:rPr>
              <w:t>Partially available, slow, stream issue, or weaker probe only.</w:t>
            </w:r>
          </w:p>
        </w:tc>
        <w:tc>
          <w:tcPr>
            <w:tcW w:type="dxa" w:w="3816"/>
            <w:tcMar>
              <w:top w:w="80" w:type="dxa"/>
              <w:start w:w="100" w:type="dxa"/>
              <w:bottom w:w="80" w:type="dxa"/>
              <w:end w:w="100" w:type="dxa"/>
            </w:tcMar>
            <w:shd w:fill="F4F7F8"/>
          </w:tcPr>
          <w:p>
            <w:r>
              <w:rPr>
                <w:color w:val="27333B"/>
                <w:sz w:val="14"/>
              </w:rPr>
              <w:t>Normal evidence or full failure.</w:t>
            </w:r>
          </w:p>
        </w:tc>
      </w:tr>
      <w:tr>
        <w:trPr>
          <w:cantSplit/>
          <w:cantSplit/>
        </w:trPr>
        <w:tc>
          <w:tcPr>
            <w:tcW w:type="dxa" w:w="1728"/>
            <w:tcMar>
              <w:top w:w="80" w:type="dxa"/>
              <w:start w:w="100" w:type="dxa"/>
              <w:bottom w:w="80" w:type="dxa"/>
              <w:end w:w="100" w:type="dxa"/>
            </w:tcMar>
          </w:tcPr>
          <w:p>
            <w:r>
              <w:rPr>
                <w:color w:val="27333B"/>
                <w:sz w:val="14"/>
              </w:rPr>
              <w:t>snoozed</w:t>
            </w:r>
          </w:p>
        </w:tc>
        <w:tc>
          <w:tcPr>
            <w:tcW w:type="dxa" w:w="4320"/>
            <w:tcMar>
              <w:top w:w="80" w:type="dxa"/>
              <w:start w:w="100" w:type="dxa"/>
              <w:bottom w:w="80" w:type="dxa"/>
              <w:end w:w="100" w:type="dxa"/>
            </w:tcMar>
          </w:tcPr>
          <w:p>
            <w:r>
              <w:rPr>
                <w:color w:val="27333B"/>
                <w:sz w:val="14"/>
              </w:rPr>
              <w:t>Monitoring continues; customer alert suppressed until time or action.</w:t>
            </w:r>
          </w:p>
        </w:tc>
        <w:tc>
          <w:tcPr>
            <w:tcW w:type="dxa" w:w="3816"/>
            <w:tcMar>
              <w:top w:w="80" w:type="dxa"/>
              <w:start w:w="100" w:type="dxa"/>
              <w:bottom w:w="80" w:type="dxa"/>
              <w:end w:w="100" w:type="dxa"/>
            </w:tcMar>
          </w:tcPr>
          <w:p>
            <w:r>
              <w:rPr>
                <w:color w:val="27333B"/>
                <w:sz w:val="14"/>
              </w:rPr>
              <w:t>Snooze expires/cancelled.</w:t>
            </w:r>
          </w:p>
        </w:tc>
      </w:tr>
      <w:tr>
        <w:trPr>
          <w:cantSplit/>
          <w:cantSplit/>
        </w:trPr>
        <w:tc>
          <w:tcPr>
            <w:tcW w:type="dxa" w:w="1728"/>
            <w:tcMar>
              <w:top w:w="80" w:type="dxa"/>
              <w:start w:w="100" w:type="dxa"/>
              <w:bottom w:w="80" w:type="dxa"/>
              <w:end w:w="100" w:type="dxa"/>
            </w:tcMar>
            <w:shd w:fill="F4F7F8"/>
          </w:tcPr>
          <w:p>
            <w:r>
              <w:rPr>
                <w:color w:val="27333B"/>
                <w:sz w:val="14"/>
              </w:rPr>
              <w:t>retired</w:t>
            </w:r>
          </w:p>
        </w:tc>
        <w:tc>
          <w:tcPr>
            <w:tcW w:type="dxa" w:w="4320"/>
            <w:tcMar>
              <w:top w:w="80" w:type="dxa"/>
              <w:start w:w="100" w:type="dxa"/>
              <w:bottom w:w="80" w:type="dxa"/>
              <w:end w:w="100" w:type="dxa"/>
            </w:tcMar>
            <w:shd w:fill="F4F7F8"/>
          </w:tcPr>
          <w:p>
            <w:r>
              <w:rPr>
                <w:color w:val="27333B"/>
                <w:sz w:val="14"/>
              </w:rPr>
              <w:t>No longer expected or monitored.</w:t>
            </w:r>
          </w:p>
        </w:tc>
        <w:tc>
          <w:tcPr>
            <w:tcW w:type="dxa" w:w="3816"/>
            <w:tcMar>
              <w:top w:w="80" w:type="dxa"/>
              <w:start w:w="100" w:type="dxa"/>
              <w:bottom w:w="80" w:type="dxa"/>
              <w:end w:w="100" w:type="dxa"/>
            </w:tcMar>
            <w:shd w:fill="F4F7F8"/>
          </w:tcPr>
          <w:p>
            <w:r>
              <w:rPr>
                <w:color w:val="27333B"/>
                <w:sz w:val="14"/>
              </w:rPr>
              <w:t>Explicit reactivation.</w:t>
            </w:r>
          </w:p>
        </w:tc>
      </w:tr>
    </w:tbl>
    <w:p>
      <w:pPr>
        <w:spacing w:after="0"/>
      </w:pPr>
    </w:p>
    <w:p>
      <w:pPr>
        <w:pStyle w:val="Heading2"/>
        <w:keepNext/>
        <w:keepLines/>
      </w:pPr>
      <w:r>
        <w:t>11.2 Agent lease state</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Lease state</w:t>
              <w:br/>
            </w:r>
            <w:r>
              <w:rPr>
                <w:rFonts w:ascii="Consolas" w:hAnsi="Consolas" w:eastAsia="Consolas"/>
                <w:color w:val="F0F4F5"/>
                <w:sz w:val="14"/>
              </w:rPr>
              <w:t>pending_registration → active → delayed → disconnected → active</w:t>
              <w:br/>
              <w:t xml:space="preserve">                               ↘ revoked</w:t>
              <w:br/>
              <w:t xml:space="preserve">                               ↘ unsupported</w:t>
            </w:r>
          </w:p>
        </w:tc>
      </w:tr>
    </w:tbl>
    <w:p>
      <w:pPr>
        <w:spacing w:after="0"/>
      </w:pPr>
    </w:p>
    <w:p>
      <w:pPr>
        <w:pStyle w:val="ListBullet"/>
        <w:ind w:left="0"/>
      </w:pPr>
      <w:r>
        <w:t>Cloud calculates lease_due_at from accepted heartbeats and server policy; the agent cannot extend its own lease unilaterally.</w:t>
      </w:r>
    </w:p>
    <w:p>
      <w:pPr>
        <w:pStyle w:val="ListBullet"/>
        <w:ind w:left="0"/>
      </w:pPr>
      <w:r>
        <w:t>Delayed is an operational warning and does not necessarily open a customer incident.</w:t>
      </w:r>
    </w:p>
    <w:p>
      <w:pPr>
        <w:pStyle w:val="ListBullet"/>
        <w:ind w:left="0"/>
      </w:pPr>
      <w:r>
        <w:t>Disconnected may open or update a property communication-loss incident after the configured grace and suppression checks.</w:t>
      </w:r>
    </w:p>
    <w:p>
      <w:pPr>
        <w:pStyle w:val="ListBullet"/>
        <w:ind w:left="0"/>
      </w:pPr>
      <w:r>
        <w:t>Revoked credentials cannot restore active state without a new registration or approved recovery flow.</w:t>
      </w:r>
    </w:p>
    <w:p>
      <w:pPr>
        <w:pStyle w:val="Heading2"/>
        <w:keepNext/>
        <w:keepLines/>
      </w:pPr>
      <w:r>
        <w:t>11.3 Incident invariants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INC-001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An incident has one property and one authoritative lifecycle.</w:t>
            </w:r>
          </w:p>
        </w:tc>
        <w:tc>
          <w:tcPr>
            <w:tcW w:type="dxa" w:w="3096"/>
            <w:tcMar>
              <w:top w:w="80" w:type="dxa"/>
              <w:start w:w="100" w:type="dxa"/>
              <w:bottom w:w="80" w:type="dxa"/>
              <w:end w:w="100" w:type="dxa"/>
            </w:tcMar>
          </w:tcPr>
          <w:p>
            <w:r>
              <w:rPr>
                <w:color w:val="27333B"/>
                <w:sz w:val="15"/>
              </w:rPr>
              <w:t>No duplicate active incident for the same correlation key and window.</w:t>
            </w:r>
          </w:p>
        </w:tc>
      </w:tr>
      <w:tr>
        <w:trPr>
          <w:cantSplit/>
          <w:cantSplit/>
        </w:trPr>
        <w:tc>
          <w:tcPr>
            <w:tcW w:type="dxa" w:w="1080"/>
            <w:tcMar>
              <w:top w:w="80" w:type="dxa"/>
              <w:start w:w="100" w:type="dxa"/>
              <w:bottom w:w="80" w:type="dxa"/>
              <w:end w:w="100" w:type="dxa"/>
            </w:tcMar>
            <w:shd w:fill="F4F7F8"/>
          </w:tcPr>
          <w:p>
            <w:r>
              <w:rPr>
                <w:color w:val="27333B"/>
                <w:sz w:val="15"/>
              </w:rPr>
              <w:t>INC-002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Raw evidence cannot be edited by ordinary application operations.</w:t>
            </w:r>
          </w:p>
        </w:tc>
        <w:tc>
          <w:tcPr>
            <w:tcW w:type="dxa" w:w="3096"/>
            <w:tcMar>
              <w:top w:w="80" w:type="dxa"/>
              <w:start w:w="100" w:type="dxa"/>
              <w:bottom w:w="80" w:type="dxa"/>
              <w:end w:w="100" w:type="dxa"/>
            </w:tcMar>
            <w:shd w:fill="F4F7F8"/>
          </w:tcPr>
          <w:p>
            <w:r>
              <w:rPr>
                <w:color w:val="27333B"/>
                <w:sz w:val="15"/>
              </w:rPr>
              <w:t>Correction creates a new evidence interpretation or revision.</w:t>
            </w:r>
          </w:p>
        </w:tc>
      </w:tr>
      <w:tr>
        <w:trPr>
          <w:cantSplit/>
          <w:cantSplit/>
        </w:trPr>
        <w:tc>
          <w:tcPr>
            <w:tcW w:type="dxa" w:w="1080"/>
            <w:tcMar>
              <w:top w:w="80" w:type="dxa"/>
              <w:start w:w="100" w:type="dxa"/>
              <w:bottom w:w="80" w:type="dxa"/>
              <w:end w:w="100" w:type="dxa"/>
            </w:tcMar>
          </w:tcPr>
          <w:p>
            <w:r>
              <w:rPr>
                <w:color w:val="27333B"/>
                <w:sz w:val="15"/>
              </w:rPr>
              <w:t>INC-003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Customer-facing cause remains unknown unless evidence supports likely or confirmed status.</w:t>
            </w:r>
          </w:p>
        </w:tc>
        <w:tc>
          <w:tcPr>
            <w:tcW w:type="dxa" w:w="3096"/>
            <w:tcMar>
              <w:top w:w="80" w:type="dxa"/>
              <w:start w:w="100" w:type="dxa"/>
              <w:bottom w:w="80" w:type="dxa"/>
              <w:end w:w="100" w:type="dxa"/>
            </w:tcMar>
          </w:tcPr>
          <w:p>
            <w:r>
              <w:rPr>
                <w:color w:val="27333B"/>
                <w:sz w:val="15"/>
              </w:rPr>
              <w:t>Failure simulations never label a cut line or unplug as fact without direct evidence.</w:t>
            </w:r>
          </w:p>
        </w:tc>
      </w:tr>
      <w:tr>
        <w:trPr>
          <w:cantSplit/>
          <w:cantSplit/>
        </w:trPr>
        <w:tc>
          <w:tcPr>
            <w:tcW w:type="dxa" w:w="1080"/>
            <w:tcMar>
              <w:top w:w="80" w:type="dxa"/>
              <w:start w:w="100" w:type="dxa"/>
              <w:bottom w:w="80" w:type="dxa"/>
              <w:end w:w="100" w:type="dxa"/>
            </w:tcMar>
            <w:shd w:fill="F4F7F8"/>
          </w:tcPr>
          <w:p>
            <w:r>
              <w:rPr>
                <w:color w:val="27333B"/>
                <w:sz w:val="15"/>
              </w:rPr>
              <w:t>INC-004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Restoration is distinct from resolution.</w:t>
            </w:r>
          </w:p>
        </w:tc>
        <w:tc>
          <w:tcPr>
            <w:tcW w:type="dxa" w:w="3096"/>
            <w:tcMar>
              <w:top w:w="80" w:type="dxa"/>
              <w:start w:w="100" w:type="dxa"/>
              <w:bottom w:w="80" w:type="dxa"/>
              <w:end w:w="100" w:type="dxa"/>
            </w:tcMar>
            <w:shd w:fill="F4F7F8"/>
          </w:tcPr>
          <w:p>
            <w:r>
              <w:rPr>
                <w:color w:val="27333B"/>
                <w:sz w:val="15"/>
              </w:rPr>
              <w:t>System may detect restored_at before user acknowledgment or final closure.</w:t>
            </w:r>
          </w:p>
        </w:tc>
      </w:tr>
      <w:tr>
        <w:trPr>
          <w:cantSplit/>
          <w:cantSplit/>
        </w:trPr>
        <w:tc>
          <w:tcPr>
            <w:tcW w:type="dxa" w:w="1080"/>
            <w:tcMar>
              <w:top w:w="80" w:type="dxa"/>
              <w:start w:w="100" w:type="dxa"/>
              <w:bottom w:w="80" w:type="dxa"/>
              <w:end w:w="100" w:type="dxa"/>
            </w:tcMar>
          </w:tcPr>
          <w:p>
            <w:r>
              <w:rPr>
                <w:color w:val="27333B"/>
                <w:sz w:val="15"/>
              </w:rPr>
              <w:t>INC-005</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Dismissal records actor and reason and does not erase the event.</w:t>
            </w:r>
          </w:p>
        </w:tc>
        <w:tc>
          <w:tcPr>
            <w:tcW w:type="dxa" w:w="3096"/>
            <w:tcMar>
              <w:top w:w="80" w:type="dxa"/>
              <w:start w:w="100" w:type="dxa"/>
              <w:bottom w:w="80" w:type="dxa"/>
              <w:end w:w="100" w:type="dxa"/>
            </w:tcMar>
          </w:tcPr>
          <w:p>
            <w:r>
              <w:rPr>
                <w:color w:val="27333B"/>
                <w:sz w:val="15"/>
              </w:rPr>
              <w:t>Dismissed incident remains queryable according to retention.</w:t>
            </w:r>
          </w:p>
        </w:tc>
      </w:tr>
      <w:tr>
        <w:trPr>
          <w:cantSplit/>
          <w:cantSplit/>
        </w:trPr>
        <w:tc>
          <w:tcPr>
            <w:tcW w:type="dxa" w:w="1080"/>
            <w:tcMar>
              <w:top w:w="80" w:type="dxa"/>
              <w:start w:w="100" w:type="dxa"/>
              <w:bottom w:w="80" w:type="dxa"/>
              <w:end w:w="100" w:type="dxa"/>
            </w:tcMar>
            <w:shd w:fill="F4F7F8"/>
          </w:tcPr>
          <w:p>
            <w:r>
              <w:rPr>
                <w:color w:val="27333B"/>
                <w:sz w:val="15"/>
              </w:rPr>
              <w:t>INC-006</w:t>
            </w:r>
          </w:p>
        </w:tc>
        <w:tc>
          <w:tcPr>
            <w:tcW w:type="dxa" w:w="864"/>
            <w:tcMar>
              <w:top w:w="80" w:type="dxa"/>
              <w:start w:w="100" w:type="dxa"/>
              <w:bottom w:w="80" w:type="dxa"/>
              <w:end w:w="100" w:type="dxa"/>
            </w:tcMar>
            <w:shd w:fill="F4F7F8"/>
          </w:tcPr>
          <w:p>
            <w:r>
              <w:rPr>
                <w:color w:val="27333B"/>
                <w:sz w:val="15"/>
              </w:rPr>
              <w:t>P1</w:t>
            </w:r>
          </w:p>
        </w:tc>
        <w:tc>
          <w:tcPr>
            <w:tcW w:type="dxa" w:w="4392"/>
            <w:tcMar>
              <w:top w:w="80" w:type="dxa"/>
              <w:start w:w="100" w:type="dxa"/>
              <w:bottom w:w="80" w:type="dxa"/>
              <w:end w:w="100" w:type="dxa"/>
            </w:tcMar>
            <w:shd w:fill="F4F7F8"/>
          </w:tcPr>
          <w:p>
            <w:r>
              <w:rPr>
                <w:color w:val="27333B"/>
                <w:sz w:val="15"/>
              </w:rPr>
              <w:t>Incident classification may revise after delayed local replay.</w:t>
            </w:r>
          </w:p>
        </w:tc>
        <w:tc>
          <w:tcPr>
            <w:tcW w:type="dxa" w:w="3096"/>
            <w:tcMar>
              <w:top w:w="80" w:type="dxa"/>
              <w:start w:w="100" w:type="dxa"/>
              <w:bottom w:w="80" w:type="dxa"/>
              <w:end w:w="100" w:type="dxa"/>
            </w:tcMar>
            <w:shd w:fill="F4F7F8"/>
          </w:tcPr>
          <w:p>
            <w:r>
              <w:rPr>
                <w:color w:val="27333B"/>
                <w:sz w:val="15"/>
              </w:rPr>
              <w:t>Timeline shows original and revised interpretation.</w:t>
            </w:r>
          </w:p>
        </w:tc>
      </w:tr>
    </w:tbl>
    <w:p>
      <w:pPr>
        <w:spacing w:after="0"/>
      </w:pPr>
    </w:p>
    <w:p>
      <w:pPr>
        <w:pStyle w:val="Heading1"/>
        <w:keepNext/>
        <w:keepLines/>
      </w:pPr>
      <w:r>
        <w:t>12. Retention, Archival, Export, and Deletion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Data class</w:t>
            </w:r>
          </w:p>
        </w:tc>
        <w:tc>
          <w:tcPr>
            <w:tcW w:type="dxa" w:w="367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Default cloud retention hypothesis</w:t>
            </w:r>
          </w:p>
        </w:tc>
        <w:tc>
          <w:tcPr>
            <w:tcW w:type="dxa" w:w="39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Deletion behavior</w:t>
            </w:r>
          </w:p>
        </w:tc>
      </w:tr>
      <w:tr>
        <w:trPr>
          <w:cantSplit/>
          <w:cantSplit/>
        </w:trPr>
        <w:tc>
          <w:tcPr>
            <w:tcW w:type="dxa" w:w="2232"/>
            <w:tcMar>
              <w:top w:w="80" w:type="dxa"/>
              <w:start w:w="100" w:type="dxa"/>
              <w:bottom w:w="80" w:type="dxa"/>
              <w:end w:w="100" w:type="dxa"/>
            </w:tcMar>
          </w:tcPr>
          <w:p>
            <w:r>
              <w:rPr>
                <w:color w:val="27333B"/>
                <w:sz w:val="14"/>
              </w:rPr>
              <w:t>Current configuration</w:t>
            </w:r>
          </w:p>
        </w:tc>
        <w:tc>
          <w:tcPr>
            <w:tcW w:type="dxa" w:w="3672"/>
            <w:tcMar>
              <w:top w:w="80" w:type="dxa"/>
              <w:start w:w="100" w:type="dxa"/>
              <w:bottom w:w="80" w:type="dxa"/>
              <w:end w:w="100" w:type="dxa"/>
            </w:tcMar>
          </w:tcPr>
          <w:p>
            <w:r>
              <w:rPr>
                <w:color w:val="27333B"/>
                <w:sz w:val="14"/>
              </w:rPr>
              <w:t>While account active + recovery period</w:t>
            </w:r>
          </w:p>
        </w:tc>
        <w:tc>
          <w:tcPr>
            <w:tcW w:type="dxa" w:w="3960"/>
            <w:tcMar>
              <w:top w:w="80" w:type="dxa"/>
              <w:start w:w="100" w:type="dxa"/>
              <w:bottom w:w="80" w:type="dxa"/>
              <w:end w:w="100" w:type="dxa"/>
            </w:tcMar>
          </w:tcPr>
          <w:p>
            <w:r>
              <w:rPr>
                <w:color w:val="27333B"/>
                <w:sz w:val="14"/>
              </w:rPr>
              <w:t>Deleted with property/account after export and billing holds.</w:t>
            </w:r>
          </w:p>
        </w:tc>
      </w:tr>
      <w:tr>
        <w:trPr>
          <w:cantSplit/>
          <w:cantSplit/>
        </w:trPr>
        <w:tc>
          <w:tcPr>
            <w:tcW w:type="dxa" w:w="2232"/>
            <w:tcMar>
              <w:top w:w="80" w:type="dxa"/>
              <w:start w:w="100" w:type="dxa"/>
              <w:bottom w:w="80" w:type="dxa"/>
              <w:end w:w="100" w:type="dxa"/>
            </w:tcMar>
            <w:shd w:fill="F4F7F8"/>
          </w:tcPr>
          <w:p>
            <w:r>
              <w:rPr>
                <w:color w:val="27333B"/>
                <w:sz w:val="14"/>
              </w:rPr>
              <w:t>Heartbeats / lease history</w:t>
            </w:r>
          </w:p>
        </w:tc>
        <w:tc>
          <w:tcPr>
            <w:tcW w:type="dxa" w:w="3672"/>
            <w:tcMar>
              <w:top w:w="80" w:type="dxa"/>
              <w:start w:w="100" w:type="dxa"/>
              <w:bottom w:w="80" w:type="dxa"/>
              <w:end w:w="100" w:type="dxa"/>
            </w:tcMar>
            <w:shd w:fill="F4F7F8"/>
          </w:tcPr>
          <w:p>
            <w:r>
              <w:rPr>
                <w:color w:val="27333B"/>
                <w:sz w:val="14"/>
              </w:rPr>
              <w:t>30–90 days detailed; longer aggregates</w:t>
            </w:r>
          </w:p>
        </w:tc>
        <w:tc>
          <w:tcPr>
            <w:tcW w:type="dxa" w:w="3960"/>
            <w:tcMar>
              <w:top w:w="80" w:type="dxa"/>
              <w:start w:w="100" w:type="dxa"/>
              <w:bottom w:w="80" w:type="dxa"/>
              <w:end w:w="100" w:type="dxa"/>
            </w:tcMar>
            <w:shd w:fill="F4F7F8"/>
          </w:tcPr>
          <w:p>
            <w:r>
              <w:rPr>
                <w:color w:val="27333B"/>
                <w:sz w:val="14"/>
              </w:rPr>
              <w:t>Roll up and expire.</w:t>
            </w:r>
          </w:p>
        </w:tc>
      </w:tr>
      <w:tr>
        <w:trPr>
          <w:cantSplit/>
          <w:cantSplit/>
        </w:trPr>
        <w:tc>
          <w:tcPr>
            <w:tcW w:type="dxa" w:w="2232"/>
            <w:tcMar>
              <w:top w:w="80" w:type="dxa"/>
              <w:start w:w="100" w:type="dxa"/>
              <w:bottom w:w="80" w:type="dxa"/>
              <w:end w:w="100" w:type="dxa"/>
            </w:tcMar>
          </w:tcPr>
          <w:p>
            <w:r>
              <w:rPr>
                <w:color w:val="27333B"/>
                <w:sz w:val="14"/>
              </w:rPr>
              <w:t>Observation transitions</w:t>
            </w:r>
          </w:p>
        </w:tc>
        <w:tc>
          <w:tcPr>
            <w:tcW w:type="dxa" w:w="3672"/>
            <w:tcMar>
              <w:top w:w="80" w:type="dxa"/>
              <w:start w:w="100" w:type="dxa"/>
              <w:bottom w:w="80" w:type="dxa"/>
              <w:end w:w="100" w:type="dxa"/>
            </w:tcMar>
          </w:tcPr>
          <w:p>
            <w:r>
              <w:rPr>
                <w:color w:val="27333B"/>
                <w:sz w:val="14"/>
              </w:rPr>
              <w:t>90 days basic; plan-dependent longer history</w:t>
            </w:r>
          </w:p>
        </w:tc>
        <w:tc>
          <w:tcPr>
            <w:tcW w:type="dxa" w:w="3960"/>
            <w:tcMar>
              <w:top w:w="80" w:type="dxa"/>
              <w:start w:w="100" w:type="dxa"/>
              <w:bottom w:w="80" w:type="dxa"/>
              <w:end w:w="100" w:type="dxa"/>
            </w:tcMar>
          </w:tcPr>
          <w:p>
            <w:r>
              <w:rPr>
                <w:color w:val="27333B"/>
                <w:sz w:val="14"/>
              </w:rPr>
              <w:t>Expire by partition/job; active incident references preserved.</w:t>
            </w:r>
          </w:p>
        </w:tc>
      </w:tr>
      <w:tr>
        <w:trPr>
          <w:cantSplit/>
          <w:cantSplit/>
        </w:trPr>
        <w:tc>
          <w:tcPr>
            <w:tcW w:type="dxa" w:w="2232"/>
            <w:tcMar>
              <w:top w:w="80" w:type="dxa"/>
              <w:start w:w="100" w:type="dxa"/>
              <w:bottom w:w="80" w:type="dxa"/>
              <w:end w:w="100" w:type="dxa"/>
            </w:tcMar>
            <w:shd w:fill="F4F7F8"/>
          </w:tcPr>
          <w:p>
            <w:r>
              <w:rPr>
                <w:color w:val="27333B"/>
                <w:sz w:val="14"/>
              </w:rPr>
              <w:t>Incidents and evidence</w:t>
            </w:r>
          </w:p>
        </w:tc>
        <w:tc>
          <w:tcPr>
            <w:tcW w:type="dxa" w:w="3672"/>
            <w:tcMar>
              <w:top w:w="80" w:type="dxa"/>
              <w:start w:w="100" w:type="dxa"/>
              <w:bottom w:w="80" w:type="dxa"/>
              <w:end w:w="100" w:type="dxa"/>
            </w:tcMar>
            <w:shd w:fill="F4F7F8"/>
          </w:tcPr>
          <w:p>
            <w:r>
              <w:rPr>
                <w:color w:val="27333B"/>
                <w:sz w:val="14"/>
              </w:rPr>
              <w:t>12 months basic; plan-dependent</w:t>
            </w:r>
          </w:p>
        </w:tc>
        <w:tc>
          <w:tcPr>
            <w:tcW w:type="dxa" w:w="3960"/>
            <w:tcMar>
              <w:top w:w="80" w:type="dxa"/>
              <w:start w:w="100" w:type="dxa"/>
              <w:bottom w:w="80" w:type="dxa"/>
              <w:end w:w="100" w:type="dxa"/>
            </w:tcMar>
            <w:shd w:fill="F4F7F8"/>
          </w:tcPr>
          <w:p>
            <w:r>
              <w:rPr>
                <w:color w:val="27333B"/>
                <w:sz w:val="14"/>
              </w:rPr>
              <w:t>Delete or anonymize after retention unless legal/security hold.</w:t>
            </w:r>
          </w:p>
        </w:tc>
      </w:tr>
      <w:tr>
        <w:trPr>
          <w:cantSplit/>
          <w:cantSplit/>
        </w:trPr>
        <w:tc>
          <w:tcPr>
            <w:tcW w:type="dxa" w:w="2232"/>
            <w:tcMar>
              <w:top w:w="80" w:type="dxa"/>
              <w:start w:w="100" w:type="dxa"/>
              <w:bottom w:w="80" w:type="dxa"/>
              <w:end w:w="100" w:type="dxa"/>
            </w:tcMar>
          </w:tcPr>
          <w:p>
            <w:r>
              <w:rPr>
                <w:color w:val="27333B"/>
                <w:sz w:val="14"/>
              </w:rPr>
              <w:t>Notification attempts / receipts</w:t>
            </w:r>
          </w:p>
        </w:tc>
        <w:tc>
          <w:tcPr>
            <w:tcW w:type="dxa" w:w="3672"/>
            <w:tcMar>
              <w:top w:w="80" w:type="dxa"/>
              <w:start w:w="100" w:type="dxa"/>
              <w:bottom w:w="80" w:type="dxa"/>
              <w:end w:w="100" w:type="dxa"/>
            </w:tcMar>
          </w:tcPr>
          <w:p>
            <w:r>
              <w:rPr>
                <w:color w:val="27333B"/>
                <w:sz w:val="14"/>
              </w:rPr>
              <w:t>12–24 months</w:t>
            </w:r>
          </w:p>
        </w:tc>
        <w:tc>
          <w:tcPr>
            <w:tcW w:type="dxa" w:w="3960"/>
            <w:tcMar>
              <w:top w:w="80" w:type="dxa"/>
              <w:start w:w="100" w:type="dxa"/>
              <w:bottom w:w="80" w:type="dxa"/>
              <w:end w:w="100" w:type="dxa"/>
            </w:tcMar>
          </w:tcPr>
          <w:p>
            <w:r>
              <w:rPr>
                <w:color w:val="27333B"/>
                <w:sz w:val="14"/>
              </w:rPr>
              <w:t>Retain for consent, support, and delivery disputes.</w:t>
            </w:r>
          </w:p>
        </w:tc>
      </w:tr>
      <w:tr>
        <w:trPr>
          <w:cantSplit/>
          <w:cantSplit/>
        </w:trPr>
        <w:tc>
          <w:tcPr>
            <w:tcW w:type="dxa" w:w="2232"/>
            <w:tcMar>
              <w:top w:w="80" w:type="dxa"/>
              <w:start w:w="100" w:type="dxa"/>
              <w:bottom w:w="80" w:type="dxa"/>
              <w:end w:w="100" w:type="dxa"/>
            </w:tcMar>
            <w:shd w:fill="F4F7F8"/>
          </w:tcPr>
          <w:p>
            <w:r>
              <w:rPr>
                <w:color w:val="27333B"/>
                <w:sz w:val="14"/>
              </w:rPr>
              <w:t>Audit and security events</w:t>
            </w:r>
          </w:p>
        </w:tc>
        <w:tc>
          <w:tcPr>
            <w:tcW w:type="dxa" w:w="3672"/>
            <w:tcMar>
              <w:top w:w="80" w:type="dxa"/>
              <w:start w:w="100" w:type="dxa"/>
              <w:bottom w:w="80" w:type="dxa"/>
              <w:end w:w="100" w:type="dxa"/>
            </w:tcMar>
            <w:shd w:fill="F4F7F8"/>
          </w:tcPr>
          <w:p>
            <w:r>
              <w:rPr>
                <w:color w:val="27333B"/>
                <w:sz w:val="14"/>
              </w:rPr>
              <w:t>At least 24 months hypothesis</w:t>
            </w:r>
          </w:p>
        </w:tc>
        <w:tc>
          <w:tcPr>
            <w:tcW w:type="dxa" w:w="3960"/>
            <w:tcMar>
              <w:top w:w="80" w:type="dxa"/>
              <w:start w:w="100" w:type="dxa"/>
              <w:bottom w:w="80" w:type="dxa"/>
              <w:end w:w="100" w:type="dxa"/>
            </w:tcMar>
            <w:shd w:fill="F4F7F8"/>
          </w:tcPr>
          <w:p>
            <w:r>
              <w:rPr>
                <w:color w:val="27333B"/>
                <w:sz w:val="14"/>
              </w:rPr>
              <w:t>Restricted retention; deletion follows legal and security policy.</w:t>
            </w:r>
          </w:p>
        </w:tc>
      </w:tr>
      <w:tr>
        <w:trPr>
          <w:cantSplit/>
          <w:cantSplit/>
        </w:trPr>
        <w:tc>
          <w:tcPr>
            <w:tcW w:type="dxa" w:w="2232"/>
            <w:tcMar>
              <w:top w:w="80" w:type="dxa"/>
              <w:start w:w="100" w:type="dxa"/>
              <w:bottom w:w="80" w:type="dxa"/>
              <w:end w:w="100" w:type="dxa"/>
            </w:tcMar>
          </w:tcPr>
          <w:p>
            <w:r>
              <w:rPr>
                <w:color w:val="27333B"/>
                <w:sz w:val="14"/>
              </w:rPr>
              <w:t>Billing references</w:t>
            </w:r>
          </w:p>
        </w:tc>
        <w:tc>
          <w:tcPr>
            <w:tcW w:type="dxa" w:w="3672"/>
            <w:tcMar>
              <w:top w:w="80" w:type="dxa"/>
              <w:start w:w="100" w:type="dxa"/>
              <w:bottom w:w="80" w:type="dxa"/>
              <w:end w:w="100" w:type="dxa"/>
            </w:tcMar>
          </w:tcPr>
          <w:p>
            <w:r>
              <w:rPr>
                <w:color w:val="27333B"/>
                <w:sz w:val="14"/>
              </w:rPr>
              <w:t>Provider/legal requirement</w:t>
            </w:r>
          </w:p>
        </w:tc>
        <w:tc>
          <w:tcPr>
            <w:tcW w:type="dxa" w:w="3960"/>
            <w:tcMar>
              <w:top w:w="80" w:type="dxa"/>
              <w:start w:w="100" w:type="dxa"/>
              <w:bottom w:w="80" w:type="dxa"/>
              <w:end w:w="100" w:type="dxa"/>
            </w:tcMar>
          </w:tcPr>
          <w:p>
            <w:r>
              <w:rPr>
                <w:color w:val="27333B"/>
                <w:sz w:val="14"/>
              </w:rPr>
              <w:t>Customer deletion removes operational data but may retain required financial records.</w:t>
            </w:r>
          </w:p>
        </w:tc>
      </w:tr>
      <w:tr>
        <w:trPr>
          <w:cantSplit/>
          <w:cantSplit/>
        </w:trPr>
        <w:tc>
          <w:tcPr>
            <w:tcW w:type="dxa" w:w="2232"/>
            <w:tcMar>
              <w:top w:w="80" w:type="dxa"/>
              <w:start w:w="100" w:type="dxa"/>
              <w:bottom w:w="80" w:type="dxa"/>
              <w:end w:w="100" w:type="dxa"/>
            </w:tcMar>
            <w:shd w:fill="F4F7F8"/>
          </w:tcPr>
          <w:p>
            <w:r>
              <w:rPr>
                <w:color w:val="27333B"/>
                <w:sz w:val="14"/>
              </w:rPr>
              <w:t>Support bundles</w:t>
            </w:r>
          </w:p>
        </w:tc>
        <w:tc>
          <w:tcPr>
            <w:tcW w:type="dxa" w:w="3672"/>
            <w:tcMar>
              <w:top w:w="80" w:type="dxa"/>
              <w:start w:w="100" w:type="dxa"/>
              <w:bottom w:w="80" w:type="dxa"/>
              <w:end w:w="100" w:type="dxa"/>
            </w:tcMar>
            <w:shd w:fill="F4F7F8"/>
          </w:tcPr>
          <w:p>
            <w:r>
              <w:rPr>
                <w:color w:val="27333B"/>
                <w:sz w:val="14"/>
              </w:rPr>
              <w:t>7–30 days</w:t>
            </w:r>
          </w:p>
        </w:tc>
        <w:tc>
          <w:tcPr>
            <w:tcW w:type="dxa" w:w="3960"/>
            <w:tcMar>
              <w:top w:w="80" w:type="dxa"/>
              <w:start w:w="100" w:type="dxa"/>
              <w:bottom w:w="80" w:type="dxa"/>
              <w:end w:w="100" w:type="dxa"/>
            </w:tcMar>
            <w:shd w:fill="F4F7F8"/>
          </w:tcPr>
          <w:p>
            <w:r>
              <w:rPr>
                <w:color w:val="27333B"/>
                <w:sz w:val="14"/>
              </w:rPr>
              <w:t>Automatic hard deletion at expiry.</w:t>
            </w:r>
          </w:p>
        </w:tc>
      </w:tr>
    </w:tbl>
    <w:p>
      <w:pPr>
        <w:spacing w:after="0"/>
      </w:pPr>
    </w:p>
    <w:p>
      <w:pPr>
        <w:pStyle w:val="Heading2"/>
        <w:keepNext/>
        <w:keepLines/>
      </w:pPr>
      <w:r>
        <w:t>12.1 Customer export</w:t>
      </w:r>
    </w:p>
    <w:p>
      <w:pPr>
        <w:pStyle w:val="ListBullet"/>
        <w:ind w:left="0"/>
      </w:pPr>
      <w:r>
        <w:t>Export job produces machine-readable JSON/CSV plus human-readable incident report where applicable.</w:t>
      </w:r>
    </w:p>
    <w:p>
      <w:pPr>
        <w:pStyle w:val="ListBullet"/>
        <w:ind w:left="0"/>
      </w:pPr>
      <w:r>
        <w:t>Export is scoped to authorized organization/property and records an audit event.</w:t>
      </w:r>
    </w:p>
    <w:p>
      <w:pPr>
        <w:pStyle w:val="ListBullet"/>
        <w:ind w:left="0"/>
      </w:pPr>
      <w:r>
        <w:t>Secrets, internal security controls, provider credentials, and unrelated tenants are excluded.</w:t>
      </w:r>
    </w:p>
    <w:p>
      <w:pPr>
        <w:pStyle w:val="ListBullet"/>
        <w:ind w:left="0"/>
      </w:pPr>
      <w:r>
        <w:t>Large exports are asynchronous and delivered through short-lived signed download links.</w:t>
      </w:r>
    </w:p>
    <w:p>
      <w:pPr>
        <w:pStyle w:val="Heading2"/>
        <w:keepNext/>
        <w:keepLines/>
      </w:pPr>
      <w:r>
        <w:t>12.2 Deletion workflow</w:t>
      </w:r>
    </w:p>
    <w:p>
      <w:pPr>
        <w:pStyle w:val="ListNumber"/>
      </w:pPr>
      <w:r>
        <w:t>Validate owner authority and recent authentication.</w:t>
      </w:r>
    </w:p>
    <w:p>
      <w:pPr>
        <w:pStyle w:val="ListNumber"/>
      </w:pPr>
      <w:r>
        <w:t>Identify billing, security, or legal holds and clearly disclose any retained categories.</w:t>
      </w:r>
    </w:p>
    <w:p>
      <w:pPr>
        <w:pStyle w:val="ListNumber"/>
      </w:pPr>
      <w:r>
        <w:t>Disable agents and revoke credentials before deleting configuration.</w:t>
      </w:r>
    </w:p>
    <w:p>
      <w:pPr>
        <w:pStyle w:val="ListNumber"/>
      </w:pPr>
      <w:r>
        <w:t>Queue property or account deletion with a recoverable delay where policy allows.</w:t>
      </w:r>
    </w:p>
    <w:p>
      <w:pPr>
        <w:pStyle w:val="ListNumber"/>
      </w:pPr>
      <w:r>
        <w:t>Purge operational tables, objects, notification endpoints, push tokens, and support artifacts.</w:t>
      </w:r>
    </w:p>
    <w:p>
      <w:pPr>
        <w:pStyle w:val="ListNumber"/>
      </w:pPr>
      <w:r>
        <w:t>Write a minimal non-sensitive deletion completion audit record.</w:t>
      </w:r>
    </w:p>
    <w:p>
      <w:pPr>
        <w:pStyle w:val="Heading1"/>
        <w:keepNext/>
        <w:keepLines/>
      </w:pPr>
      <w:r>
        <w:t>13. API Architecture and Conventions</w:t>
      </w:r>
    </w:p>
    <w:p>
      <w:pPr>
        <w:jc w:val="center"/>
      </w:pPr>
      <w:r>
        <w:drawing>
          <wp:inline xmlns:a="http://schemas.openxmlformats.org/drawingml/2006/main" xmlns:pic="http://schemas.openxmlformats.org/drawingml/2006/picture">
            <wp:extent cx="6400800" cy="3600450"/>
            <wp:docPr id="3" name="Picture 3" title="API surfaces and trust boundaries" descr="Diagram showing the Windows agent and web dashboard communicating with separate cloud API surfaces, database queue, and external providers."/>
            <wp:cNvGraphicFramePr>
              <a:graphicFrameLocks noChangeAspect="1"/>
            </wp:cNvGraphicFramePr>
            <a:graphic>
              <a:graphicData uri="http://schemas.openxmlformats.org/drawingml/2006/picture">
                <pic:pic>
                  <pic:nvPicPr>
                    <pic:cNvPr id="0" name="api_boundaries.png"/>
                    <pic:cNvPicPr/>
                  </pic:nvPicPr>
                  <pic:blipFill>
                    <a:blip r:embed="rId13"/>
                    <a:stretch>
                      <a:fillRect/>
                    </a:stretch>
                  </pic:blipFill>
                  <pic:spPr>
                    <a:xfrm>
                      <a:off x="0" y="0"/>
                      <a:ext cx="6400800" cy="3600450"/>
                    </a:xfrm>
                    <a:prstGeom prst="rect"/>
                  </pic:spPr>
                </pic:pic>
              </a:graphicData>
            </a:graphic>
          </wp:inline>
        </w:drawing>
      </w:r>
    </w:p>
    <w:p>
      <w:pPr>
        <w:pStyle w:val="SmallNote"/>
        <w:jc w:val="center"/>
      </w:pPr>
      <w:r>
        <w:t>Figure 3. Distinct agent and customer API surfaces share domain modules but maintain separate authorization profiles.</w:t>
      </w:r>
    </w:p>
    <w:p>
      <w:pPr>
        <w:pStyle w:val="Heading2"/>
        <w:keepNext/>
        <w:keepLines/>
      </w:pPr>
      <w:r>
        <w:t>13.1 API surfaces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Surface</w:t>
            </w:r>
          </w:p>
        </w:tc>
        <w:tc>
          <w:tcPr>
            <w:tcW w:type="dxa" w:w="180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Base path</w:t>
            </w:r>
          </w:p>
        </w:tc>
        <w:tc>
          <w:tcPr>
            <w:tcW w:type="dxa" w:w="208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Caller</w:t>
            </w:r>
          </w:p>
        </w:tc>
        <w:tc>
          <w:tcPr>
            <w:tcW w:type="dxa" w:w="410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Purpose</w:t>
            </w:r>
          </w:p>
        </w:tc>
      </w:tr>
      <w:tr>
        <w:trPr>
          <w:cantSplit/>
          <w:cantSplit/>
        </w:trPr>
        <w:tc>
          <w:tcPr>
            <w:tcW w:type="dxa" w:w="1872"/>
            <w:tcMar>
              <w:top w:w="80" w:type="dxa"/>
              <w:start w:w="100" w:type="dxa"/>
              <w:bottom w:w="80" w:type="dxa"/>
              <w:end w:w="100" w:type="dxa"/>
            </w:tcMar>
          </w:tcPr>
          <w:p>
            <w:r>
              <w:rPr>
                <w:color w:val="27333B"/>
                <w:sz w:val="15"/>
              </w:rPr>
              <w:t>Agent API</w:t>
            </w:r>
          </w:p>
        </w:tc>
        <w:tc>
          <w:tcPr>
            <w:tcW w:type="dxa" w:w="1800"/>
            <w:tcMar>
              <w:top w:w="80" w:type="dxa"/>
              <w:start w:w="100" w:type="dxa"/>
              <w:bottom w:w="80" w:type="dxa"/>
              <w:end w:w="100" w:type="dxa"/>
            </w:tcMar>
          </w:tcPr>
          <w:p>
            <w:r>
              <w:rPr>
                <w:color w:val="27333B"/>
                <w:sz w:val="15"/>
              </w:rPr>
              <w:t>/agent/v1</w:t>
            </w:r>
          </w:p>
        </w:tc>
        <w:tc>
          <w:tcPr>
            <w:tcW w:type="dxa" w:w="2088"/>
            <w:tcMar>
              <w:top w:w="80" w:type="dxa"/>
              <w:start w:w="100" w:type="dxa"/>
              <w:bottom w:w="80" w:type="dxa"/>
              <w:end w:w="100" w:type="dxa"/>
            </w:tcMar>
          </w:tcPr>
          <w:p>
            <w:r>
              <w:rPr>
                <w:color w:val="27333B"/>
                <w:sz w:val="15"/>
              </w:rPr>
              <w:t>Registered agent</w:t>
            </w:r>
          </w:p>
        </w:tc>
        <w:tc>
          <w:tcPr>
            <w:tcW w:type="dxa" w:w="4104"/>
            <w:tcMar>
              <w:top w:w="80" w:type="dxa"/>
              <w:start w:w="100" w:type="dxa"/>
              <w:bottom w:w="80" w:type="dxa"/>
              <w:end w:w="100" w:type="dxa"/>
            </w:tcMar>
          </w:tcPr>
          <w:p>
            <w:r>
              <w:rPr>
                <w:color w:val="27333B"/>
                <w:sz w:val="15"/>
              </w:rPr>
              <w:t>Registration exchange, heartbeat, events, configuration, commands, diagnostics.</w:t>
            </w:r>
          </w:p>
        </w:tc>
      </w:tr>
      <w:tr>
        <w:trPr>
          <w:cantSplit/>
          <w:cantSplit/>
        </w:trPr>
        <w:tc>
          <w:tcPr>
            <w:tcW w:type="dxa" w:w="1872"/>
            <w:tcMar>
              <w:top w:w="80" w:type="dxa"/>
              <w:start w:w="100" w:type="dxa"/>
              <w:bottom w:w="80" w:type="dxa"/>
              <w:end w:w="100" w:type="dxa"/>
            </w:tcMar>
            <w:shd w:fill="F4F7F8"/>
          </w:tcPr>
          <w:p>
            <w:r>
              <w:rPr>
                <w:color w:val="27333B"/>
                <w:sz w:val="15"/>
              </w:rPr>
              <w:t>Customer API</w:t>
            </w:r>
          </w:p>
        </w:tc>
        <w:tc>
          <w:tcPr>
            <w:tcW w:type="dxa" w:w="1800"/>
            <w:tcMar>
              <w:top w:w="80" w:type="dxa"/>
              <w:start w:w="100" w:type="dxa"/>
              <w:bottom w:w="80" w:type="dxa"/>
              <w:end w:w="100" w:type="dxa"/>
            </w:tcMar>
            <w:shd w:fill="F4F7F8"/>
          </w:tcPr>
          <w:p>
            <w:r>
              <w:rPr>
                <w:color w:val="27333B"/>
                <w:sz w:val="15"/>
              </w:rPr>
              <w:t>/api/v1</w:t>
            </w:r>
          </w:p>
        </w:tc>
        <w:tc>
          <w:tcPr>
            <w:tcW w:type="dxa" w:w="2088"/>
            <w:tcMar>
              <w:top w:w="80" w:type="dxa"/>
              <w:start w:w="100" w:type="dxa"/>
              <w:bottom w:w="80" w:type="dxa"/>
              <w:end w:w="100" w:type="dxa"/>
            </w:tcMar>
            <w:shd w:fill="F4F7F8"/>
          </w:tcPr>
          <w:p>
            <w:r>
              <w:rPr>
                <w:color w:val="27333B"/>
                <w:sz w:val="15"/>
              </w:rPr>
              <w:t>Authenticated user/dashboard</w:t>
            </w:r>
          </w:p>
        </w:tc>
        <w:tc>
          <w:tcPr>
            <w:tcW w:type="dxa" w:w="4104"/>
            <w:tcMar>
              <w:top w:w="80" w:type="dxa"/>
              <w:start w:w="100" w:type="dxa"/>
              <w:bottom w:w="80" w:type="dxa"/>
              <w:end w:w="100" w:type="dxa"/>
            </w:tcMar>
            <w:shd w:fill="F4F7F8"/>
          </w:tcPr>
          <w:p>
            <w:r>
              <w:rPr>
                <w:color w:val="27333B"/>
                <w:sz w:val="15"/>
              </w:rPr>
              <w:t>Properties, devices, incidents, contacts, reports, plans, settings.</w:t>
            </w:r>
          </w:p>
        </w:tc>
      </w:tr>
      <w:tr>
        <w:trPr>
          <w:cantSplit/>
          <w:cantSplit/>
        </w:trPr>
        <w:tc>
          <w:tcPr>
            <w:tcW w:type="dxa" w:w="1872"/>
            <w:tcMar>
              <w:top w:w="80" w:type="dxa"/>
              <w:start w:w="100" w:type="dxa"/>
              <w:bottom w:w="80" w:type="dxa"/>
              <w:end w:w="100" w:type="dxa"/>
            </w:tcMar>
          </w:tcPr>
          <w:p>
            <w:r>
              <w:rPr>
                <w:color w:val="27333B"/>
                <w:sz w:val="15"/>
              </w:rPr>
              <w:t>Provider callbacks</w:t>
            </w:r>
          </w:p>
        </w:tc>
        <w:tc>
          <w:tcPr>
            <w:tcW w:type="dxa" w:w="1800"/>
            <w:tcMar>
              <w:top w:w="80" w:type="dxa"/>
              <w:start w:w="100" w:type="dxa"/>
              <w:bottom w:w="80" w:type="dxa"/>
              <w:end w:w="100" w:type="dxa"/>
            </w:tcMar>
          </w:tcPr>
          <w:p>
            <w:r>
              <w:rPr>
                <w:color w:val="27333B"/>
                <w:sz w:val="15"/>
              </w:rPr>
              <w:t>/callbacks/v1</w:t>
            </w:r>
          </w:p>
        </w:tc>
        <w:tc>
          <w:tcPr>
            <w:tcW w:type="dxa" w:w="2088"/>
            <w:tcMar>
              <w:top w:w="80" w:type="dxa"/>
              <w:start w:w="100" w:type="dxa"/>
              <w:bottom w:w="80" w:type="dxa"/>
              <w:end w:w="100" w:type="dxa"/>
            </w:tcMar>
          </w:tcPr>
          <w:p>
            <w:r>
              <w:rPr>
                <w:color w:val="27333B"/>
                <w:sz w:val="15"/>
              </w:rPr>
              <w:t>Verified external providers</w:t>
            </w:r>
          </w:p>
        </w:tc>
        <w:tc>
          <w:tcPr>
            <w:tcW w:type="dxa" w:w="4104"/>
            <w:tcMar>
              <w:top w:w="80" w:type="dxa"/>
              <w:start w:w="100" w:type="dxa"/>
              <w:bottom w:w="80" w:type="dxa"/>
              <w:end w:w="100" w:type="dxa"/>
            </w:tcMar>
          </w:tcPr>
          <w:p>
            <w:r>
              <w:rPr>
                <w:color w:val="27333B"/>
                <w:sz w:val="15"/>
              </w:rPr>
              <w:t>Identity, billing, SMS/email/push receipts.</w:t>
            </w:r>
          </w:p>
        </w:tc>
      </w:tr>
      <w:tr>
        <w:trPr>
          <w:cantSplit/>
          <w:cantSplit/>
        </w:trPr>
        <w:tc>
          <w:tcPr>
            <w:tcW w:type="dxa" w:w="1872"/>
            <w:tcMar>
              <w:top w:w="80" w:type="dxa"/>
              <w:start w:w="100" w:type="dxa"/>
              <w:bottom w:w="80" w:type="dxa"/>
              <w:end w:w="100" w:type="dxa"/>
            </w:tcMar>
            <w:shd w:fill="F4F7F8"/>
          </w:tcPr>
          <w:p>
            <w:r>
              <w:rPr>
                <w:color w:val="27333B"/>
                <w:sz w:val="15"/>
              </w:rPr>
              <w:t>Internal worker contracts</w:t>
            </w:r>
          </w:p>
        </w:tc>
        <w:tc>
          <w:tcPr>
            <w:tcW w:type="dxa" w:w="1800"/>
            <w:tcMar>
              <w:top w:w="80" w:type="dxa"/>
              <w:start w:w="100" w:type="dxa"/>
              <w:bottom w:w="80" w:type="dxa"/>
              <w:end w:w="100" w:type="dxa"/>
            </w:tcMar>
            <w:shd w:fill="F4F7F8"/>
          </w:tcPr>
          <w:p>
            <w:r>
              <w:rPr>
                <w:color w:val="27333B"/>
                <w:sz w:val="15"/>
              </w:rPr>
              <w:t>Not public</w:t>
            </w:r>
          </w:p>
        </w:tc>
        <w:tc>
          <w:tcPr>
            <w:tcW w:type="dxa" w:w="2088"/>
            <w:tcMar>
              <w:top w:w="80" w:type="dxa"/>
              <w:start w:w="100" w:type="dxa"/>
              <w:bottom w:w="80" w:type="dxa"/>
              <w:end w:w="100" w:type="dxa"/>
            </w:tcMar>
            <w:shd w:fill="F4F7F8"/>
          </w:tcPr>
          <w:p>
            <w:r>
              <w:rPr>
                <w:color w:val="27333B"/>
                <w:sz w:val="15"/>
              </w:rPr>
              <w:t>Platform services/workers</w:t>
            </w:r>
          </w:p>
        </w:tc>
        <w:tc>
          <w:tcPr>
            <w:tcW w:type="dxa" w:w="4104"/>
            <w:tcMar>
              <w:top w:w="80" w:type="dxa"/>
              <w:start w:w="100" w:type="dxa"/>
              <w:bottom w:w="80" w:type="dxa"/>
              <w:end w:w="100" w:type="dxa"/>
            </w:tcMar>
            <w:shd w:fill="F4F7F8"/>
          </w:tcPr>
          <w:p>
            <w:r>
              <w:rPr>
                <w:color w:val="27333B"/>
                <w:sz w:val="15"/>
              </w:rPr>
              <w:t>Durable jobs and domain events; versioned independently.</w:t>
            </w:r>
          </w:p>
        </w:tc>
      </w:tr>
    </w:tbl>
    <w:p>
      <w:pPr>
        <w:spacing w:after="0"/>
      </w:pPr>
    </w:p>
    <w:p>
      <w:pPr>
        <w:pStyle w:val="Heading2"/>
        <w:keepNext/>
        <w:keepLines/>
      </w:pPr>
      <w:r>
        <w:t>13.2 General request rules</w:t>
      </w:r>
    </w:p>
    <w:p>
      <w:pPr>
        <w:pStyle w:val="ListBullet"/>
        <w:ind w:left="0"/>
      </w:pPr>
      <w:r>
        <w:t>HTTPS only; JSON UTF-8; Content-Type application/json unless documented upload/download.</w:t>
      </w:r>
    </w:p>
    <w:p>
      <w:pPr>
        <w:pStyle w:val="ListBullet"/>
        <w:ind w:left="0"/>
      </w:pPr>
      <w:r>
        <w:t>Clients send X-Request-Id. Server generates one if absent and returns it in every response.</w:t>
      </w:r>
    </w:p>
    <w:p>
      <w:pPr>
        <w:pStyle w:val="ListBullet"/>
        <w:ind w:left="0"/>
      </w:pPr>
      <w:r>
        <w:t>Mutating requests that may be retried send Idempotency-Key. Server stores outcome for the contract-defined window.</w:t>
      </w:r>
    </w:p>
    <w:p>
      <w:pPr>
        <w:pStyle w:val="ListBullet"/>
        <w:ind w:left="0"/>
      </w:pPr>
      <w:r>
        <w:t>ETag or resource revision is used for optimistic updates to property, device, monitor policy, and incident actions.</w:t>
      </w:r>
    </w:p>
    <w:p>
      <w:pPr>
        <w:pStyle w:val="ListBullet"/>
        <w:ind w:left="0"/>
      </w:pPr>
      <w:r>
        <w:t>Responses include API version and relevant minimum supported agent version through headers or metadata.</w:t>
      </w:r>
    </w:p>
    <w:p>
      <w:pPr>
        <w:pStyle w:val="ListBullet"/>
        <w:ind w:left="0"/>
      </w:pPr>
      <w:r>
        <w:t>Unknown JSON fields are ignored by tolerant readers. Clients must not depend on field ordering.</w:t>
      </w:r>
    </w:p>
    <w:p>
      <w:pPr>
        <w:pStyle w:val="ListBullet"/>
        <w:ind w:left="0"/>
      </w:pPr>
      <w:r>
        <w:t>Null means known absence; omitted means not returned/not applicable. Empty collection is distinct from omitted.</w:t>
      </w:r>
    </w:p>
    <w:p>
      <w:pPr>
        <w:pStyle w:val="ListBullet"/>
        <w:ind w:left="0"/>
      </w:pPr>
      <w:r>
        <w:t>All list endpoints use cursor pagination and stable ordering; offset pagination is not used for high-change event timelines.</w:t>
      </w:r>
    </w:p>
    <w:p>
      <w:pPr>
        <w:pStyle w:val="Heading2"/>
        <w:keepNext/>
        <w:keepLines/>
      </w:pPr>
      <w:r>
        <w:t>13.3 Standard envelope</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Successful response</w:t>
              <w:br/>
            </w:r>
            <w:r>
              <w:rPr>
                <w:rFonts w:ascii="Consolas" w:hAnsi="Consolas" w:eastAsia="Consolas"/>
                <w:color w:val="F0F4F5"/>
                <w:sz w:val="14"/>
              </w:rPr>
              <w:t>{</w:t>
              <w:br/>
              <w:t xml:space="preserve">  "data": { ... },</w:t>
              <w:br/>
              <w:t xml:space="preserve">  "meta": {</w:t>
              <w:br/>
              <w:t xml:space="preserve">    "request_id": "0190...",</w:t>
              <w:br/>
              <w:t xml:space="preserve">    "api_version": "v1",</w:t>
              <w:br/>
              <w:t xml:space="preserve">    "server_time": "2026-07-12T22:00:00.000Z"</w:t>
              <w:br/>
              <w:t xml:space="preserve">  }</w:t>
              <w:br/>
              <w: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Error response</w:t>
              <w:br/>
            </w:r>
            <w:r>
              <w:rPr>
                <w:rFonts w:ascii="Consolas" w:hAnsi="Consolas" w:eastAsia="Consolas"/>
                <w:color w:val="F0F4F5"/>
                <w:sz w:val="14"/>
              </w:rPr>
              <w:t>{</w:t>
              <w:br/>
              <w:t xml:space="preserve">  "error": {</w:t>
              <w:br/>
              <w:t xml:space="preserve">    "code": "MONITOR_POLICY_INVALID",</w:t>
              <w:br/>
              <w:t xml:space="preserve">    "message": "Recovery threshold must be at least 1.",</w:t>
              <w:br/>
              <w:t xml:space="preserve">    "retryable": false,</w:t>
              <w:br/>
              <w:t xml:space="preserve">    "field_errors": [{"field":"recovery_threshold","code":"MIN_VALUE"}]</w:t>
              <w:br/>
              <w:t xml:space="preserve">  },</w:t>
              <w:br/>
              <w:t xml:space="preserve">  "meta": {"request_id":"0190...","api_version":"v1"}</w:t>
              <w:br/>
              <w:t>}</w:t>
            </w:r>
          </w:p>
        </w:tc>
      </w:tr>
    </w:tbl>
    <w:p>
      <w:pPr>
        <w:spacing w:after="0"/>
      </w:pPr>
    </w:p>
    <w:p>
      <w:pPr>
        <w:pStyle w:val="Heading1"/>
        <w:keepNext/>
        <w:keepLines/>
      </w:pPr>
      <w:r>
        <w:t>14. Authentication, Agent Registration, and Credential Lifecycle</w:t>
      </w:r>
    </w:p>
    <w:p>
      <w:pPr>
        <w:pStyle w:val="Heading2"/>
        <w:keepNext/>
        <w:keepLines/>
      </w:pPr>
      <w:r>
        <w:t>14.1 Customer authentication</w:t>
      </w:r>
    </w:p>
    <w:p>
      <w:pPr>
        <w:pStyle w:val="ListBullet"/>
        <w:ind w:left="0"/>
      </w:pPr>
      <w:r>
        <w:t>Use a mature managed identity provider or proven framework supporting MFA, verified email, secure passwordless or password flows, recovery, and session revocation.</w:t>
      </w:r>
    </w:p>
    <w:p>
      <w:pPr>
        <w:pStyle w:val="ListBullet"/>
        <w:ind w:left="0"/>
      </w:pPr>
      <w:r>
        <w:t>Customer API accepts short-lived access tokens with issuer, audience, subject, expiry, and assurance claims validated at the edge.</w:t>
      </w:r>
    </w:p>
    <w:p>
      <w:pPr>
        <w:pStyle w:val="ListBullet"/>
        <w:ind w:left="0"/>
      </w:pPr>
      <w:r>
        <w:t>Long-lived refresh tokens remain between dashboard/client and identity provider; the product API should not invent a custom password system.</w:t>
      </w:r>
    </w:p>
    <w:p>
      <w:pPr>
        <w:pStyle w:val="ListBullet"/>
        <w:ind w:left="0"/>
      </w:pPr>
      <w:r>
        <w:t>Sensitive actions require recent authentication or step-up verification: ownership transfer, deletion, phone consent changes, credential revocation, and billing changes.</w:t>
      </w:r>
    </w:p>
    <w:p>
      <w:pPr>
        <w:pStyle w:val="Heading2"/>
        <w:keepNext/>
        <w:keepLines/>
      </w:pPr>
      <w:r>
        <w:t>14.2 Agent registration flow</w:t>
      </w:r>
    </w:p>
    <w:p>
      <w:pPr>
        <w:pStyle w:val="ListNumber"/>
      </w:pPr>
      <w:r>
        <w:t>Authenticated owner/admin requests a one-time installation code bound to one property and expiry.</w:t>
      </w:r>
    </w:p>
    <w:p>
      <w:pPr>
        <w:pStyle w:val="ListNumber"/>
      </w:pPr>
      <w:r>
        <w:t>Agent generates a local keypair or high-entropy secret in protected storage.</w:t>
      </w:r>
    </w:p>
    <w:p>
      <w:pPr>
        <w:pStyle w:val="ListNumber"/>
      </w:pPr>
      <w:r>
        <w:t>Agent sends the code, public credential material, version, and capabilities to POST /agent/v1/registrations/exchange.</w:t>
      </w:r>
    </w:p>
    <w:p>
      <w:pPr>
        <w:pStyle w:val="ListNumber"/>
      </w:pPr>
      <w:r>
        <w:t>Cloud validates one-time use, creates agent identity, returns agent credential, configuration version, and lease policy.</w:t>
      </w:r>
    </w:p>
    <w:p>
      <w:pPr>
        <w:pStyle w:val="ListNumber"/>
      </w:pPr>
      <w:r>
        <w:t>Agent erases the installation code and proves its identity on subsequent requests.</w:t>
      </w:r>
    </w:p>
    <w:p>
      <w:pPr>
        <w:pStyle w:val="ListNumber"/>
      </w:pPr>
      <w:r>
        <w:t>Credential rotation uses overlapping validity and explicit confirmation; revocation is immediate at the cloud boundary.</w:t>
      </w:r>
    </w:p>
    <w:p>
      <w:pPr>
        <w:pStyle w:val="Heading2"/>
        <w:keepNext/>
        <w:keepLines/>
      </w:pPr>
      <w:r>
        <w:t>14.3 Agent authentication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AGAUTH-001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Each agent has an individual revocable credential.</w:t>
            </w:r>
          </w:p>
        </w:tc>
        <w:tc>
          <w:tcPr>
            <w:tcW w:type="dxa" w:w="3096"/>
            <w:tcMar>
              <w:top w:w="80" w:type="dxa"/>
              <w:start w:w="100" w:type="dxa"/>
              <w:bottom w:w="80" w:type="dxa"/>
              <w:end w:w="100" w:type="dxa"/>
            </w:tcMar>
          </w:tcPr>
          <w:p>
            <w:r>
              <w:rPr>
                <w:color w:val="27333B"/>
                <w:sz w:val="15"/>
              </w:rPr>
              <w:t>Compromising one agent does not authorize another.</w:t>
            </w:r>
          </w:p>
        </w:tc>
      </w:tr>
      <w:tr>
        <w:trPr>
          <w:cantSplit/>
          <w:cantSplit/>
        </w:trPr>
        <w:tc>
          <w:tcPr>
            <w:tcW w:type="dxa" w:w="1080"/>
            <w:tcMar>
              <w:top w:w="80" w:type="dxa"/>
              <w:start w:w="100" w:type="dxa"/>
              <w:bottom w:w="80" w:type="dxa"/>
              <w:end w:w="100" w:type="dxa"/>
            </w:tcMar>
            <w:shd w:fill="F4F7F8"/>
          </w:tcPr>
          <w:p>
            <w:r>
              <w:rPr>
                <w:color w:val="27333B"/>
                <w:sz w:val="15"/>
              </w:rPr>
              <w:t>AGAUTH-002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Credential is bound to agent_id and property_id claims.</w:t>
            </w:r>
          </w:p>
        </w:tc>
        <w:tc>
          <w:tcPr>
            <w:tcW w:type="dxa" w:w="3096"/>
            <w:tcMar>
              <w:top w:w="80" w:type="dxa"/>
              <w:start w:w="100" w:type="dxa"/>
              <w:bottom w:w="80" w:type="dxa"/>
              <w:end w:w="100" w:type="dxa"/>
            </w:tcMar>
            <w:shd w:fill="F4F7F8"/>
          </w:tcPr>
          <w:p>
            <w:r>
              <w:rPr>
                <w:color w:val="27333B"/>
                <w:sz w:val="15"/>
              </w:rPr>
              <w:t>Cross-property requests fail before domain processing.</w:t>
            </w:r>
          </w:p>
        </w:tc>
      </w:tr>
      <w:tr>
        <w:trPr>
          <w:cantSplit/>
          <w:cantSplit/>
        </w:trPr>
        <w:tc>
          <w:tcPr>
            <w:tcW w:type="dxa" w:w="1080"/>
            <w:tcMar>
              <w:top w:w="80" w:type="dxa"/>
              <w:start w:w="100" w:type="dxa"/>
              <w:bottom w:w="80" w:type="dxa"/>
              <w:end w:w="100" w:type="dxa"/>
            </w:tcMar>
          </w:tcPr>
          <w:p>
            <w:r>
              <w:rPr>
                <w:color w:val="27333B"/>
                <w:sz w:val="15"/>
              </w:rPr>
              <w:t>AGAUTH-003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Replay protection uses TLS, short-lived signed requests/tokens, request ID, timestamp tolerance, and idempotency.</w:t>
            </w:r>
          </w:p>
        </w:tc>
        <w:tc>
          <w:tcPr>
            <w:tcW w:type="dxa" w:w="3096"/>
            <w:tcMar>
              <w:top w:w="80" w:type="dxa"/>
              <w:start w:w="100" w:type="dxa"/>
              <w:bottom w:w="80" w:type="dxa"/>
              <w:end w:w="100" w:type="dxa"/>
            </w:tcMar>
          </w:tcPr>
          <w:p>
            <w:r>
              <w:rPr>
                <w:color w:val="27333B"/>
                <w:sz w:val="15"/>
              </w:rPr>
              <w:t>Captured request cannot be reused outside its validity or duplicate semantic effect.</w:t>
            </w:r>
          </w:p>
        </w:tc>
      </w:tr>
      <w:tr>
        <w:trPr>
          <w:cantSplit/>
          <w:cantSplit/>
        </w:trPr>
        <w:tc>
          <w:tcPr>
            <w:tcW w:type="dxa" w:w="1080"/>
            <w:tcMar>
              <w:top w:w="80" w:type="dxa"/>
              <w:start w:w="100" w:type="dxa"/>
              <w:bottom w:w="80" w:type="dxa"/>
              <w:end w:w="100" w:type="dxa"/>
            </w:tcMar>
            <w:shd w:fill="F4F7F8"/>
          </w:tcPr>
          <w:p>
            <w:r>
              <w:rPr>
                <w:color w:val="27333B"/>
                <w:sz w:val="15"/>
              </w:rPr>
              <w:t>AGAUTH-004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Credentials are stored with Windows-protected storage and never written to logs or support bundles.</w:t>
            </w:r>
          </w:p>
        </w:tc>
        <w:tc>
          <w:tcPr>
            <w:tcW w:type="dxa" w:w="3096"/>
            <w:tcMar>
              <w:top w:w="80" w:type="dxa"/>
              <w:start w:w="100" w:type="dxa"/>
              <w:bottom w:w="80" w:type="dxa"/>
              <w:end w:w="100" w:type="dxa"/>
            </w:tcMar>
            <w:shd w:fill="F4F7F8"/>
          </w:tcPr>
          <w:p>
            <w:r>
              <w:rPr>
                <w:color w:val="27333B"/>
                <w:sz w:val="15"/>
              </w:rPr>
              <w:t>Secret scanning and support-bundle tests pass.</w:t>
            </w:r>
          </w:p>
        </w:tc>
      </w:tr>
      <w:tr>
        <w:trPr>
          <w:cantSplit/>
          <w:cantSplit/>
        </w:trPr>
        <w:tc>
          <w:tcPr>
            <w:tcW w:type="dxa" w:w="1080"/>
            <w:tcMar>
              <w:top w:w="80" w:type="dxa"/>
              <w:start w:w="100" w:type="dxa"/>
              <w:bottom w:w="80" w:type="dxa"/>
              <w:end w:w="100" w:type="dxa"/>
            </w:tcMar>
          </w:tcPr>
          <w:p>
            <w:r>
              <w:rPr>
                <w:color w:val="27333B"/>
                <w:sz w:val="15"/>
              </w:rPr>
              <w:t>AGAUTH-005</w:t>
            </w:r>
          </w:p>
        </w:tc>
        <w:tc>
          <w:tcPr>
            <w:tcW w:type="dxa" w:w="864"/>
            <w:tcMar>
              <w:top w:w="80" w:type="dxa"/>
              <w:start w:w="100" w:type="dxa"/>
              <w:bottom w:w="80" w:type="dxa"/>
              <w:end w:w="100" w:type="dxa"/>
            </w:tcMar>
          </w:tcPr>
          <w:p>
            <w:r>
              <w:rPr>
                <w:color w:val="27333B"/>
                <w:sz w:val="15"/>
              </w:rPr>
              <w:t>P1</w:t>
            </w:r>
          </w:p>
        </w:tc>
        <w:tc>
          <w:tcPr>
            <w:tcW w:type="dxa" w:w="4392"/>
            <w:tcMar>
              <w:top w:w="80" w:type="dxa"/>
              <w:start w:w="100" w:type="dxa"/>
              <w:bottom w:w="80" w:type="dxa"/>
              <w:end w:w="100" w:type="dxa"/>
            </w:tcMar>
          </w:tcPr>
          <w:p>
            <w:r>
              <w:rPr>
                <w:color w:val="27333B"/>
                <w:sz w:val="15"/>
              </w:rPr>
              <w:t>Automatic rotation completes without monitoring interruption.</w:t>
            </w:r>
          </w:p>
        </w:tc>
        <w:tc>
          <w:tcPr>
            <w:tcW w:type="dxa" w:w="3096"/>
            <w:tcMar>
              <w:top w:w="80" w:type="dxa"/>
              <w:start w:w="100" w:type="dxa"/>
              <w:bottom w:w="80" w:type="dxa"/>
              <w:end w:w="100" w:type="dxa"/>
            </w:tcMar>
          </w:tcPr>
          <w:p>
            <w:r>
              <w:rPr>
                <w:color w:val="27333B"/>
                <w:sz w:val="15"/>
              </w:rPr>
              <w:t>Soak test rotates during active monitoring and outage replay.</w:t>
            </w:r>
          </w:p>
        </w:tc>
      </w:tr>
    </w:tbl>
    <w:p>
      <w:pPr>
        <w:spacing w:after="0"/>
      </w:pPr>
    </w:p>
    <w:p>
      <w:pPr>
        <w:pStyle w:val="Heading1"/>
        <w:keepNext/>
        <w:keepLines/>
      </w:pPr>
      <w:r>
        <w:t>15. Agent API Specification</w:t>
      </w:r>
    </w:p>
    <w:p>
      <w:pPr>
        <w:pStyle w:val="Heading2"/>
        <w:keepNext/>
        <w:keepLines/>
      </w:pPr>
      <w:r>
        <w:t>15.1 Registration and lifecycle endpoints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8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Method / path</w:t>
            </w:r>
          </w:p>
        </w:tc>
        <w:tc>
          <w:tcPr>
            <w:tcW w:type="dxa" w:w="37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c>
          <w:tcPr>
            <w:tcW w:type="dxa" w:w="23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Idempotency / notes</w:t>
            </w:r>
          </w:p>
        </w:tc>
      </w:tr>
      <w:tr>
        <w:trPr>
          <w:cantSplit/>
          <w:cantSplit/>
        </w:trPr>
        <w:tc>
          <w:tcPr>
            <w:tcW w:type="dxa" w:w="3816"/>
            <w:tcMar>
              <w:top w:w="80" w:type="dxa"/>
              <w:start w:w="100" w:type="dxa"/>
              <w:bottom w:w="80" w:type="dxa"/>
              <w:end w:w="100" w:type="dxa"/>
            </w:tcMar>
          </w:tcPr>
          <w:p>
            <w:r>
              <w:rPr>
                <w:color w:val="27333B"/>
                <w:sz w:val="14"/>
              </w:rPr>
              <w:t>POST /agent/v1/registrations/exchange</w:t>
            </w:r>
          </w:p>
        </w:tc>
        <w:tc>
          <w:tcPr>
            <w:tcW w:type="dxa" w:w="3744"/>
            <w:tcMar>
              <w:top w:w="80" w:type="dxa"/>
              <w:start w:w="100" w:type="dxa"/>
              <w:bottom w:w="80" w:type="dxa"/>
              <w:end w:w="100" w:type="dxa"/>
            </w:tcMar>
          </w:tcPr>
          <w:p>
            <w:r>
              <w:rPr>
                <w:color w:val="27333B"/>
                <w:sz w:val="14"/>
              </w:rPr>
              <w:t>Exchange one-time installation code for agent identity.</w:t>
            </w:r>
          </w:p>
        </w:tc>
        <w:tc>
          <w:tcPr>
            <w:tcW w:type="dxa" w:w="2376"/>
            <w:tcMar>
              <w:top w:w="80" w:type="dxa"/>
              <w:start w:w="100" w:type="dxa"/>
              <w:bottom w:w="80" w:type="dxa"/>
              <w:end w:w="100" w:type="dxa"/>
            </w:tcMar>
          </w:tcPr>
          <w:p>
            <w:r>
              <w:rPr>
                <w:color w:val="27333B"/>
                <w:sz w:val="14"/>
              </w:rPr>
              <w:t>One-time code; request key prevents duplicate agent creation.</w:t>
            </w:r>
          </w:p>
        </w:tc>
      </w:tr>
      <w:tr>
        <w:trPr>
          <w:cantSplit/>
          <w:cantSplit/>
        </w:trPr>
        <w:tc>
          <w:tcPr>
            <w:tcW w:type="dxa" w:w="3816"/>
            <w:tcMar>
              <w:top w:w="80" w:type="dxa"/>
              <w:start w:w="100" w:type="dxa"/>
              <w:bottom w:w="80" w:type="dxa"/>
              <w:end w:w="100" w:type="dxa"/>
            </w:tcMar>
            <w:shd w:fill="F4F7F8"/>
          </w:tcPr>
          <w:p>
            <w:r>
              <w:rPr>
                <w:color w:val="27333B"/>
                <w:sz w:val="14"/>
              </w:rPr>
              <w:t>POST /agent/v1/credentials/rotate</w:t>
            </w:r>
          </w:p>
        </w:tc>
        <w:tc>
          <w:tcPr>
            <w:tcW w:type="dxa" w:w="3744"/>
            <w:tcMar>
              <w:top w:w="80" w:type="dxa"/>
              <w:start w:w="100" w:type="dxa"/>
              <w:bottom w:w="80" w:type="dxa"/>
              <w:end w:w="100" w:type="dxa"/>
            </w:tcMar>
            <w:shd w:fill="F4F7F8"/>
          </w:tcPr>
          <w:p>
            <w:r>
              <w:rPr>
                <w:color w:val="27333B"/>
                <w:sz w:val="14"/>
              </w:rPr>
              <w:t>Begin or complete credential rotation.</w:t>
            </w:r>
          </w:p>
        </w:tc>
        <w:tc>
          <w:tcPr>
            <w:tcW w:type="dxa" w:w="2376"/>
            <w:tcMar>
              <w:top w:w="80" w:type="dxa"/>
              <w:start w:w="100" w:type="dxa"/>
              <w:bottom w:w="80" w:type="dxa"/>
              <w:end w:w="100" w:type="dxa"/>
            </w:tcMar>
            <w:shd w:fill="F4F7F8"/>
          </w:tcPr>
          <w:p>
            <w:r>
              <w:rPr>
                <w:color w:val="27333B"/>
                <w:sz w:val="14"/>
              </w:rPr>
              <w:t>Rotation transaction ID.</w:t>
            </w:r>
          </w:p>
        </w:tc>
      </w:tr>
      <w:tr>
        <w:trPr>
          <w:cantSplit/>
          <w:cantSplit/>
        </w:trPr>
        <w:tc>
          <w:tcPr>
            <w:tcW w:type="dxa" w:w="3816"/>
            <w:tcMar>
              <w:top w:w="80" w:type="dxa"/>
              <w:start w:w="100" w:type="dxa"/>
              <w:bottom w:w="80" w:type="dxa"/>
              <w:end w:w="100" w:type="dxa"/>
            </w:tcMar>
          </w:tcPr>
          <w:p>
            <w:r>
              <w:rPr>
                <w:color w:val="27333B"/>
                <w:sz w:val="14"/>
              </w:rPr>
              <w:t>POST /agent/v1/agents/{agent_id}/deactivate</w:t>
            </w:r>
          </w:p>
        </w:tc>
        <w:tc>
          <w:tcPr>
            <w:tcW w:type="dxa" w:w="3744"/>
            <w:tcMar>
              <w:top w:w="80" w:type="dxa"/>
              <w:start w:w="100" w:type="dxa"/>
              <w:bottom w:w="80" w:type="dxa"/>
              <w:end w:w="100" w:type="dxa"/>
            </w:tcMar>
          </w:tcPr>
          <w:p>
            <w:r>
              <w:rPr>
                <w:color w:val="27333B"/>
                <w:sz w:val="14"/>
              </w:rPr>
              <w:t>Agent reports uninstall or deliberate deactivation.</w:t>
            </w:r>
          </w:p>
        </w:tc>
        <w:tc>
          <w:tcPr>
            <w:tcW w:type="dxa" w:w="2376"/>
            <w:tcMar>
              <w:top w:w="80" w:type="dxa"/>
              <w:start w:w="100" w:type="dxa"/>
              <w:bottom w:w="80" w:type="dxa"/>
              <w:end w:w="100" w:type="dxa"/>
            </w:tcMar>
          </w:tcPr>
          <w:p>
            <w:r>
              <w:rPr>
                <w:color w:val="27333B"/>
                <w:sz w:val="14"/>
              </w:rPr>
              <w:t>Cloud still requires owner/admin action for final removal.</w:t>
            </w:r>
          </w:p>
        </w:tc>
      </w:tr>
      <w:tr>
        <w:trPr>
          <w:cantSplit/>
          <w:cantSplit/>
        </w:trPr>
        <w:tc>
          <w:tcPr>
            <w:tcW w:type="dxa" w:w="3816"/>
            <w:tcMar>
              <w:top w:w="80" w:type="dxa"/>
              <w:start w:w="100" w:type="dxa"/>
              <w:bottom w:w="80" w:type="dxa"/>
              <w:end w:w="100" w:type="dxa"/>
            </w:tcMar>
            <w:shd w:fill="F4F7F8"/>
          </w:tcPr>
          <w:p>
            <w:r>
              <w:rPr>
                <w:color w:val="27333B"/>
                <w:sz w:val="14"/>
              </w:rPr>
              <w:t>GET /agent/v1/bootstrap</w:t>
            </w:r>
          </w:p>
        </w:tc>
        <w:tc>
          <w:tcPr>
            <w:tcW w:type="dxa" w:w="3744"/>
            <w:tcMar>
              <w:top w:w="80" w:type="dxa"/>
              <w:start w:w="100" w:type="dxa"/>
              <w:bottom w:w="80" w:type="dxa"/>
              <w:end w:w="100" w:type="dxa"/>
            </w:tcMar>
            <w:shd w:fill="F4F7F8"/>
          </w:tcPr>
          <w:p>
            <w:r>
              <w:rPr>
                <w:color w:val="27333B"/>
                <w:sz w:val="14"/>
              </w:rPr>
              <w:t>Retrieve lease policy, minimum version, config pointer, and server time.</w:t>
            </w:r>
          </w:p>
        </w:tc>
        <w:tc>
          <w:tcPr>
            <w:tcW w:type="dxa" w:w="2376"/>
            <w:tcMar>
              <w:top w:w="80" w:type="dxa"/>
              <w:start w:w="100" w:type="dxa"/>
              <w:bottom w:w="80" w:type="dxa"/>
              <w:end w:w="100" w:type="dxa"/>
            </w:tcMar>
            <w:shd w:fill="F4F7F8"/>
          </w:tcPr>
          <w:p>
            <w:r>
              <w:rPr>
                <w:color w:val="27333B"/>
                <w:sz w:val="14"/>
              </w:rPr>
              <w:t>Authenticated; cacheable briefly.</w:t>
            </w:r>
          </w:p>
        </w:tc>
      </w:tr>
    </w:tbl>
    <w:p>
      <w:pPr>
        <w:spacing w:after="0"/>
      </w:pPr>
    </w:p>
    <w:p>
      <w:pPr>
        <w:pStyle w:val="Heading2"/>
        <w:keepNext/>
        <w:keepLines/>
      </w:pPr>
      <w:r>
        <w:t>15.2 Heartbeat endpoint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Contract</w:t>
            </w:r>
          </w:p>
        </w:tc>
        <w:tc>
          <w:tcPr>
            <w:tcW w:type="dxa" w:w="68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Normative rule</w:t>
            </w:r>
          </w:p>
        </w:tc>
      </w:tr>
      <w:tr>
        <w:trPr>
          <w:cantSplit/>
          <w:cantSplit/>
        </w:trPr>
        <w:tc>
          <w:tcPr>
            <w:tcW w:type="dxa" w:w="2952"/>
            <w:tcMar>
              <w:top w:w="80" w:type="dxa"/>
              <w:start w:w="100" w:type="dxa"/>
              <w:bottom w:w="80" w:type="dxa"/>
              <w:end w:w="100" w:type="dxa"/>
            </w:tcMar>
          </w:tcPr>
          <w:p>
            <w:r>
              <w:rPr>
                <w:color w:val="27333B"/>
                <w:sz w:val="15"/>
              </w:rPr>
              <w:t>POST /agent/v1/heartbeats</w:t>
            </w:r>
          </w:p>
        </w:tc>
        <w:tc>
          <w:tcPr>
            <w:tcW w:type="dxa" w:w="6840"/>
            <w:tcMar>
              <w:top w:w="80" w:type="dxa"/>
              <w:start w:w="100" w:type="dxa"/>
              <w:bottom w:w="80" w:type="dxa"/>
              <w:end w:w="100" w:type="dxa"/>
            </w:tcMar>
          </w:tcPr>
          <w:p>
            <w:r>
              <w:rPr>
                <w:color w:val="27333B"/>
                <w:sz w:val="15"/>
              </w:rPr>
              <w:t>Accepts one current heartbeat for the authenticated agent.</w:t>
            </w:r>
          </w:p>
        </w:tc>
      </w:tr>
      <w:tr>
        <w:trPr>
          <w:cantSplit/>
          <w:cantSplit/>
        </w:trPr>
        <w:tc>
          <w:tcPr>
            <w:tcW w:type="dxa" w:w="2952"/>
            <w:tcMar>
              <w:top w:w="80" w:type="dxa"/>
              <w:start w:w="100" w:type="dxa"/>
              <w:bottom w:w="80" w:type="dxa"/>
              <w:end w:w="100" w:type="dxa"/>
            </w:tcMar>
            <w:shd w:fill="F4F7F8"/>
          </w:tcPr>
          <w:p>
            <w:r>
              <w:rPr>
                <w:color w:val="27333B"/>
                <w:sz w:val="15"/>
              </w:rPr>
              <w:t>Cadence</w:t>
            </w:r>
          </w:p>
        </w:tc>
        <w:tc>
          <w:tcPr>
            <w:tcW w:type="dxa" w:w="6840"/>
            <w:tcMar>
              <w:top w:w="80" w:type="dxa"/>
              <w:start w:w="100" w:type="dxa"/>
              <w:bottom w:w="80" w:type="dxa"/>
              <w:end w:w="100" w:type="dxa"/>
            </w:tcMar>
            <w:shd w:fill="F4F7F8"/>
          </w:tcPr>
          <w:p>
            <w:r>
              <w:rPr>
                <w:color w:val="27333B"/>
                <w:sz w:val="15"/>
              </w:rPr>
              <w:t>Server policy returned at bootstrap/config; prototype hypothesis near 60 seconds.</w:t>
            </w:r>
          </w:p>
        </w:tc>
      </w:tr>
      <w:tr>
        <w:trPr>
          <w:cantSplit/>
          <w:cantSplit/>
        </w:trPr>
        <w:tc>
          <w:tcPr>
            <w:tcW w:type="dxa" w:w="2952"/>
            <w:tcMar>
              <w:top w:w="80" w:type="dxa"/>
              <w:start w:w="100" w:type="dxa"/>
              <w:bottom w:w="80" w:type="dxa"/>
              <w:end w:w="100" w:type="dxa"/>
            </w:tcMar>
          </w:tcPr>
          <w:p>
            <w:r>
              <w:rPr>
                <w:color w:val="27333B"/>
                <w:sz w:val="15"/>
              </w:rPr>
              <w:t>Idempotency</w:t>
            </w:r>
          </w:p>
        </w:tc>
        <w:tc>
          <w:tcPr>
            <w:tcW w:type="dxa" w:w="6840"/>
            <w:tcMar>
              <w:top w:w="80" w:type="dxa"/>
              <w:start w:w="100" w:type="dxa"/>
              <w:bottom w:w="80" w:type="dxa"/>
              <w:end w:w="100" w:type="dxa"/>
            </w:tcMar>
          </w:tcPr>
          <w:p>
            <w:r>
              <w:rPr>
                <w:color w:val="27333B"/>
                <w:sz w:val="15"/>
              </w:rPr>
              <w:t>agent_id + heartbeat_id; duplicate returns original acceptance.</w:t>
            </w:r>
          </w:p>
        </w:tc>
      </w:tr>
      <w:tr>
        <w:trPr>
          <w:cantSplit/>
          <w:cantSplit/>
        </w:trPr>
        <w:tc>
          <w:tcPr>
            <w:tcW w:type="dxa" w:w="2952"/>
            <w:tcMar>
              <w:top w:w="80" w:type="dxa"/>
              <w:start w:w="100" w:type="dxa"/>
              <w:bottom w:w="80" w:type="dxa"/>
              <w:end w:w="100" w:type="dxa"/>
            </w:tcMar>
            <w:shd w:fill="F4F7F8"/>
          </w:tcPr>
          <w:p>
            <w:r>
              <w:rPr>
                <w:color w:val="27333B"/>
                <w:sz w:val="15"/>
              </w:rPr>
              <w:t>Sequence</w:t>
            </w:r>
          </w:p>
        </w:tc>
        <w:tc>
          <w:tcPr>
            <w:tcW w:type="dxa" w:w="6840"/>
            <w:tcMar>
              <w:top w:w="80" w:type="dxa"/>
              <w:start w:w="100" w:type="dxa"/>
              <w:bottom w:w="80" w:type="dxa"/>
              <w:end w:w="100" w:type="dxa"/>
            </w:tcMar>
            <w:shd w:fill="F4F7F8"/>
          </w:tcPr>
          <w:p>
            <w:r>
              <w:rPr>
                <w:color w:val="27333B"/>
                <w:sz w:val="15"/>
              </w:rPr>
              <w:t>Heartbeat includes current sequence and last acknowledged event sequence.</w:t>
            </w:r>
          </w:p>
        </w:tc>
      </w:tr>
      <w:tr>
        <w:trPr>
          <w:cantSplit/>
          <w:cantSplit/>
        </w:trPr>
        <w:tc>
          <w:tcPr>
            <w:tcW w:type="dxa" w:w="2952"/>
            <w:tcMar>
              <w:top w:w="80" w:type="dxa"/>
              <w:start w:w="100" w:type="dxa"/>
              <w:bottom w:w="80" w:type="dxa"/>
              <w:end w:w="100" w:type="dxa"/>
            </w:tcMar>
          </w:tcPr>
          <w:p>
            <w:r>
              <w:rPr>
                <w:color w:val="27333B"/>
                <w:sz w:val="15"/>
              </w:rPr>
              <w:t>Lease</w:t>
            </w:r>
          </w:p>
        </w:tc>
        <w:tc>
          <w:tcPr>
            <w:tcW w:type="dxa" w:w="6840"/>
            <w:tcMar>
              <w:top w:w="80" w:type="dxa"/>
              <w:start w:w="100" w:type="dxa"/>
              <w:bottom w:w="80" w:type="dxa"/>
              <w:end w:w="100" w:type="dxa"/>
            </w:tcMar>
          </w:tcPr>
          <w:p>
            <w:r>
              <w:rPr>
                <w:color w:val="27333B"/>
                <w:sz w:val="15"/>
              </w:rPr>
              <w:t>Server calculates lease_due_at; response returns accepted_at and next expected window.</w:t>
            </w:r>
          </w:p>
        </w:tc>
      </w:tr>
      <w:tr>
        <w:trPr>
          <w:cantSplit/>
          <w:cantSplit/>
        </w:trPr>
        <w:tc>
          <w:tcPr>
            <w:tcW w:type="dxa" w:w="2952"/>
            <w:tcMar>
              <w:top w:w="80" w:type="dxa"/>
              <w:start w:w="100" w:type="dxa"/>
              <w:bottom w:w="80" w:type="dxa"/>
              <w:end w:w="100" w:type="dxa"/>
            </w:tcMar>
            <w:shd w:fill="F4F7F8"/>
          </w:tcPr>
          <w:p>
            <w:r>
              <w:rPr>
                <w:color w:val="27333B"/>
                <w:sz w:val="15"/>
              </w:rPr>
              <w:t>Payload limit</w:t>
            </w:r>
          </w:p>
        </w:tc>
        <w:tc>
          <w:tcPr>
            <w:tcW w:type="dxa" w:w="6840"/>
            <w:tcMar>
              <w:top w:w="80" w:type="dxa"/>
              <w:start w:w="100" w:type="dxa"/>
              <w:bottom w:w="80" w:type="dxa"/>
              <w:end w:w="100" w:type="dxa"/>
            </w:tcMar>
            <w:shd w:fill="F4F7F8"/>
          </w:tcPr>
          <w:p>
            <w:r>
              <w:rPr>
                <w:color w:val="27333B"/>
                <w:sz w:val="15"/>
              </w:rPr>
              <w:t>Small bounded payload; no device inventory or large diagnostics.</w:t>
            </w:r>
          </w:p>
        </w:tc>
      </w:tr>
      <w:tr>
        <w:trPr>
          <w:cantSplit/>
          <w:cantSplit/>
        </w:trPr>
        <w:tc>
          <w:tcPr>
            <w:tcW w:type="dxa" w:w="2952"/>
            <w:tcMar>
              <w:top w:w="80" w:type="dxa"/>
              <w:start w:w="100" w:type="dxa"/>
              <w:bottom w:w="80" w:type="dxa"/>
              <w:end w:w="100" w:type="dxa"/>
            </w:tcMar>
          </w:tcPr>
          <w:p>
            <w:r>
              <w:rPr>
                <w:color w:val="27333B"/>
                <w:sz w:val="15"/>
              </w:rPr>
              <w:t>Response</w:t>
            </w:r>
          </w:p>
        </w:tc>
        <w:tc>
          <w:tcPr>
            <w:tcW w:type="dxa" w:w="6840"/>
            <w:tcMar>
              <w:top w:w="80" w:type="dxa"/>
              <w:start w:w="100" w:type="dxa"/>
              <w:bottom w:w="80" w:type="dxa"/>
              <w:end w:w="100" w:type="dxa"/>
            </w:tcMar>
          </w:tcPr>
          <w:p>
            <w:r>
              <w:rPr>
                <w:color w:val="27333B"/>
                <w:sz w:val="15"/>
              </w:rPr>
              <w:t>May include config_changed, commands_available, minimum_supported_version, and clock offset hint.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Heartbeat request</w:t>
              <w:br/>
            </w:r>
            <w:r>
              <w:rPr>
                <w:rFonts w:ascii="Consolas" w:hAnsi="Consolas" w:eastAsia="Consolas"/>
                <w:color w:val="F0F4F5"/>
                <w:sz w:val="14"/>
              </w:rPr>
              <w:t>{</w:t>
              <w:br/>
              <w:t xml:space="preserve">  "heartbeat_id": "0190f5...",</w:t>
              <w:br/>
              <w:t xml:space="preserve">  "sequence": 18442,</w:t>
              <w:br/>
              <w:t xml:space="preserve">  "sent_at": "2026-07-12T22:00:00.120Z",</w:t>
              <w:br/>
              <w:t xml:space="preserve">  "agent": {</w:t>
              <w:br/>
              <w:t xml:space="preserve">    "version": "0.4.0",</w:t>
              <w:br/>
              <w:t xml:space="preserve">    "uptime_seconds": 92144,</w:t>
              <w:br/>
              <w:t xml:space="preserve">    "service_state": "running",</w:t>
              <w:br/>
              <w:t xml:space="preserve">    "config_version": 17,</w:t>
              <w:br/>
              <w:t xml:space="preserve">    "outbox_depth": 0</w:t>
              <w:br/>
              <w:t xml:space="preserve">  },</w:t>
              <w:br/>
              <w:t xml:space="preserve">  "property_summary": {</w:t>
              <w:br/>
              <w:t xml:space="preserve">    "gateway": "healthy",</w:t>
              <w:br/>
              <w:t xml:space="preserve">    "internet": "healthy",</w:t>
              <w:br/>
              <w:t xml:space="preserve">    "critical_targets_healthy": 5,</w:t>
              <w:br/>
              <w:t xml:space="preserve">    "critical_targets_total": 5</w:t>
              <w:br/>
              <w:t xml:space="preserve">  }</w:t>
              <w:br/>
              <w:t>}</w:t>
            </w:r>
          </w:p>
        </w:tc>
      </w:tr>
    </w:tbl>
    <w:p>
      <w:pPr>
        <w:spacing w:after="0"/>
      </w:pPr>
    </w:p>
    <w:p>
      <w:pPr>
        <w:pStyle w:val="Heading2"/>
        <w:keepNext/>
        <w:keepLines/>
      </w:pPr>
      <w:r>
        <w:t>15.3 Event batch ingestion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Field</w:t>
            </w:r>
          </w:p>
        </w:tc>
        <w:tc>
          <w:tcPr>
            <w:tcW w:type="dxa" w:w="74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Rule</w:t>
            </w:r>
          </w:p>
        </w:tc>
      </w:tr>
      <w:tr>
        <w:trPr>
          <w:cantSplit/>
          <w:cantSplit/>
        </w:trPr>
        <w:tc>
          <w:tcPr>
            <w:tcW w:type="dxa" w:w="2376"/>
            <w:tcMar>
              <w:top w:w="80" w:type="dxa"/>
              <w:start w:w="100" w:type="dxa"/>
              <w:bottom w:w="80" w:type="dxa"/>
              <w:end w:w="100" w:type="dxa"/>
            </w:tcMar>
          </w:tcPr>
          <w:p>
            <w:r>
              <w:rPr>
                <w:color w:val="27333B"/>
                <w:sz w:val="15"/>
              </w:rPr>
              <w:t>batch_id</w:t>
            </w:r>
          </w:p>
        </w:tc>
        <w:tc>
          <w:tcPr>
            <w:tcW w:type="dxa" w:w="7416"/>
            <w:tcMar>
              <w:top w:w="80" w:type="dxa"/>
              <w:start w:w="100" w:type="dxa"/>
              <w:bottom w:w="80" w:type="dxa"/>
              <w:end w:w="100" w:type="dxa"/>
            </w:tcMar>
          </w:tcPr>
          <w:p>
            <w:r>
              <w:rPr>
                <w:color w:val="27333B"/>
                <w:sz w:val="15"/>
              </w:rPr>
              <w:t>Globally unique; duplicate batch returns same accepted ranges.</w:t>
            </w:r>
          </w:p>
        </w:tc>
      </w:tr>
      <w:tr>
        <w:trPr>
          <w:cantSplit/>
          <w:cantSplit/>
        </w:trPr>
        <w:tc>
          <w:tcPr>
            <w:tcW w:type="dxa" w:w="2376"/>
            <w:tcMar>
              <w:top w:w="80" w:type="dxa"/>
              <w:start w:w="100" w:type="dxa"/>
              <w:bottom w:w="80" w:type="dxa"/>
              <w:end w:w="100" w:type="dxa"/>
            </w:tcMar>
            <w:shd w:fill="F4F7F8"/>
          </w:tcPr>
          <w:p>
            <w:r>
              <w:rPr>
                <w:color w:val="27333B"/>
                <w:sz w:val="15"/>
              </w:rPr>
              <w:t>first_sequence / last_sequence</w:t>
            </w:r>
          </w:p>
        </w:tc>
        <w:tc>
          <w:tcPr>
            <w:tcW w:type="dxa" w:w="7416"/>
            <w:tcMar>
              <w:top w:w="80" w:type="dxa"/>
              <w:start w:w="100" w:type="dxa"/>
              <w:bottom w:w="80" w:type="dxa"/>
              <w:end w:w="100" w:type="dxa"/>
            </w:tcMar>
            <w:shd w:fill="F4F7F8"/>
          </w:tcPr>
          <w:p>
            <w:r>
              <w:rPr>
                <w:color w:val="27333B"/>
                <w:sz w:val="15"/>
              </w:rPr>
              <w:t>Monotonic range; gaps are reported, not silently rewritten.</w:t>
            </w:r>
          </w:p>
        </w:tc>
      </w:tr>
      <w:tr>
        <w:trPr>
          <w:cantSplit/>
          <w:cantSplit/>
        </w:trPr>
        <w:tc>
          <w:tcPr>
            <w:tcW w:type="dxa" w:w="2376"/>
            <w:tcMar>
              <w:top w:w="80" w:type="dxa"/>
              <w:start w:w="100" w:type="dxa"/>
              <w:bottom w:w="80" w:type="dxa"/>
              <w:end w:w="100" w:type="dxa"/>
            </w:tcMar>
          </w:tcPr>
          <w:p>
            <w:r>
              <w:rPr>
                <w:color w:val="27333B"/>
                <w:sz w:val="15"/>
              </w:rPr>
              <w:t>events[]</w:t>
            </w:r>
          </w:p>
        </w:tc>
        <w:tc>
          <w:tcPr>
            <w:tcW w:type="dxa" w:w="7416"/>
            <w:tcMar>
              <w:top w:w="80" w:type="dxa"/>
              <w:start w:w="100" w:type="dxa"/>
              <w:bottom w:w="80" w:type="dxa"/>
              <w:end w:w="100" w:type="dxa"/>
            </w:tcMar>
          </w:tcPr>
          <w:p>
            <w:r>
              <w:rPr>
                <w:color w:val="27333B"/>
                <w:sz w:val="15"/>
              </w:rPr>
              <w:t>Ordered immutable envelopes; each event has event_id, type, schema_version, observed_at, entity refs, and payload.</w:t>
            </w:r>
          </w:p>
        </w:tc>
      </w:tr>
      <w:tr>
        <w:trPr>
          <w:cantSplit/>
          <w:cantSplit/>
        </w:trPr>
        <w:tc>
          <w:tcPr>
            <w:tcW w:type="dxa" w:w="2376"/>
            <w:tcMar>
              <w:top w:w="80" w:type="dxa"/>
              <w:start w:w="100" w:type="dxa"/>
              <w:bottom w:w="80" w:type="dxa"/>
              <w:end w:w="100" w:type="dxa"/>
            </w:tcMar>
            <w:shd w:fill="F4F7F8"/>
          </w:tcPr>
          <w:p>
            <w:r>
              <w:rPr>
                <w:color w:val="27333B"/>
                <w:sz w:val="15"/>
              </w:rPr>
              <w:t>compression</w:t>
            </w:r>
          </w:p>
        </w:tc>
        <w:tc>
          <w:tcPr>
            <w:tcW w:type="dxa" w:w="7416"/>
            <w:tcMar>
              <w:top w:w="80" w:type="dxa"/>
              <w:start w:w="100" w:type="dxa"/>
              <w:bottom w:w="80" w:type="dxa"/>
              <w:end w:w="100" w:type="dxa"/>
            </w:tcMar>
            <w:shd w:fill="F4F7F8"/>
          </w:tcPr>
          <w:p>
            <w:r>
              <w:rPr>
                <w:color w:val="27333B"/>
                <w:sz w:val="15"/>
              </w:rPr>
              <w:t>Optional content encoding for replay batches only.</w:t>
            </w:r>
          </w:p>
        </w:tc>
      </w:tr>
      <w:tr>
        <w:trPr>
          <w:cantSplit/>
          <w:cantSplit/>
        </w:trPr>
        <w:tc>
          <w:tcPr>
            <w:tcW w:type="dxa" w:w="2376"/>
            <w:tcMar>
              <w:top w:w="80" w:type="dxa"/>
              <w:start w:w="100" w:type="dxa"/>
              <w:bottom w:w="80" w:type="dxa"/>
              <w:end w:w="100" w:type="dxa"/>
            </w:tcMar>
          </w:tcPr>
          <w:p>
            <w:r>
              <w:rPr>
                <w:color w:val="27333B"/>
                <w:sz w:val="15"/>
              </w:rPr>
              <w:t>maximum batch</w:t>
            </w:r>
          </w:p>
        </w:tc>
        <w:tc>
          <w:tcPr>
            <w:tcW w:type="dxa" w:w="7416"/>
            <w:tcMar>
              <w:top w:w="80" w:type="dxa"/>
              <w:start w:w="100" w:type="dxa"/>
              <w:bottom w:w="80" w:type="dxa"/>
              <w:end w:w="100" w:type="dxa"/>
            </w:tcMar>
          </w:tcPr>
          <w:p>
            <w:r>
              <w:rPr>
                <w:color w:val="27333B"/>
                <w:sz w:val="15"/>
              </w:rPr>
              <w:t>Server-advertised event count and byte size.</w:t>
            </w:r>
          </w:p>
        </w:tc>
      </w:tr>
      <w:tr>
        <w:trPr>
          <w:cantSplit/>
          <w:cantSplit/>
        </w:trPr>
        <w:tc>
          <w:tcPr>
            <w:tcW w:type="dxa" w:w="2376"/>
            <w:tcMar>
              <w:top w:w="80" w:type="dxa"/>
              <w:start w:w="100" w:type="dxa"/>
              <w:bottom w:w="80" w:type="dxa"/>
              <w:end w:w="100" w:type="dxa"/>
            </w:tcMar>
            <w:shd w:fill="F4F7F8"/>
          </w:tcPr>
          <w:p>
            <w:r>
              <w:rPr>
                <w:color w:val="27333B"/>
                <w:sz w:val="15"/>
              </w:rPr>
              <w:t>partial result</w:t>
            </w:r>
          </w:p>
        </w:tc>
        <w:tc>
          <w:tcPr>
            <w:tcW w:type="dxa" w:w="7416"/>
            <w:tcMar>
              <w:top w:w="80" w:type="dxa"/>
              <w:start w:w="100" w:type="dxa"/>
              <w:bottom w:w="80" w:type="dxa"/>
              <w:end w:w="100" w:type="dxa"/>
            </w:tcMar>
            <w:shd w:fill="F4F7F8"/>
          </w:tcPr>
          <w:p>
            <w:r>
              <w:rPr>
                <w:color w:val="27333B"/>
                <w:sz w:val="15"/>
              </w:rPr>
              <w:t>Response may accept a contiguous prefix and identify invalid event(s); client retries after correction/quarantine.</w:t>
            </w:r>
          </w:p>
        </w:tc>
      </w:tr>
      <w:tr>
        <w:trPr>
          <w:cantSplit/>
          <w:cantSplit/>
        </w:trPr>
        <w:tc>
          <w:tcPr>
            <w:tcW w:type="dxa" w:w="2376"/>
            <w:tcMar>
              <w:top w:w="80" w:type="dxa"/>
              <w:start w:w="100" w:type="dxa"/>
              <w:bottom w:w="80" w:type="dxa"/>
              <w:end w:w="100" w:type="dxa"/>
            </w:tcMar>
          </w:tcPr>
          <w:p>
            <w:r>
              <w:rPr>
                <w:color w:val="27333B"/>
                <w:sz w:val="15"/>
              </w:rPr>
              <w:t>acknowledgment</w:t>
            </w:r>
          </w:p>
        </w:tc>
        <w:tc>
          <w:tcPr>
            <w:tcW w:type="dxa" w:w="7416"/>
            <w:tcMar>
              <w:top w:w="80" w:type="dxa"/>
              <w:start w:w="100" w:type="dxa"/>
              <w:bottom w:w="80" w:type="dxa"/>
              <w:end w:w="100" w:type="dxa"/>
            </w:tcMar>
          </w:tcPr>
          <w:p>
            <w:r>
              <w:rPr>
                <w:color w:val="27333B"/>
                <w:sz w:val="15"/>
              </w:rPr>
              <w:t>Server returns highest contiguous accepted sequence and individual rejection codes.</w:t>
            </w:r>
          </w:p>
        </w:tc>
      </w:tr>
      <w:tr>
        <w:trPr>
          <w:cantSplit/>
          <w:cantSplit/>
        </w:trPr>
        <w:tc>
          <w:tcPr>
            <w:tcW w:type="dxa" w:w="2376"/>
            <w:tcMar>
              <w:top w:w="80" w:type="dxa"/>
              <w:start w:w="100" w:type="dxa"/>
              <w:bottom w:w="80" w:type="dxa"/>
              <w:end w:w="100" w:type="dxa"/>
            </w:tcMar>
            <w:shd w:fill="F4F7F8"/>
          </w:tcPr>
          <w:p>
            <w:r>
              <w:rPr>
                <w:color w:val="27333B"/>
                <w:sz w:val="15"/>
              </w:rPr>
              <w:t>privacy</w:t>
            </w:r>
          </w:p>
        </w:tc>
        <w:tc>
          <w:tcPr>
            <w:tcW w:type="dxa" w:w="7416"/>
            <w:tcMar>
              <w:top w:w="80" w:type="dxa"/>
              <w:start w:w="100" w:type="dxa"/>
              <w:bottom w:w="80" w:type="dxa"/>
              <w:end w:w="100" w:type="dxa"/>
            </w:tcMar>
            <w:shd w:fill="F4F7F8"/>
          </w:tcPr>
          <w:p>
            <w:r>
              <w:rPr>
                <w:color w:val="27333B"/>
                <w:sz w:val="15"/>
              </w:rPr>
              <w:t>Raw probe samples are not uploaded unless contract or incident policy explicitly requires them.</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Event batch request</w:t>
              <w:br/>
            </w:r>
            <w:r>
              <w:rPr>
                <w:rFonts w:ascii="Consolas" w:hAnsi="Consolas" w:eastAsia="Consolas"/>
                <w:color w:val="F0F4F5"/>
                <w:sz w:val="14"/>
              </w:rPr>
              <w:t>{</w:t>
              <w:br/>
              <w:t xml:space="preserve">  "batch_id": "0190f6...",</w:t>
              <w:br/>
              <w:t xml:space="preserve">  "agent_id": "0190a1...",</w:t>
              <w:br/>
              <w:t xml:space="preserve">  "first_sequence": 18443,</w:t>
              <w:br/>
              <w:t xml:space="preserve">  "last_sequence": 18445,</w:t>
              <w:br/>
              <w:t xml:space="preserve">  "events": [</w:t>
              <w:br/>
              <w:t xml:space="preserve">    {</w:t>
              <w:br/>
              <w:t xml:space="preserve">      "event_id": "0190f6a...",</w:t>
              <w:br/>
              <w:t xml:space="preserve">      "sequence": 18443,</w:t>
              <w:br/>
              <w:t xml:space="preserve">      "type": "monitor.state_changed",</w:t>
              <w:br/>
              <w:t xml:space="preserve">      "schema_version": 1,</w:t>
              <w:br/>
              <w:t xml:space="preserve">      "observed_at": "2026-07-12T22:01:04.102Z",</w:t>
              <w:br/>
              <w:t xml:space="preserve">      "payload": {</w:t>
              <w:br/>
              <w:t xml:space="preserve">        "target_id": "0190d2...",</w:t>
              <w:br/>
              <w:t xml:space="preserve">        "from": "healthy",</w:t>
              <w:br/>
              <w:t xml:space="preserve">        "to": "suspected_down",</w:t>
              <w:br/>
              <w:t xml:space="preserve">        "fact_codes": ["TCP_CONNECT_TIMEOUT"]</w:t>
              <w:br/>
              <w:t xml:space="preserve">      }</w:t>
              <w:br/>
              <w:t xml:space="preserve">    }</w:t>
              <w:br/>
              <w:t xml:space="preserve">  ]</w:t>
              <w:br/>
              <w:t>}</w:t>
            </w:r>
          </w:p>
        </w:tc>
      </w:tr>
    </w:tbl>
    <w:p>
      <w:pPr>
        <w:spacing w:after="0"/>
      </w:pPr>
    </w:p>
    <w:p>
      <w:pPr>
        <w:pStyle w:val="Heading2"/>
        <w:keepNext/>
        <w:keepLines/>
      </w:pPr>
      <w:r>
        <w:t>15.4 Configuration synchronization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17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Method / path</w:t>
            </w:r>
          </w:p>
        </w:tc>
        <w:tc>
          <w:tcPr>
            <w:tcW w:type="dxa" w:w="56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Behavior</w:t>
            </w:r>
          </w:p>
        </w:tc>
      </w:tr>
      <w:tr>
        <w:trPr>
          <w:cantSplit/>
          <w:cantSplit/>
        </w:trPr>
        <w:tc>
          <w:tcPr>
            <w:tcW w:type="dxa" w:w="4176"/>
            <w:tcMar>
              <w:top w:w="80" w:type="dxa"/>
              <w:start w:w="100" w:type="dxa"/>
              <w:bottom w:w="80" w:type="dxa"/>
              <w:end w:w="100" w:type="dxa"/>
            </w:tcMar>
          </w:tcPr>
          <w:p>
            <w:r>
              <w:rPr>
                <w:color w:val="27333B"/>
                <w:sz w:val="15"/>
              </w:rPr>
              <w:t>GET /agent/v1/configuration?after_version={n}</w:t>
            </w:r>
          </w:p>
        </w:tc>
        <w:tc>
          <w:tcPr>
            <w:tcW w:type="dxa" w:w="5616"/>
            <w:tcMar>
              <w:top w:w="80" w:type="dxa"/>
              <w:start w:w="100" w:type="dxa"/>
              <w:bottom w:w="80" w:type="dxa"/>
              <w:end w:w="100" w:type="dxa"/>
            </w:tcMar>
          </w:tcPr>
          <w:p>
            <w:r>
              <w:rPr>
                <w:color w:val="27333B"/>
                <w:sz w:val="15"/>
              </w:rPr>
              <w:t>Returns no-change response or complete signed configuration snapshot.</w:t>
            </w:r>
          </w:p>
        </w:tc>
      </w:tr>
      <w:tr>
        <w:trPr>
          <w:cantSplit/>
          <w:cantSplit/>
        </w:trPr>
        <w:tc>
          <w:tcPr>
            <w:tcW w:type="dxa" w:w="4176"/>
            <w:tcMar>
              <w:top w:w="80" w:type="dxa"/>
              <w:start w:w="100" w:type="dxa"/>
              <w:bottom w:w="80" w:type="dxa"/>
              <w:end w:w="100" w:type="dxa"/>
            </w:tcMar>
            <w:shd w:fill="F4F7F8"/>
          </w:tcPr>
          <w:p>
            <w:r>
              <w:rPr>
                <w:color w:val="27333B"/>
                <w:sz w:val="15"/>
              </w:rPr>
              <w:t>POST /agent/v1/configuration/{version}/applied</w:t>
            </w:r>
          </w:p>
        </w:tc>
        <w:tc>
          <w:tcPr>
            <w:tcW w:type="dxa" w:w="5616"/>
            <w:tcMar>
              <w:top w:w="80" w:type="dxa"/>
              <w:start w:w="100" w:type="dxa"/>
              <w:bottom w:w="80" w:type="dxa"/>
              <w:end w:w="100" w:type="dxa"/>
            </w:tcMar>
            <w:shd w:fill="F4F7F8"/>
          </w:tcPr>
          <w:p>
            <w:r>
              <w:rPr>
                <w:color w:val="27333B"/>
                <w:sz w:val="15"/>
              </w:rPr>
              <w:t>Agent acknowledges successful application and capability warnings.</w:t>
            </w:r>
          </w:p>
        </w:tc>
      </w:tr>
      <w:tr>
        <w:trPr>
          <w:cantSplit/>
          <w:cantSplit/>
        </w:trPr>
        <w:tc>
          <w:tcPr>
            <w:tcW w:type="dxa" w:w="4176"/>
            <w:tcMar>
              <w:top w:w="80" w:type="dxa"/>
              <w:start w:w="100" w:type="dxa"/>
              <w:bottom w:w="80" w:type="dxa"/>
              <w:end w:w="100" w:type="dxa"/>
            </w:tcMar>
          </w:tcPr>
          <w:p>
            <w:r>
              <w:rPr>
                <w:color w:val="27333B"/>
                <w:sz w:val="15"/>
              </w:rPr>
              <w:t>POST /agent/v1/configuration/{version}/rejected</w:t>
            </w:r>
          </w:p>
        </w:tc>
        <w:tc>
          <w:tcPr>
            <w:tcW w:type="dxa" w:w="5616"/>
            <w:tcMar>
              <w:top w:w="80" w:type="dxa"/>
              <w:start w:w="100" w:type="dxa"/>
              <w:bottom w:w="80" w:type="dxa"/>
              <w:end w:w="100" w:type="dxa"/>
            </w:tcMar>
          </w:tcPr>
          <w:p>
            <w:r>
              <w:rPr>
                <w:color w:val="27333B"/>
                <w:sz w:val="15"/>
              </w:rPr>
              <w:t>Reports validation or capability issue; previous valid config remains active.</w:t>
            </w:r>
          </w:p>
        </w:tc>
      </w:tr>
      <w:tr>
        <w:trPr>
          <w:cantSplit/>
          <w:cantSplit/>
        </w:trPr>
        <w:tc>
          <w:tcPr>
            <w:tcW w:type="dxa" w:w="4176"/>
            <w:tcMar>
              <w:top w:w="80" w:type="dxa"/>
              <w:start w:w="100" w:type="dxa"/>
              <w:bottom w:w="80" w:type="dxa"/>
              <w:end w:w="100" w:type="dxa"/>
            </w:tcMar>
            <w:shd w:fill="F4F7F8"/>
          </w:tcPr>
          <w:p>
            <w:r>
              <w:rPr>
                <w:color w:val="27333B"/>
                <w:sz w:val="15"/>
              </w:rPr>
              <w:t>Contract rule</w:t>
            </w:r>
          </w:p>
        </w:tc>
        <w:tc>
          <w:tcPr>
            <w:tcW w:type="dxa" w:w="5616"/>
            <w:tcMar>
              <w:top w:w="80" w:type="dxa"/>
              <w:start w:w="100" w:type="dxa"/>
              <w:bottom w:w="80" w:type="dxa"/>
              <w:end w:w="100" w:type="dxa"/>
            </w:tcMar>
            <w:shd w:fill="F4F7F8"/>
          </w:tcPr>
          <w:p>
            <w:r>
              <w:rPr>
                <w:color w:val="27333B"/>
                <w:sz w:val="15"/>
              </w:rPr>
              <w:t>Configuration is versioned as an atomic property snapshot for MVP; future deltas may be added without removing snapshot support.</w:t>
            </w:r>
          </w:p>
        </w:tc>
      </w:tr>
    </w:tbl>
    <w:p>
      <w:pPr>
        <w:spacing w:after="0"/>
      </w:pPr>
    </w:p>
    <w:p>
      <w:pPr>
        <w:pStyle w:val="Heading2"/>
        <w:keepNext/>
        <w:keepLines/>
      </w:pPr>
      <w:r>
        <w:t>15.5 Commands and diagnostics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2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Endpoint</w:t>
            </w:r>
          </w:p>
        </w:tc>
        <w:tc>
          <w:tcPr>
            <w:tcW w:type="dxa" w:w="34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Examples</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Safety rule</w:t>
            </w:r>
          </w:p>
        </w:tc>
      </w:tr>
      <w:tr>
        <w:trPr>
          <w:cantSplit/>
          <w:cantSplit/>
        </w:trPr>
        <w:tc>
          <w:tcPr>
            <w:tcW w:type="dxa" w:w="3240"/>
            <w:tcMar>
              <w:top w:w="80" w:type="dxa"/>
              <w:start w:w="100" w:type="dxa"/>
              <w:bottom w:w="80" w:type="dxa"/>
              <w:end w:w="100" w:type="dxa"/>
            </w:tcMar>
          </w:tcPr>
          <w:p>
            <w:r>
              <w:rPr>
                <w:color w:val="27333B"/>
                <w:sz w:val="14"/>
              </w:rPr>
              <w:t>GET /agent/v1/commands</w:t>
            </w:r>
          </w:p>
        </w:tc>
        <w:tc>
          <w:tcPr>
            <w:tcW w:type="dxa" w:w="3456"/>
            <w:tcMar>
              <w:top w:w="80" w:type="dxa"/>
              <w:start w:w="100" w:type="dxa"/>
              <w:bottom w:w="80" w:type="dxa"/>
              <w:end w:w="100" w:type="dxa"/>
            </w:tcMar>
          </w:tcPr>
          <w:p>
            <w:r>
              <w:rPr>
                <w:color w:val="27333B"/>
                <w:sz w:val="14"/>
              </w:rPr>
              <w:t>run_alert_test, refresh_discovery, upload_support_bundle, rotate_credential</w:t>
            </w:r>
          </w:p>
        </w:tc>
        <w:tc>
          <w:tcPr>
            <w:tcW w:type="dxa" w:w="3096"/>
            <w:tcMar>
              <w:top w:w="80" w:type="dxa"/>
              <w:start w:w="100" w:type="dxa"/>
              <w:bottom w:w="80" w:type="dxa"/>
              <w:end w:w="100" w:type="dxa"/>
            </w:tcMar>
          </w:tcPr>
          <w:p>
            <w:r>
              <w:rPr>
                <w:color w:val="27333B"/>
                <w:sz w:val="14"/>
              </w:rPr>
              <w:t>Commands expire, are signed/authorized, and are safe to retry or explicitly non-repeatable.</w:t>
            </w:r>
          </w:p>
        </w:tc>
      </w:tr>
      <w:tr>
        <w:trPr>
          <w:cantSplit/>
          <w:cantSplit/>
        </w:trPr>
        <w:tc>
          <w:tcPr>
            <w:tcW w:type="dxa" w:w="3240"/>
            <w:tcMar>
              <w:top w:w="80" w:type="dxa"/>
              <w:start w:w="100" w:type="dxa"/>
              <w:bottom w:w="80" w:type="dxa"/>
              <w:end w:w="100" w:type="dxa"/>
            </w:tcMar>
            <w:shd w:fill="F4F7F8"/>
          </w:tcPr>
          <w:p>
            <w:r>
              <w:rPr>
                <w:color w:val="27333B"/>
                <w:sz w:val="14"/>
              </w:rPr>
              <w:t>POST /agent/v1/commands/{id}/ack</w:t>
            </w:r>
          </w:p>
        </w:tc>
        <w:tc>
          <w:tcPr>
            <w:tcW w:type="dxa" w:w="3456"/>
            <w:tcMar>
              <w:top w:w="80" w:type="dxa"/>
              <w:start w:w="100" w:type="dxa"/>
              <w:bottom w:w="80" w:type="dxa"/>
              <w:end w:w="100" w:type="dxa"/>
            </w:tcMar>
            <w:shd w:fill="F4F7F8"/>
          </w:tcPr>
          <w:p>
            <w:r>
              <w:rPr>
                <w:color w:val="27333B"/>
                <w:sz w:val="14"/>
              </w:rPr>
              <w:t>received, started, completed, failed, expired</w:t>
            </w:r>
          </w:p>
        </w:tc>
        <w:tc>
          <w:tcPr>
            <w:tcW w:type="dxa" w:w="3096"/>
            <w:tcMar>
              <w:top w:w="80" w:type="dxa"/>
              <w:start w:w="100" w:type="dxa"/>
              <w:bottom w:w="80" w:type="dxa"/>
              <w:end w:w="100" w:type="dxa"/>
            </w:tcMar>
            <w:shd w:fill="F4F7F8"/>
          </w:tcPr>
          <w:p>
            <w:r>
              <w:rPr>
                <w:color w:val="27333B"/>
                <w:sz w:val="14"/>
              </w:rPr>
              <w:t>Result is bounded and redacted.</w:t>
            </w:r>
          </w:p>
        </w:tc>
      </w:tr>
      <w:tr>
        <w:trPr>
          <w:cantSplit/>
          <w:cantSplit/>
        </w:trPr>
        <w:tc>
          <w:tcPr>
            <w:tcW w:type="dxa" w:w="3240"/>
            <w:tcMar>
              <w:top w:w="80" w:type="dxa"/>
              <w:start w:w="100" w:type="dxa"/>
              <w:bottom w:w="80" w:type="dxa"/>
              <w:end w:w="100" w:type="dxa"/>
            </w:tcMar>
          </w:tcPr>
          <w:p>
            <w:r>
              <w:rPr>
                <w:color w:val="27333B"/>
                <w:sz w:val="14"/>
              </w:rPr>
              <w:t>POST /agent/v1/diagnostics/summary</w:t>
            </w:r>
          </w:p>
        </w:tc>
        <w:tc>
          <w:tcPr>
            <w:tcW w:type="dxa" w:w="3456"/>
            <w:tcMar>
              <w:top w:w="80" w:type="dxa"/>
              <w:start w:w="100" w:type="dxa"/>
              <w:bottom w:w="80" w:type="dxa"/>
              <w:end w:w="100" w:type="dxa"/>
            </w:tcMar>
          </w:tcPr>
          <w:p>
            <w:r>
              <w:rPr>
                <w:color w:val="27333B"/>
                <w:sz w:val="14"/>
              </w:rPr>
              <w:t>Agent health, DB integrity, queue depth, readiness warnings</w:t>
            </w:r>
          </w:p>
        </w:tc>
        <w:tc>
          <w:tcPr>
            <w:tcW w:type="dxa" w:w="3096"/>
            <w:tcMar>
              <w:top w:w="80" w:type="dxa"/>
              <w:start w:w="100" w:type="dxa"/>
              <w:bottom w:w="80" w:type="dxa"/>
              <w:end w:w="100" w:type="dxa"/>
            </w:tcMar>
          </w:tcPr>
          <w:p>
            <w:r>
              <w:rPr>
                <w:color w:val="27333B"/>
                <w:sz w:val="14"/>
              </w:rPr>
              <w:t>No secrets, raw video, or unrestricted network data.</w:t>
            </w:r>
          </w:p>
        </w:tc>
      </w:tr>
      <w:tr>
        <w:trPr>
          <w:cantSplit/>
          <w:cantSplit/>
        </w:trPr>
        <w:tc>
          <w:tcPr>
            <w:tcW w:type="dxa" w:w="3240"/>
            <w:tcMar>
              <w:top w:w="80" w:type="dxa"/>
              <w:start w:w="100" w:type="dxa"/>
              <w:bottom w:w="80" w:type="dxa"/>
              <w:end w:w="100" w:type="dxa"/>
            </w:tcMar>
            <w:shd w:fill="F4F7F8"/>
          </w:tcPr>
          <w:p>
            <w:r>
              <w:rPr>
                <w:color w:val="27333B"/>
                <w:sz w:val="14"/>
              </w:rPr>
              <w:t>POST /agent/v1/support-bundles/initiate</w:t>
            </w:r>
          </w:p>
        </w:tc>
        <w:tc>
          <w:tcPr>
            <w:tcW w:type="dxa" w:w="3456"/>
            <w:tcMar>
              <w:top w:w="80" w:type="dxa"/>
              <w:start w:w="100" w:type="dxa"/>
              <w:bottom w:w="80" w:type="dxa"/>
              <w:end w:w="100" w:type="dxa"/>
            </w:tcMar>
            <w:shd w:fill="F4F7F8"/>
          </w:tcPr>
          <w:p>
            <w:r>
              <w:rPr>
                <w:color w:val="27333B"/>
                <w:sz w:val="14"/>
              </w:rPr>
              <w:t>Requests short-lived upload target after customer approval</w:t>
            </w:r>
          </w:p>
        </w:tc>
        <w:tc>
          <w:tcPr>
            <w:tcW w:type="dxa" w:w="3096"/>
            <w:tcMar>
              <w:top w:w="80" w:type="dxa"/>
              <w:start w:w="100" w:type="dxa"/>
              <w:bottom w:w="80" w:type="dxa"/>
              <w:end w:w="100" w:type="dxa"/>
            </w:tcMar>
            <w:shd w:fill="F4F7F8"/>
          </w:tcPr>
          <w:p>
            <w:r>
              <w:rPr>
                <w:color w:val="27333B"/>
                <w:sz w:val="14"/>
              </w:rPr>
              <w:t>Bundle hash, size, expiry, and consent reference required.</w:t>
            </w:r>
          </w:p>
        </w:tc>
      </w:tr>
    </w:tbl>
    <w:p>
      <w:pPr>
        <w:spacing w:after="0"/>
      </w:pPr>
    </w:p>
    <w:p>
      <w:pPr>
        <w:pStyle w:val="Heading1"/>
        <w:keepNext/>
        <w:keepLines/>
      </w:pPr>
      <w:r>
        <w:t>16. Customer API Specification</w:t>
      </w:r>
    </w:p>
    <w:p>
      <w:pPr>
        <w:pStyle w:val="Heading2"/>
        <w:keepNext/>
        <w:keepLines/>
      </w:pPr>
      <w:r>
        <w:t>16.1 Organization and property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6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Method / path</w:t>
            </w:r>
          </w:p>
        </w:tc>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Purpose</w:t>
            </w:r>
          </w:p>
        </w:tc>
      </w:tr>
      <w:tr>
        <w:trPr>
          <w:cantSplit/>
          <w:cantSplit/>
        </w:trPr>
        <w:tc>
          <w:tcPr>
            <w:tcW w:type="dxa" w:w="4680"/>
            <w:tcMar>
              <w:top w:w="80" w:type="dxa"/>
              <w:start w:w="100" w:type="dxa"/>
              <w:bottom w:w="80" w:type="dxa"/>
              <w:end w:w="100" w:type="dxa"/>
            </w:tcMar>
          </w:tcPr>
          <w:p>
            <w:r>
              <w:rPr>
                <w:color w:val="27333B"/>
                <w:sz w:val="15"/>
              </w:rPr>
              <w:t>GET /api/v1/me</w:t>
            </w:r>
          </w:p>
        </w:tc>
        <w:tc>
          <w:tcPr>
            <w:tcW w:type="dxa" w:w="5112"/>
            <w:tcMar>
              <w:top w:w="80" w:type="dxa"/>
              <w:start w:w="100" w:type="dxa"/>
              <w:bottom w:w="80" w:type="dxa"/>
              <w:end w:w="100" w:type="dxa"/>
            </w:tcMar>
          </w:tcPr>
          <w:p>
            <w:r>
              <w:rPr>
                <w:color w:val="27333B"/>
                <w:sz w:val="15"/>
              </w:rPr>
              <w:t>Current user, memberships, roles, and feature flags.</w:t>
            </w:r>
          </w:p>
        </w:tc>
      </w:tr>
      <w:tr>
        <w:trPr>
          <w:cantSplit/>
          <w:cantSplit/>
        </w:trPr>
        <w:tc>
          <w:tcPr>
            <w:tcW w:type="dxa" w:w="4680"/>
            <w:tcMar>
              <w:top w:w="80" w:type="dxa"/>
              <w:start w:w="100" w:type="dxa"/>
              <w:bottom w:w="80" w:type="dxa"/>
              <w:end w:w="100" w:type="dxa"/>
            </w:tcMar>
            <w:shd w:fill="F4F7F8"/>
          </w:tcPr>
          <w:p>
            <w:r>
              <w:rPr>
                <w:color w:val="27333B"/>
                <w:sz w:val="15"/>
              </w:rPr>
              <w:t>GET /api/v1/organizations</w:t>
            </w:r>
          </w:p>
        </w:tc>
        <w:tc>
          <w:tcPr>
            <w:tcW w:type="dxa" w:w="5112"/>
            <w:tcMar>
              <w:top w:w="80" w:type="dxa"/>
              <w:start w:w="100" w:type="dxa"/>
              <w:bottom w:w="80" w:type="dxa"/>
              <w:end w:w="100" w:type="dxa"/>
            </w:tcMar>
            <w:shd w:fill="F4F7F8"/>
          </w:tcPr>
          <w:p>
            <w:r>
              <w:rPr>
                <w:color w:val="27333B"/>
                <w:sz w:val="15"/>
              </w:rPr>
              <w:t>Organizations accessible to user.</w:t>
            </w:r>
          </w:p>
        </w:tc>
      </w:tr>
      <w:tr>
        <w:trPr>
          <w:cantSplit/>
          <w:cantSplit/>
        </w:trPr>
        <w:tc>
          <w:tcPr>
            <w:tcW w:type="dxa" w:w="4680"/>
            <w:tcMar>
              <w:top w:w="80" w:type="dxa"/>
              <w:start w:w="100" w:type="dxa"/>
              <w:bottom w:w="80" w:type="dxa"/>
              <w:end w:w="100" w:type="dxa"/>
            </w:tcMar>
          </w:tcPr>
          <w:p>
            <w:r>
              <w:rPr>
                <w:color w:val="27333B"/>
                <w:sz w:val="15"/>
              </w:rPr>
              <w:t>GET /api/v1/organizations/{id}</w:t>
            </w:r>
          </w:p>
        </w:tc>
        <w:tc>
          <w:tcPr>
            <w:tcW w:type="dxa" w:w="5112"/>
            <w:tcMar>
              <w:top w:w="80" w:type="dxa"/>
              <w:start w:w="100" w:type="dxa"/>
              <w:bottom w:w="80" w:type="dxa"/>
              <w:end w:w="100" w:type="dxa"/>
            </w:tcMar>
          </w:tcPr>
          <w:p>
            <w:r>
              <w:rPr>
                <w:color w:val="27333B"/>
                <w:sz w:val="15"/>
              </w:rPr>
              <w:t>Organization summary and subscription entitlement summary.</w:t>
            </w:r>
          </w:p>
        </w:tc>
      </w:tr>
      <w:tr>
        <w:trPr>
          <w:cantSplit/>
          <w:cantSplit/>
        </w:trPr>
        <w:tc>
          <w:tcPr>
            <w:tcW w:type="dxa" w:w="4680"/>
            <w:tcMar>
              <w:top w:w="80" w:type="dxa"/>
              <w:start w:w="100" w:type="dxa"/>
              <w:bottom w:w="80" w:type="dxa"/>
              <w:end w:w="100" w:type="dxa"/>
            </w:tcMar>
            <w:shd w:fill="F4F7F8"/>
          </w:tcPr>
          <w:p>
            <w:r>
              <w:rPr>
                <w:color w:val="27333B"/>
                <w:sz w:val="15"/>
              </w:rPr>
              <w:t>GET /api/v1/properties</w:t>
            </w:r>
          </w:p>
        </w:tc>
        <w:tc>
          <w:tcPr>
            <w:tcW w:type="dxa" w:w="5112"/>
            <w:tcMar>
              <w:top w:w="80" w:type="dxa"/>
              <w:start w:w="100" w:type="dxa"/>
              <w:bottom w:w="80" w:type="dxa"/>
              <w:end w:w="100" w:type="dxa"/>
            </w:tcMar>
            <w:shd w:fill="F4F7F8"/>
          </w:tcPr>
          <w:p>
            <w:r>
              <w:rPr>
                <w:color w:val="27333B"/>
                <w:sz w:val="15"/>
              </w:rPr>
              <w:t>Cursor-paginated accessible properties.</w:t>
            </w:r>
          </w:p>
        </w:tc>
      </w:tr>
      <w:tr>
        <w:trPr>
          <w:cantSplit/>
          <w:cantSplit/>
        </w:trPr>
        <w:tc>
          <w:tcPr>
            <w:tcW w:type="dxa" w:w="4680"/>
            <w:tcMar>
              <w:top w:w="80" w:type="dxa"/>
              <w:start w:w="100" w:type="dxa"/>
              <w:bottom w:w="80" w:type="dxa"/>
              <w:end w:w="100" w:type="dxa"/>
            </w:tcMar>
          </w:tcPr>
          <w:p>
            <w:r>
              <w:rPr>
                <w:color w:val="27333B"/>
                <w:sz w:val="15"/>
              </w:rPr>
              <w:t>POST /api/v1/properties</w:t>
            </w:r>
          </w:p>
        </w:tc>
        <w:tc>
          <w:tcPr>
            <w:tcW w:type="dxa" w:w="5112"/>
            <w:tcMar>
              <w:top w:w="80" w:type="dxa"/>
              <w:start w:w="100" w:type="dxa"/>
              <w:bottom w:w="80" w:type="dxa"/>
              <w:end w:w="100" w:type="dxa"/>
            </w:tcMar>
          </w:tcPr>
          <w:p>
            <w:r>
              <w:rPr>
                <w:color w:val="27333B"/>
                <w:sz w:val="15"/>
              </w:rPr>
              <w:t>Create property and initial monitoring settings.</w:t>
            </w:r>
          </w:p>
        </w:tc>
      </w:tr>
      <w:tr>
        <w:trPr>
          <w:cantSplit/>
          <w:cantSplit/>
        </w:trPr>
        <w:tc>
          <w:tcPr>
            <w:tcW w:type="dxa" w:w="4680"/>
            <w:tcMar>
              <w:top w:w="80" w:type="dxa"/>
              <w:start w:w="100" w:type="dxa"/>
              <w:bottom w:w="80" w:type="dxa"/>
              <w:end w:w="100" w:type="dxa"/>
            </w:tcMar>
            <w:shd w:fill="F4F7F8"/>
          </w:tcPr>
          <w:p>
            <w:r>
              <w:rPr>
                <w:color w:val="27333B"/>
                <w:sz w:val="15"/>
              </w:rPr>
              <w:t>GET /api/v1/properties/{id}</w:t>
            </w:r>
          </w:p>
        </w:tc>
        <w:tc>
          <w:tcPr>
            <w:tcW w:type="dxa" w:w="5112"/>
            <w:tcMar>
              <w:top w:w="80" w:type="dxa"/>
              <w:start w:w="100" w:type="dxa"/>
              <w:bottom w:w="80" w:type="dxa"/>
              <w:end w:w="100" w:type="dxa"/>
            </w:tcMar>
            <w:shd w:fill="F4F7F8"/>
          </w:tcPr>
          <w:p>
            <w:r>
              <w:rPr>
                <w:color w:val="27333B"/>
                <w:sz w:val="15"/>
              </w:rPr>
              <w:t>Status, readiness, agent, and critical target summary.</w:t>
            </w:r>
          </w:p>
        </w:tc>
      </w:tr>
      <w:tr>
        <w:trPr>
          <w:cantSplit/>
          <w:cantSplit/>
        </w:trPr>
        <w:tc>
          <w:tcPr>
            <w:tcW w:type="dxa" w:w="4680"/>
            <w:tcMar>
              <w:top w:w="80" w:type="dxa"/>
              <w:start w:w="100" w:type="dxa"/>
              <w:bottom w:w="80" w:type="dxa"/>
              <w:end w:w="100" w:type="dxa"/>
            </w:tcMar>
          </w:tcPr>
          <w:p>
            <w:r>
              <w:rPr>
                <w:color w:val="27333B"/>
                <w:sz w:val="15"/>
              </w:rPr>
              <w:t>PATCH /api/v1/properties/{id}</w:t>
            </w:r>
          </w:p>
        </w:tc>
        <w:tc>
          <w:tcPr>
            <w:tcW w:type="dxa" w:w="5112"/>
            <w:tcMar>
              <w:top w:w="80" w:type="dxa"/>
              <w:start w:w="100" w:type="dxa"/>
              <w:bottom w:w="80" w:type="dxa"/>
              <w:end w:w="100" w:type="dxa"/>
            </w:tcMar>
          </w:tcPr>
          <w:p>
            <w:r>
              <w:rPr>
                <w:color w:val="27333B"/>
                <w:sz w:val="15"/>
              </w:rPr>
              <w:t>Rename, timezone, safe metadata; optimistic revision required.</w:t>
            </w:r>
          </w:p>
        </w:tc>
      </w:tr>
      <w:tr>
        <w:trPr>
          <w:cantSplit/>
          <w:cantSplit/>
        </w:trPr>
        <w:tc>
          <w:tcPr>
            <w:tcW w:type="dxa" w:w="4680"/>
            <w:tcMar>
              <w:top w:w="80" w:type="dxa"/>
              <w:start w:w="100" w:type="dxa"/>
              <w:bottom w:w="80" w:type="dxa"/>
              <w:end w:w="100" w:type="dxa"/>
            </w:tcMar>
            <w:shd w:fill="F4F7F8"/>
          </w:tcPr>
          <w:p>
            <w:r>
              <w:rPr>
                <w:color w:val="27333B"/>
                <w:sz w:val="15"/>
              </w:rPr>
              <w:t>POST /api/v1/properties/{id}/mode</w:t>
            </w:r>
          </w:p>
        </w:tc>
        <w:tc>
          <w:tcPr>
            <w:tcW w:type="dxa" w:w="5112"/>
            <w:tcMar>
              <w:top w:w="80" w:type="dxa"/>
              <w:start w:w="100" w:type="dxa"/>
              <w:bottom w:w="80" w:type="dxa"/>
              <w:end w:w="100" w:type="dxa"/>
            </w:tcMar>
            <w:shd w:fill="F4F7F8"/>
          </w:tcPr>
          <w:p>
            <w:r>
              <w:rPr>
                <w:color w:val="27333B"/>
                <w:sz w:val="15"/>
              </w:rPr>
              <w:t>Set home, away, maintenance, or paused mode.</w:t>
            </w:r>
          </w:p>
        </w:tc>
      </w:tr>
      <w:tr>
        <w:trPr>
          <w:cantSplit/>
          <w:cantSplit/>
        </w:trPr>
        <w:tc>
          <w:tcPr>
            <w:tcW w:type="dxa" w:w="4680"/>
            <w:tcMar>
              <w:top w:w="80" w:type="dxa"/>
              <w:start w:w="100" w:type="dxa"/>
              <w:bottom w:w="80" w:type="dxa"/>
              <w:end w:w="100" w:type="dxa"/>
            </w:tcMar>
          </w:tcPr>
          <w:p>
            <w:r>
              <w:rPr>
                <w:color w:val="27333B"/>
                <w:sz w:val="15"/>
              </w:rPr>
              <w:t>POST /api/v1/properties/{id}/installation-codes</w:t>
            </w:r>
          </w:p>
        </w:tc>
        <w:tc>
          <w:tcPr>
            <w:tcW w:type="dxa" w:w="5112"/>
            <w:tcMar>
              <w:top w:w="80" w:type="dxa"/>
              <w:start w:w="100" w:type="dxa"/>
              <w:bottom w:w="80" w:type="dxa"/>
              <w:end w:w="100" w:type="dxa"/>
            </w:tcMar>
          </w:tcPr>
          <w:p>
            <w:r>
              <w:rPr>
                <w:color w:val="27333B"/>
                <w:sz w:val="15"/>
              </w:rPr>
              <w:t>Create short-lived one-time agent code.</w:t>
            </w:r>
          </w:p>
        </w:tc>
      </w:tr>
    </w:tbl>
    <w:p>
      <w:pPr>
        <w:spacing w:after="0"/>
      </w:pPr>
    </w:p>
    <w:p>
      <w:pPr>
        <w:pStyle w:val="Heading2"/>
        <w:keepNext/>
        <w:keepLines/>
      </w:pPr>
      <w:r>
        <w:t>16.2 Agent and readiness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18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Method / path</w:t>
            </w:r>
          </w:p>
        </w:tc>
        <w:tc>
          <w:tcPr>
            <w:tcW w:type="dxa" w:w="46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Purpose</w:t>
            </w:r>
          </w:p>
        </w:tc>
      </w:tr>
      <w:tr>
        <w:trPr>
          <w:cantSplit/>
          <w:cantSplit/>
        </w:trPr>
        <w:tc>
          <w:tcPr>
            <w:tcW w:type="dxa" w:w="5184"/>
            <w:tcMar>
              <w:top w:w="80" w:type="dxa"/>
              <w:start w:w="100" w:type="dxa"/>
              <w:bottom w:w="80" w:type="dxa"/>
              <w:end w:w="100" w:type="dxa"/>
            </w:tcMar>
          </w:tcPr>
          <w:p>
            <w:r>
              <w:rPr>
                <w:color w:val="27333B"/>
                <w:sz w:val="15"/>
              </w:rPr>
              <w:t>GET /api/v1/properties/{property_id}/agents</w:t>
            </w:r>
          </w:p>
        </w:tc>
        <w:tc>
          <w:tcPr>
            <w:tcW w:type="dxa" w:w="4608"/>
            <w:tcMar>
              <w:top w:w="80" w:type="dxa"/>
              <w:start w:w="100" w:type="dxa"/>
              <w:bottom w:w="80" w:type="dxa"/>
              <w:end w:w="100" w:type="dxa"/>
            </w:tcMar>
          </w:tcPr>
          <w:p>
            <w:r>
              <w:rPr>
                <w:color w:val="27333B"/>
                <w:sz w:val="15"/>
              </w:rPr>
              <w:t>Current and historical agents.</w:t>
            </w:r>
          </w:p>
        </w:tc>
      </w:tr>
      <w:tr>
        <w:trPr>
          <w:cantSplit/>
          <w:cantSplit/>
        </w:trPr>
        <w:tc>
          <w:tcPr>
            <w:tcW w:type="dxa" w:w="5184"/>
            <w:tcMar>
              <w:top w:w="80" w:type="dxa"/>
              <w:start w:w="100" w:type="dxa"/>
              <w:bottom w:w="80" w:type="dxa"/>
              <w:end w:w="100" w:type="dxa"/>
            </w:tcMar>
            <w:shd w:fill="F4F7F8"/>
          </w:tcPr>
          <w:p>
            <w:r>
              <w:rPr>
                <w:color w:val="27333B"/>
                <w:sz w:val="15"/>
              </w:rPr>
              <w:t>GET /api/v1/agents/{id}</w:t>
            </w:r>
          </w:p>
        </w:tc>
        <w:tc>
          <w:tcPr>
            <w:tcW w:type="dxa" w:w="4608"/>
            <w:tcMar>
              <w:top w:w="80" w:type="dxa"/>
              <w:start w:w="100" w:type="dxa"/>
              <w:bottom w:w="80" w:type="dxa"/>
              <w:end w:w="100" w:type="dxa"/>
            </w:tcMar>
            <w:shd w:fill="F4F7F8"/>
          </w:tcPr>
          <w:p>
            <w:r>
              <w:rPr>
                <w:color w:val="27333B"/>
                <w:sz w:val="15"/>
              </w:rPr>
              <w:t>Version, last contact, lease state, capabilities, readiness, and warnings.</w:t>
            </w:r>
          </w:p>
        </w:tc>
      </w:tr>
      <w:tr>
        <w:trPr>
          <w:cantSplit/>
          <w:cantSplit/>
        </w:trPr>
        <w:tc>
          <w:tcPr>
            <w:tcW w:type="dxa" w:w="5184"/>
            <w:tcMar>
              <w:top w:w="80" w:type="dxa"/>
              <w:start w:w="100" w:type="dxa"/>
              <w:bottom w:w="80" w:type="dxa"/>
              <w:end w:w="100" w:type="dxa"/>
            </w:tcMar>
          </w:tcPr>
          <w:p>
            <w:r>
              <w:rPr>
                <w:color w:val="27333B"/>
                <w:sz w:val="15"/>
              </w:rPr>
              <w:t>POST /api/v1/agents/{id}/alert-tests</w:t>
            </w:r>
          </w:p>
        </w:tc>
        <w:tc>
          <w:tcPr>
            <w:tcW w:type="dxa" w:w="4608"/>
            <w:tcMar>
              <w:top w:w="80" w:type="dxa"/>
              <w:start w:w="100" w:type="dxa"/>
              <w:bottom w:w="80" w:type="dxa"/>
              <w:end w:w="100" w:type="dxa"/>
            </w:tcMar>
          </w:tcPr>
          <w:p>
            <w:r>
              <w:rPr>
                <w:color w:val="27333B"/>
                <w:sz w:val="15"/>
              </w:rPr>
              <w:t>Test configured channels and local agent communication.</w:t>
            </w:r>
          </w:p>
        </w:tc>
      </w:tr>
      <w:tr>
        <w:trPr>
          <w:cantSplit/>
          <w:cantSplit/>
        </w:trPr>
        <w:tc>
          <w:tcPr>
            <w:tcW w:type="dxa" w:w="5184"/>
            <w:tcMar>
              <w:top w:w="80" w:type="dxa"/>
              <w:start w:w="100" w:type="dxa"/>
              <w:bottom w:w="80" w:type="dxa"/>
              <w:end w:w="100" w:type="dxa"/>
            </w:tcMar>
            <w:shd w:fill="F4F7F8"/>
          </w:tcPr>
          <w:p>
            <w:r>
              <w:rPr>
                <w:color w:val="27333B"/>
                <w:sz w:val="15"/>
              </w:rPr>
              <w:t>POST /api/v1/agents/{id}/revoke</w:t>
            </w:r>
          </w:p>
        </w:tc>
        <w:tc>
          <w:tcPr>
            <w:tcW w:type="dxa" w:w="4608"/>
            <w:tcMar>
              <w:top w:w="80" w:type="dxa"/>
              <w:start w:w="100" w:type="dxa"/>
              <w:bottom w:w="80" w:type="dxa"/>
              <w:end w:w="100" w:type="dxa"/>
            </w:tcMar>
            <w:shd w:fill="F4F7F8"/>
          </w:tcPr>
          <w:p>
            <w:r>
              <w:rPr>
                <w:color w:val="27333B"/>
                <w:sz w:val="15"/>
              </w:rPr>
              <w:t>Revoke credential after strong confirmation.</w:t>
            </w:r>
          </w:p>
        </w:tc>
      </w:tr>
      <w:tr>
        <w:trPr>
          <w:cantSplit/>
          <w:cantSplit/>
        </w:trPr>
        <w:tc>
          <w:tcPr>
            <w:tcW w:type="dxa" w:w="5184"/>
            <w:tcMar>
              <w:top w:w="80" w:type="dxa"/>
              <w:start w:w="100" w:type="dxa"/>
              <w:bottom w:w="80" w:type="dxa"/>
              <w:end w:w="100" w:type="dxa"/>
            </w:tcMar>
          </w:tcPr>
          <w:p>
            <w:r>
              <w:rPr>
                <w:color w:val="27333B"/>
                <w:sz w:val="15"/>
              </w:rPr>
              <w:t>POST /api/v1/agents/{id}/commands</w:t>
            </w:r>
          </w:p>
        </w:tc>
        <w:tc>
          <w:tcPr>
            <w:tcW w:type="dxa" w:w="4608"/>
            <w:tcMar>
              <w:top w:w="80" w:type="dxa"/>
              <w:start w:w="100" w:type="dxa"/>
              <w:bottom w:w="80" w:type="dxa"/>
              <w:end w:w="100" w:type="dxa"/>
            </w:tcMar>
          </w:tcPr>
          <w:p>
            <w:r>
              <w:rPr>
                <w:color w:val="27333B"/>
                <w:sz w:val="15"/>
              </w:rPr>
              <w:t>Issue allowed customer command such as rediscovery.</w:t>
            </w:r>
          </w:p>
        </w:tc>
      </w:tr>
      <w:tr>
        <w:trPr>
          <w:cantSplit/>
          <w:cantSplit/>
        </w:trPr>
        <w:tc>
          <w:tcPr>
            <w:tcW w:type="dxa" w:w="5184"/>
            <w:tcMar>
              <w:top w:w="80" w:type="dxa"/>
              <w:start w:w="100" w:type="dxa"/>
              <w:bottom w:w="80" w:type="dxa"/>
              <w:end w:w="100" w:type="dxa"/>
            </w:tcMar>
            <w:shd w:fill="F4F7F8"/>
          </w:tcPr>
          <w:p>
            <w:r>
              <w:rPr>
                <w:color w:val="27333B"/>
                <w:sz w:val="15"/>
              </w:rPr>
              <w:t>DELETE /api/v1/agents/{id}</w:t>
            </w:r>
          </w:p>
        </w:tc>
        <w:tc>
          <w:tcPr>
            <w:tcW w:type="dxa" w:w="4608"/>
            <w:tcMar>
              <w:top w:w="80" w:type="dxa"/>
              <w:start w:w="100" w:type="dxa"/>
              <w:bottom w:w="80" w:type="dxa"/>
              <w:end w:w="100" w:type="dxa"/>
            </w:tcMar>
            <w:shd w:fill="F4F7F8"/>
          </w:tcPr>
          <w:p>
            <w:r>
              <w:rPr>
                <w:color w:val="27333B"/>
                <w:sz w:val="15"/>
              </w:rPr>
              <w:t>Remove inactive agent record subject to incident/audit retention.</w:t>
            </w:r>
          </w:p>
        </w:tc>
      </w:tr>
    </w:tbl>
    <w:p>
      <w:pPr>
        <w:spacing w:after="0"/>
      </w:pPr>
    </w:p>
    <w:p>
      <w:pPr>
        <w:pStyle w:val="Heading2"/>
        <w:keepNext/>
        <w:keepLines/>
      </w:pPr>
      <w:r>
        <w:t>16.3 Device and monitor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18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Method / path</w:t>
            </w:r>
          </w:p>
        </w:tc>
        <w:tc>
          <w:tcPr>
            <w:tcW w:type="dxa" w:w="46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r>
      <w:tr>
        <w:trPr>
          <w:cantSplit/>
          <w:cantSplit/>
        </w:trPr>
        <w:tc>
          <w:tcPr>
            <w:tcW w:type="dxa" w:w="5184"/>
            <w:tcMar>
              <w:top w:w="80" w:type="dxa"/>
              <w:start w:w="100" w:type="dxa"/>
              <w:bottom w:w="80" w:type="dxa"/>
              <w:end w:w="100" w:type="dxa"/>
            </w:tcMar>
          </w:tcPr>
          <w:p>
            <w:r>
              <w:rPr>
                <w:color w:val="27333B"/>
                <w:sz w:val="14"/>
              </w:rPr>
              <w:t>GET /api/v1/properties/{id}/devices</w:t>
            </w:r>
          </w:p>
        </w:tc>
        <w:tc>
          <w:tcPr>
            <w:tcW w:type="dxa" w:w="4608"/>
            <w:tcMar>
              <w:top w:w="80" w:type="dxa"/>
              <w:start w:w="100" w:type="dxa"/>
              <w:bottom w:w="80" w:type="dxa"/>
              <w:end w:w="100" w:type="dxa"/>
            </w:tcMar>
          </w:tcPr>
          <w:p>
            <w:r>
              <w:rPr>
                <w:color w:val="27333B"/>
                <w:sz w:val="14"/>
              </w:rPr>
              <w:t>Filter by state, criticality, type, discovered/confirmed, and query.</w:t>
            </w:r>
          </w:p>
        </w:tc>
      </w:tr>
      <w:tr>
        <w:trPr>
          <w:cantSplit/>
          <w:cantSplit/>
        </w:trPr>
        <w:tc>
          <w:tcPr>
            <w:tcW w:type="dxa" w:w="5184"/>
            <w:tcMar>
              <w:top w:w="80" w:type="dxa"/>
              <w:start w:w="100" w:type="dxa"/>
              <w:bottom w:w="80" w:type="dxa"/>
              <w:end w:w="100" w:type="dxa"/>
            </w:tcMar>
            <w:shd w:fill="F4F7F8"/>
          </w:tcPr>
          <w:p>
            <w:r>
              <w:rPr>
                <w:color w:val="27333B"/>
                <w:sz w:val="14"/>
              </w:rPr>
              <w:t>GET /api/v1/devices/{id}</w:t>
            </w:r>
          </w:p>
        </w:tc>
        <w:tc>
          <w:tcPr>
            <w:tcW w:type="dxa" w:w="4608"/>
            <w:tcMar>
              <w:top w:w="80" w:type="dxa"/>
              <w:start w:w="100" w:type="dxa"/>
              <w:bottom w:w="80" w:type="dxa"/>
              <w:end w:w="100" w:type="dxa"/>
            </w:tcMar>
            <w:shd w:fill="F4F7F8"/>
          </w:tcPr>
          <w:p>
            <w:r>
              <w:rPr>
                <w:color w:val="27333B"/>
                <w:sz w:val="14"/>
              </w:rPr>
              <w:t>Identity evidence summary, addresses, monitors, incidents, and current state.</w:t>
            </w:r>
          </w:p>
        </w:tc>
      </w:tr>
      <w:tr>
        <w:trPr>
          <w:cantSplit/>
          <w:cantSplit/>
        </w:trPr>
        <w:tc>
          <w:tcPr>
            <w:tcW w:type="dxa" w:w="5184"/>
            <w:tcMar>
              <w:top w:w="80" w:type="dxa"/>
              <w:start w:w="100" w:type="dxa"/>
              <w:bottom w:w="80" w:type="dxa"/>
              <w:end w:w="100" w:type="dxa"/>
            </w:tcMar>
          </w:tcPr>
          <w:p>
            <w:r>
              <w:rPr>
                <w:color w:val="27333B"/>
                <w:sz w:val="14"/>
              </w:rPr>
              <w:t>PATCH /api/v1/devices/{id}</w:t>
            </w:r>
          </w:p>
        </w:tc>
        <w:tc>
          <w:tcPr>
            <w:tcW w:type="dxa" w:w="4608"/>
            <w:tcMar>
              <w:top w:w="80" w:type="dxa"/>
              <w:start w:w="100" w:type="dxa"/>
              <w:bottom w:w="80" w:type="dxa"/>
              <w:end w:w="100" w:type="dxa"/>
            </w:tcMar>
          </w:tcPr>
          <w:p>
            <w:r>
              <w:rPr>
                <w:color w:val="27333B"/>
                <w:sz w:val="14"/>
              </w:rPr>
              <w:t>Customer label, expected type, criticality, notes, and confirmation.</w:t>
            </w:r>
          </w:p>
        </w:tc>
      </w:tr>
      <w:tr>
        <w:trPr>
          <w:cantSplit/>
          <w:cantSplit/>
        </w:trPr>
        <w:tc>
          <w:tcPr>
            <w:tcW w:type="dxa" w:w="5184"/>
            <w:tcMar>
              <w:top w:w="80" w:type="dxa"/>
              <w:start w:w="100" w:type="dxa"/>
              <w:bottom w:w="80" w:type="dxa"/>
              <w:end w:w="100" w:type="dxa"/>
            </w:tcMar>
            <w:shd w:fill="F4F7F8"/>
          </w:tcPr>
          <w:p>
            <w:r>
              <w:rPr>
                <w:color w:val="27333B"/>
                <w:sz w:val="14"/>
              </w:rPr>
              <w:t>POST /api/v1/devices/{id}/merge</w:t>
            </w:r>
          </w:p>
        </w:tc>
        <w:tc>
          <w:tcPr>
            <w:tcW w:type="dxa" w:w="4608"/>
            <w:tcMar>
              <w:top w:w="80" w:type="dxa"/>
              <w:start w:w="100" w:type="dxa"/>
              <w:bottom w:w="80" w:type="dxa"/>
              <w:end w:w="100" w:type="dxa"/>
            </w:tcMar>
            <w:shd w:fill="F4F7F8"/>
          </w:tcPr>
          <w:p>
            <w:r>
              <w:rPr>
                <w:color w:val="27333B"/>
                <w:sz w:val="14"/>
              </w:rPr>
              <w:t>Reviewed merge of provisional identities.</w:t>
            </w:r>
          </w:p>
        </w:tc>
      </w:tr>
      <w:tr>
        <w:trPr>
          <w:cantSplit/>
          <w:cantSplit/>
        </w:trPr>
        <w:tc>
          <w:tcPr>
            <w:tcW w:type="dxa" w:w="5184"/>
            <w:tcMar>
              <w:top w:w="80" w:type="dxa"/>
              <w:start w:w="100" w:type="dxa"/>
              <w:bottom w:w="80" w:type="dxa"/>
              <w:end w:w="100" w:type="dxa"/>
            </w:tcMar>
          </w:tcPr>
          <w:p>
            <w:r>
              <w:rPr>
                <w:color w:val="27333B"/>
                <w:sz w:val="14"/>
              </w:rPr>
              <w:t>POST /api/v1/devices/{id}/retire</w:t>
            </w:r>
          </w:p>
        </w:tc>
        <w:tc>
          <w:tcPr>
            <w:tcW w:type="dxa" w:w="4608"/>
            <w:tcMar>
              <w:top w:w="80" w:type="dxa"/>
              <w:start w:w="100" w:type="dxa"/>
              <w:bottom w:w="80" w:type="dxa"/>
              <w:end w:w="100" w:type="dxa"/>
            </w:tcMar>
          </w:tcPr>
          <w:p>
            <w:r>
              <w:rPr>
                <w:color w:val="27333B"/>
                <w:sz w:val="14"/>
              </w:rPr>
              <w:t>Mark device no longer expected; does not erase history.</w:t>
            </w:r>
          </w:p>
        </w:tc>
      </w:tr>
      <w:tr>
        <w:trPr>
          <w:cantSplit/>
          <w:cantSplit/>
        </w:trPr>
        <w:tc>
          <w:tcPr>
            <w:tcW w:type="dxa" w:w="5184"/>
            <w:tcMar>
              <w:top w:w="80" w:type="dxa"/>
              <w:start w:w="100" w:type="dxa"/>
              <w:bottom w:w="80" w:type="dxa"/>
              <w:end w:w="100" w:type="dxa"/>
            </w:tcMar>
            <w:shd w:fill="F4F7F8"/>
          </w:tcPr>
          <w:p>
            <w:r>
              <w:rPr>
                <w:color w:val="27333B"/>
                <w:sz w:val="14"/>
              </w:rPr>
              <w:t>GET /api/v1/devices/{id}/monitor-targets</w:t>
            </w:r>
          </w:p>
        </w:tc>
        <w:tc>
          <w:tcPr>
            <w:tcW w:type="dxa" w:w="4608"/>
            <w:tcMar>
              <w:top w:w="80" w:type="dxa"/>
              <w:start w:w="100" w:type="dxa"/>
              <w:bottom w:w="80" w:type="dxa"/>
              <w:end w:w="100" w:type="dxa"/>
            </w:tcMar>
            <w:shd w:fill="F4F7F8"/>
          </w:tcPr>
          <w:p>
            <w:r>
              <w:rPr>
                <w:color w:val="27333B"/>
                <w:sz w:val="14"/>
              </w:rPr>
              <w:t>Current checks and learned strategy.</w:t>
            </w:r>
          </w:p>
        </w:tc>
      </w:tr>
      <w:tr>
        <w:trPr>
          <w:cantSplit/>
          <w:cantSplit/>
        </w:trPr>
        <w:tc>
          <w:tcPr>
            <w:tcW w:type="dxa" w:w="5184"/>
            <w:tcMar>
              <w:top w:w="80" w:type="dxa"/>
              <w:start w:w="100" w:type="dxa"/>
              <w:bottom w:w="80" w:type="dxa"/>
              <w:end w:w="100" w:type="dxa"/>
            </w:tcMar>
          </w:tcPr>
          <w:p>
            <w:r>
              <w:rPr>
                <w:color w:val="27333B"/>
                <w:sz w:val="14"/>
              </w:rPr>
              <w:t>POST /api/v1/devices/{id}/monitor-targets</w:t>
            </w:r>
          </w:p>
        </w:tc>
        <w:tc>
          <w:tcPr>
            <w:tcW w:type="dxa" w:w="4608"/>
            <w:tcMar>
              <w:top w:w="80" w:type="dxa"/>
              <w:start w:w="100" w:type="dxa"/>
              <w:bottom w:w="80" w:type="dxa"/>
              <w:end w:w="100" w:type="dxa"/>
            </w:tcMar>
          </w:tcPr>
          <w:p>
            <w:r>
              <w:rPr>
                <w:color w:val="27333B"/>
                <w:sz w:val="14"/>
              </w:rPr>
              <w:t>Create supported monitor target.</w:t>
            </w:r>
          </w:p>
        </w:tc>
      </w:tr>
      <w:tr>
        <w:trPr>
          <w:cantSplit/>
          <w:cantSplit/>
        </w:trPr>
        <w:tc>
          <w:tcPr>
            <w:tcW w:type="dxa" w:w="5184"/>
            <w:tcMar>
              <w:top w:w="80" w:type="dxa"/>
              <w:start w:w="100" w:type="dxa"/>
              <w:bottom w:w="80" w:type="dxa"/>
              <w:end w:w="100" w:type="dxa"/>
            </w:tcMar>
            <w:shd w:fill="F4F7F8"/>
          </w:tcPr>
          <w:p>
            <w:r>
              <w:rPr>
                <w:color w:val="27333B"/>
                <w:sz w:val="14"/>
              </w:rPr>
              <w:t>PATCH /api/v1/monitor-targets/{id}</w:t>
            </w:r>
          </w:p>
        </w:tc>
        <w:tc>
          <w:tcPr>
            <w:tcW w:type="dxa" w:w="4608"/>
            <w:tcMar>
              <w:top w:w="80" w:type="dxa"/>
              <w:start w:w="100" w:type="dxa"/>
              <w:bottom w:w="80" w:type="dxa"/>
              <w:end w:w="100" w:type="dxa"/>
            </w:tcMar>
            <w:shd w:fill="F4F7F8"/>
          </w:tcPr>
          <w:p>
            <w:r>
              <w:rPr>
                <w:color w:val="27333B"/>
                <w:sz w:val="14"/>
              </w:rPr>
              <w:t>Cadence, thresholds, schedule, alert policy, enabled state.</w:t>
            </w:r>
          </w:p>
        </w:tc>
      </w:tr>
      <w:tr>
        <w:trPr>
          <w:cantSplit/>
          <w:cantSplit/>
        </w:trPr>
        <w:tc>
          <w:tcPr>
            <w:tcW w:type="dxa" w:w="5184"/>
            <w:tcMar>
              <w:top w:w="80" w:type="dxa"/>
              <w:start w:w="100" w:type="dxa"/>
              <w:bottom w:w="80" w:type="dxa"/>
              <w:end w:w="100" w:type="dxa"/>
            </w:tcMar>
          </w:tcPr>
          <w:p>
            <w:r>
              <w:rPr>
                <w:color w:val="27333B"/>
                <w:sz w:val="14"/>
              </w:rPr>
              <w:t>POST /api/v1/monitor-targets/{id}/test</w:t>
            </w:r>
          </w:p>
        </w:tc>
        <w:tc>
          <w:tcPr>
            <w:tcW w:type="dxa" w:w="4608"/>
            <w:tcMar>
              <w:top w:w="80" w:type="dxa"/>
              <w:start w:w="100" w:type="dxa"/>
              <w:bottom w:w="80" w:type="dxa"/>
              <w:end w:w="100" w:type="dxa"/>
            </w:tcMar>
          </w:tcPr>
          <w:p>
            <w:r>
              <w:rPr>
                <w:color w:val="27333B"/>
                <w:sz w:val="14"/>
              </w:rPr>
              <w:t>Request immediate safe check and return asynchronous operation ID.</w:t>
            </w:r>
          </w:p>
        </w:tc>
      </w:tr>
    </w:tbl>
    <w:p>
      <w:pPr>
        <w:spacing w:after="0"/>
      </w:pPr>
    </w:p>
    <w:p>
      <w:pPr>
        <w:pStyle w:val="Heading2"/>
        <w:keepNext/>
        <w:keepLines/>
      </w:pPr>
      <w:r>
        <w:t>16.4 Incident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Method / path</w:t>
            </w:r>
          </w:p>
        </w:tc>
        <w:tc>
          <w:tcPr>
            <w:tcW w:type="dxa" w:w="46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r>
      <w:tr>
        <w:trPr>
          <w:cantSplit/>
          <w:cantSplit/>
        </w:trPr>
        <w:tc>
          <w:tcPr>
            <w:tcW w:type="dxa" w:w="5112"/>
            <w:tcMar>
              <w:top w:w="80" w:type="dxa"/>
              <w:start w:w="100" w:type="dxa"/>
              <w:bottom w:w="80" w:type="dxa"/>
              <w:end w:w="100" w:type="dxa"/>
            </w:tcMar>
          </w:tcPr>
          <w:p>
            <w:r>
              <w:rPr>
                <w:color w:val="27333B"/>
                <w:sz w:val="14"/>
              </w:rPr>
              <w:t>GET /api/v1/properties/{id}/incidents</w:t>
            </w:r>
          </w:p>
        </w:tc>
        <w:tc>
          <w:tcPr>
            <w:tcW w:type="dxa" w:w="4680"/>
            <w:tcMar>
              <w:top w:w="80" w:type="dxa"/>
              <w:start w:w="100" w:type="dxa"/>
              <w:bottom w:w="80" w:type="dxa"/>
              <w:end w:w="100" w:type="dxa"/>
            </w:tcMar>
          </w:tcPr>
          <w:p>
            <w:r>
              <w:rPr>
                <w:color w:val="27333B"/>
                <w:sz w:val="14"/>
              </w:rPr>
              <w:t>Filter by status, category, severity, date, device, and acknowledgment.</w:t>
            </w:r>
          </w:p>
        </w:tc>
      </w:tr>
      <w:tr>
        <w:trPr>
          <w:cantSplit/>
          <w:cantSplit/>
        </w:trPr>
        <w:tc>
          <w:tcPr>
            <w:tcW w:type="dxa" w:w="5112"/>
            <w:tcMar>
              <w:top w:w="80" w:type="dxa"/>
              <w:start w:w="100" w:type="dxa"/>
              <w:bottom w:w="80" w:type="dxa"/>
              <w:end w:w="100" w:type="dxa"/>
            </w:tcMar>
            <w:shd w:fill="F4F7F8"/>
          </w:tcPr>
          <w:p>
            <w:r>
              <w:rPr>
                <w:color w:val="27333B"/>
                <w:sz w:val="14"/>
              </w:rPr>
              <w:t>GET /api/v1/incidents/{id}</w:t>
            </w:r>
          </w:p>
        </w:tc>
        <w:tc>
          <w:tcPr>
            <w:tcW w:type="dxa" w:w="4680"/>
            <w:tcMar>
              <w:top w:w="80" w:type="dxa"/>
              <w:start w:w="100" w:type="dxa"/>
              <w:bottom w:w="80" w:type="dxa"/>
              <w:end w:w="100" w:type="dxa"/>
            </w:tcMar>
            <w:shd w:fill="F4F7F8"/>
          </w:tcPr>
          <w:p>
            <w:r>
              <w:rPr>
                <w:color w:val="27333B"/>
                <w:sz w:val="14"/>
              </w:rPr>
              <w:t>Current interpretation, confidence, facts, entities, notification summary, and timeline cursor.</w:t>
            </w:r>
          </w:p>
        </w:tc>
      </w:tr>
      <w:tr>
        <w:trPr>
          <w:cantSplit/>
          <w:cantSplit/>
        </w:trPr>
        <w:tc>
          <w:tcPr>
            <w:tcW w:type="dxa" w:w="5112"/>
            <w:tcMar>
              <w:top w:w="80" w:type="dxa"/>
              <w:start w:w="100" w:type="dxa"/>
              <w:bottom w:w="80" w:type="dxa"/>
              <w:end w:w="100" w:type="dxa"/>
            </w:tcMar>
          </w:tcPr>
          <w:p>
            <w:r>
              <w:rPr>
                <w:color w:val="27333B"/>
                <w:sz w:val="14"/>
              </w:rPr>
              <w:t>GET /api/v1/incidents/{id}/timeline</w:t>
            </w:r>
          </w:p>
        </w:tc>
        <w:tc>
          <w:tcPr>
            <w:tcW w:type="dxa" w:w="4680"/>
            <w:tcMar>
              <w:top w:w="80" w:type="dxa"/>
              <w:start w:w="100" w:type="dxa"/>
              <w:bottom w:w="80" w:type="dxa"/>
              <w:end w:w="100" w:type="dxa"/>
            </w:tcMar>
          </w:tcPr>
          <w:p>
            <w:r>
              <w:rPr>
                <w:color w:val="27333B"/>
                <w:sz w:val="14"/>
              </w:rPr>
              <w:t>Cursor-paginated evidence, interpretations, notifications, acknowledgments, and restoration.</w:t>
            </w:r>
          </w:p>
        </w:tc>
      </w:tr>
      <w:tr>
        <w:trPr>
          <w:cantSplit/>
          <w:cantSplit/>
        </w:trPr>
        <w:tc>
          <w:tcPr>
            <w:tcW w:type="dxa" w:w="5112"/>
            <w:tcMar>
              <w:top w:w="80" w:type="dxa"/>
              <w:start w:w="100" w:type="dxa"/>
              <w:bottom w:w="80" w:type="dxa"/>
              <w:end w:w="100" w:type="dxa"/>
            </w:tcMar>
            <w:shd w:fill="F4F7F8"/>
          </w:tcPr>
          <w:p>
            <w:r>
              <w:rPr>
                <w:color w:val="27333B"/>
                <w:sz w:val="14"/>
              </w:rPr>
              <w:t>POST /api/v1/incidents/{id}/acknowledgments</w:t>
            </w:r>
          </w:p>
        </w:tc>
        <w:tc>
          <w:tcPr>
            <w:tcW w:type="dxa" w:w="4680"/>
            <w:tcMar>
              <w:top w:w="80" w:type="dxa"/>
              <w:start w:w="100" w:type="dxa"/>
              <w:bottom w:w="80" w:type="dxa"/>
              <w:end w:w="100" w:type="dxa"/>
            </w:tcMar>
            <w:shd w:fill="F4F7F8"/>
          </w:tcPr>
          <w:p>
            <w:r>
              <w:rPr>
                <w:color w:val="27333B"/>
                <w:sz w:val="14"/>
              </w:rPr>
              <w:t>Acknowledge with optional note and actor.</w:t>
            </w:r>
          </w:p>
        </w:tc>
      </w:tr>
      <w:tr>
        <w:trPr>
          <w:cantSplit/>
          <w:cantSplit/>
        </w:trPr>
        <w:tc>
          <w:tcPr>
            <w:tcW w:type="dxa" w:w="5112"/>
            <w:tcMar>
              <w:top w:w="80" w:type="dxa"/>
              <w:start w:w="100" w:type="dxa"/>
              <w:bottom w:w="80" w:type="dxa"/>
              <w:end w:w="100" w:type="dxa"/>
            </w:tcMar>
          </w:tcPr>
          <w:p>
            <w:r>
              <w:rPr>
                <w:color w:val="27333B"/>
                <w:sz w:val="14"/>
              </w:rPr>
              <w:t>POST /api/v1/incidents/{id}/dismiss</w:t>
            </w:r>
          </w:p>
        </w:tc>
        <w:tc>
          <w:tcPr>
            <w:tcW w:type="dxa" w:w="4680"/>
            <w:tcMar>
              <w:top w:w="80" w:type="dxa"/>
              <w:start w:w="100" w:type="dxa"/>
              <w:bottom w:w="80" w:type="dxa"/>
              <w:end w:w="100" w:type="dxa"/>
            </w:tcMar>
          </w:tcPr>
          <w:p>
            <w:r>
              <w:rPr>
                <w:color w:val="27333B"/>
                <w:sz w:val="14"/>
              </w:rPr>
              <w:t>Dismiss with required reason; evidence remains.</w:t>
            </w:r>
          </w:p>
        </w:tc>
      </w:tr>
      <w:tr>
        <w:trPr>
          <w:cantSplit/>
          <w:cantSplit/>
        </w:trPr>
        <w:tc>
          <w:tcPr>
            <w:tcW w:type="dxa" w:w="5112"/>
            <w:tcMar>
              <w:top w:w="80" w:type="dxa"/>
              <w:start w:w="100" w:type="dxa"/>
              <w:bottom w:w="80" w:type="dxa"/>
              <w:end w:w="100" w:type="dxa"/>
            </w:tcMar>
            <w:shd w:fill="F4F7F8"/>
          </w:tcPr>
          <w:p>
            <w:r>
              <w:rPr>
                <w:color w:val="27333B"/>
                <w:sz w:val="14"/>
              </w:rPr>
              <w:t>POST /api/v1/incidents/{id}/snooze</w:t>
            </w:r>
          </w:p>
        </w:tc>
        <w:tc>
          <w:tcPr>
            <w:tcW w:type="dxa" w:w="4680"/>
            <w:tcMar>
              <w:top w:w="80" w:type="dxa"/>
              <w:start w:w="100" w:type="dxa"/>
              <w:bottom w:w="80" w:type="dxa"/>
              <w:end w:w="100" w:type="dxa"/>
            </w:tcMar>
            <w:shd w:fill="F4F7F8"/>
          </w:tcPr>
          <w:p>
            <w:r>
              <w:rPr>
                <w:color w:val="27333B"/>
                <w:sz w:val="14"/>
              </w:rPr>
              <w:t>Temporarily suppress escalation without suppressing evidence.</w:t>
            </w:r>
          </w:p>
        </w:tc>
      </w:tr>
      <w:tr>
        <w:trPr>
          <w:cantSplit/>
          <w:cantSplit/>
        </w:trPr>
        <w:tc>
          <w:tcPr>
            <w:tcW w:type="dxa" w:w="5112"/>
            <w:tcMar>
              <w:top w:w="80" w:type="dxa"/>
              <w:start w:w="100" w:type="dxa"/>
              <w:bottom w:w="80" w:type="dxa"/>
              <w:end w:w="100" w:type="dxa"/>
            </w:tcMar>
          </w:tcPr>
          <w:p>
            <w:r>
              <w:rPr>
                <w:color w:val="27333B"/>
                <w:sz w:val="14"/>
              </w:rPr>
              <w:t>POST /api/v1/incidents/{id}/export</w:t>
            </w:r>
          </w:p>
        </w:tc>
        <w:tc>
          <w:tcPr>
            <w:tcW w:type="dxa" w:w="4680"/>
            <w:tcMar>
              <w:top w:w="80" w:type="dxa"/>
              <w:start w:w="100" w:type="dxa"/>
              <w:bottom w:w="80" w:type="dxa"/>
              <w:end w:w="100" w:type="dxa"/>
            </w:tcMar>
          </w:tcPr>
          <w:p>
            <w:r>
              <w:rPr>
                <w:color w:val="27333B"/>
                <w:sz w:val="14"/>
              </w:rPr>
              <w:t>Create report job.</w:t>
            </w:r>
          </w:p>
        </w:tc>
      </w:tr>
      <w:tr>
        <w:trPr>
          <w:cantSplit/>
          <w:cantSplit/>
        </w:trPr>
        <w:tc>
          <w:tcPr>
            <w:tcW w:type="dxa" w:w="5112"/>
            <w:tcMar>
              <w:top w:w="80" w:type="dxa"/>
              <w:start w:w="100" w:type="dxa"/>
              <w:bottom w:w="80" w:type="dxa"/>
              <w:end w:w="100" w:type="dxa"/>
            </w:tcMar>
            <w:shd w:fill="F4F7F8"/>
          </w:tcPr>
          <w:p>
            <w:r>
              <w:rPr>
                <w:color w:val="27333B"/>
                <w:sz w:val="14"/>
              </w:rPr>
              <w:t>GET /api/v1/incidents/{id}/related</w:t>
            </w:r>
          </w:p>
        </w:tc>
        <w:tc>
          <w:tcPr>
            <w:tcW w:type="dxa" w:w="4680"/>
            <w:tcMar>
              <w:top w:w="80" w:type="dxa"/>
              <w:start w:w="100" w:type="dxa"/>
              <w:bottom w:w="80" w:type="dxa"/>
              <w:end w:w="100" w:type="dxa"/>
            </w:tcMar>
            <w:shd w:fill="F4F7F8"/>
          </w:tcPr>
          <w:p>
            <w:r>
              <w:rPr>
                <w:color w:val="27333B"/>
                <w:sz w:val="14"/>
              </w:rPr>
              <w:t>Correlated historical incidents and affected devices.</w:t>
            </w:r>
          </w:p>
        </w:tc>
      </w:tr>
    </w:tbl>
    <w:p>
      <w:pPr>
        <w:spacing w:after="0"/>
      </w:pPr>
    </w:p>
    <w:p>
      <w:pPr>
        <w:pStyle w:val="Heading2"/>
        <w:keepNext/>
        <w:keepLines/>
      </w:pPr>
      <w:r>
        <w:t>16.5 Notification, contact, and policy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2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Method / path</w:t>
            </w:r>
          </w:p>
        </w:tc>
        <w:tc>
          <w:tcPr>
            <w:tcW w:type="dxa" w:w="45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r>
      <w:tr>
        <w:trPr>
          <w:cantSplit/>
          <w:cantSplit/>
        </w:trPr>
        <w:tc>
          <w:tcPr>
            <w:tcW w:type="dxa" w:w="5256"/>
            <w:tcMar>
              <w:top w:w="80" w:type="dxa"/>
              <w:start w:w="100" w:type="dxa"/>
              <w:bottom w:w="80" w:type="dxa"/>
              <w:end w:w="100" w:type="dxa"/>
            </w:tcMar>
          </w:tcPr>
          <w:p>
            <w:r>
              <w:rPr>
                <w:color w:val="27333B"/>
                <w:sz w:val="14"/>
              </w:rPr>
              <w:t>GET /api/v1/notification-endpoints</w:t>
            </w:r>
          </w:p>
        </w:tc>
        <w:tc>
          <w:tcPr>
            <w:tcW w:type="dxa" w:w="4536"/>
            <w:tcMar>
              <w:top w:w="80" w:type="dxa"/>
              <w:start w:w="100" w:type="dxa"/>
              <w:bottom w:w="80" w:type="dxa"/>
              <w:end w:w="100" w:type="dxa"/>
            </w:tcMar>
          </w:tcPr>
          <w:p>
            <w:r>
              <w:rPr>
                <w:color w:val="27333B"/>
                <w:sz w:val="14"/>
              </w:rPr>
              <w:t>Verified email, phone, and push endpoints.</w:t>
            </w:r>
          </w:p>
        </w:tc>
      </w:tr>
      <w:tr>
        <w:trPr>
          <w:cantSplit/>
          <w:cantSplit/>
        </w:trPr>
        <w:tc>
          <w:tcPr>
            <w:tcW w:type="dxa" w:w="5256"/>
            <w:tcMar>
              <w:top w:w="80" w:type="dxa"/>
              <w:start w:w="100" w:type="dxa"/>
              <w:bottom w:w="80" w:type="dxa"/>
              <w:end w:w="100" w:type="dxa"/>
            </w:tcMar>
            <w:shd w:fill="F4F7F8"/>
          </w:tcPr>
          <w:p>
            <w:r>
              <w:rPr>
                <w:color w:val="27333B"/>
                <w:sz w:val="14"/>
              </w:rPr>
              <w:t>POST /api/v1/notification-endpoints</w:t>
            </w:r>
          </w:p>
        </w:tc>
        <w:tc>
          <w:tcPr>
            <w:tcW w:type="dxa" w:w="4536"/>
            <w:tcMar>
              <w:top w:w="80" w:type="dxa"/>
              <w:start w:w="100" w:type="dxa"/>
              <w:bottom w:w="80" w:type="dxa"/>
              <w:end w:w="100" w:type="dxa"/>
            </w:tcMar>
            <w:shd w:fill="F4F7F8"/>
          </w:tcPr>
          <w:p>
            <w:r>
              <w:rPr>
                <w:color w:val="27333B"/>
                <w:sz w:val="14"/>
              </w:rPr>
              <w:t>Create endpoint and begin verification/consent.</w:t>
            </w:r>
          </w:p>
        </w:tc>
      </w:tr>
      <w:tr>
        <w:trPr>
          <w:cantSplit/>
          <w:cantSplit/>
        </w:trPr>
        <w:tc>
          <w:tcPr>
            <w:tcW w:type="dxa" w:w="5256"/>
            <w:tcMar>
              <w:top w:w="80" w:type="dxa"/>
              <w:start w:w="100" w:type="dxa"/>
              <w:bottom w:w="80" w:type="dxa"/>
              <w:end w:w="100" w:type="dxa"/>
            </w:tcMar>
          </w:tcPr>
          <w:p>
            <w:r>
              <w:rPr>
                <w:color w:val="27333B"/>
                <w:sz w:val="14"/>
              </w:rPr>
              <w:t>POST /api/v1/notification-endpoints/{id}/verify</w:t>
            </w:r>
          </w:p>
        </w:tc>
        <w:tc>
          <w:tcPr>
            <w:tcW w:type="dxa" w:w="4536"/>
            <w:tcMar>
              <w:top w:w="80" w:type="dxa"/>
              <w:start w:w="100" w:type="dxa"/>
              <w:bottom w:w="80" w:type="dxa"/>
              <w:end w:w="100" w:type="dxa"/>
            </w:tcMar>
          </w:tcPr>
          <w:p>
            <w:r>
              <w:rPr>
                <w:color w:val="27333B"/>
                <w:sz w:val="14"/>
              </w:rPr>
              <w:t>Complete verification challenge.</w:t>
            </w:r>
          </w:p>
        </w:tc>
      </w:tr>
      <w:tr>
        <w:trPr>
          <w:cantSplit/>
          <w:cantSplit/>
        </w:trPr>
        <w:tc>
          <w:tcPr>
            <w:tcW w:type="dxa" w:w="5256"/>
            <w:tcMar>
              <w:top w:w="80" w:type="dxa"/>
              <w:start w:w="100" w:type="dxa"/>
              <w:bottom w:w="80" w:type="dxa"/>
              <w:end w:w="100" w:type="dxa"/>
            </w:tcMar>
            <w:shd w:fill="F4F7F8"/>
          </w:tcPr>
          <w:p>
            <w:r>
              <w:rPr>
                <w:color w:val="27333B"/>
                <w:sz w:val="14"/>
              </w:rPr>
              <w:t>DELETE /api/v1/notification-endpoints/{id}</w:t>
            </w:r>
          </w:p>
        </w:tc>
        <w:tc>
          <w:tcPr>
            <w:tcW w:type="dxa" w:w="4536"/>
            <w:tcMar>
              <w:top w:w="80" w:type="dxa"/>
              <w:start w:w="100" w:type="dxa"/>
              <w:bottom w:w="80" w:type="dxa"/>
              <w:end w:w="100" w:type="dxa"/>
            </w:tcMar>
            <w:shd w:fill="F4F7F8"/>
          </w:tcPr>
          <w:p>
            <w:r>
              <w:rPr>
                <w:color w:val="27333B"/>
                <w:sz w:val="14"/>
              </w:rPr>
              <w:t>Revoke destination and tokens.</w:t>
            </w:r>
          </w:p>
        </w:tc>
      </w:tr>
      <w:tr>
        <w:trPr>
          <w:cantSplit/>
          <w:cantSplit/>
        </w:trPr>
        <w:tc>
          <w:tcPr>
            <w:tcW w:type="dxa" w:w="5256"/>
            <w:tcMar>
              <w:top w:w="80" w:type="dxa"/>
              <w:start w:w="100" w:type="dxa"/>
              <w:bottom w:w="80" w:type="dxa"/>
              <w:end w:w="100" w:type="dxa"/>
            </w:tcMar>
          </w:tcPr>
          <w:p>
            <w:r>
              <w:rPr>
                <w:color w:val="27333B"/>
                <w:sz w:val="14"/>
              </w:rPr>
              <w:t>GET /api/v1/properties/{id}/trusted-contacts</w:t>
            </w:r>
          </w:p>
        </w:tc>
        <w:tc>
          <w:tcPr>
            <w:tcW w:type="dxa" w:w="4536"/>
            <w:tcMar>
              <w:top w:w="80" w:type="dxa"/>
              <w:start w:w="100" w:type="dxa"/>
              <w:bottom w:w="80" w:type="dxa"/>
              <w:end w:w="100" w:type="dxa"/>
            </w:tcMar>
          </w:tcPr>
          <w:p>
            <w:r>
              <w:rPr>
                <w:color w:val="27333B"/>
                <w:sz w:val="14"/>
              </w:rPr>
              <w:t>Escalation recipients without implicit dashboard access.</w:t>
            </w:r>
          </w:p>
        </w:tc>
      </w:tr>
      <w:tr>
        <w:trPr>
          <w:cantSplit/>
          <w:cantSplit/>
        </w:trPr>
        <w:tc>
          <w:tcPr>
            <w:tcW w:type="dxa" w:w="5256"/>
            <w:tcMar>
              <w:top w:w="80" w:type="dxa"/>
              <w:start w:w="100" w:type="dxa"/>
              <w:bottom w:w="80" w:type="dxa"/>
              <w:end w:w="100" w:type="dxa"/>
            </w:tcMar>
            <w:shd w:fill="F4F7F8"/>
          </w:tcPr>
          <w:p>
            <w:r>
              <w:rPr>
                <w:color w:val="27333B"/>
                <w:sz w:val="14"/>
              </w:rPr>
              <w:t>POST /api/v1/properties/{id}/trusted-contacts</w:t>
            </w:r>
          </w:p>
        </w:tc>
        <w:tc>
          <w:tcPr>
            <w:tcW w:type="dxa" w:w="4536"/>
            <w:tcMar>
              <w:top w:w="80" w:type="dxa"/>
              <w:start w:w="100" w:type="dxa"/>
              <w:bottom w:w="80" w:type="dxa"/>
              <w:end w:w="100" w:type="dxa"/>
            </w:tcMar>
            <w:shd w:fill="F4F7F8"/>
          </w:tcPr>
          <w:p>
            <w:r>
              <w:rPr>
                <w:color w:val="27333B"/>
                <w:sz w:val="14"/>
              </w:rPr>
              <w:t>Create contact association to verified endpoint.</w:t>
            </w:r>
          </w:p>
        </w:tc>
      </w:tr>
      <w:tr>
        <w:trPr>
          <w:cantSplit/>
          <w:cantSplit/>
        </w:trPr>
        <w:tc>
          <w:tcPr>
            <w:tcW w:type="dxa" w:w="5256"/>
            <w:tcMar>
              <w:top w:w="80" w:type="dxa"/>
              <w:start w:w="100" w:type="dxa"/>
              <w:bottom w:w="80" w:type="dxa"/>
              <w:end w:w="100" w:type="dxa"/>
            </w:tcMar>
          </w:tcPr>
          <w:p>
            <w:r>
              <w:rPr>
                <w:color w:val="27333B"/>
                <w:sz w:val="14"/>
              </w:rPr>
              <w:t>GET /api/v1/properties/{id}/escalation-rules</w:t>
            </w:r>
          </w:p>
        </w:tc>
        <w:tc>
          <w:tcPr>
            <w:tcW w:type="dxa" w:w="4536"/>
            <w:tcMar>
              <w:top w:w="80" w:type="dxa"/>
              <w:start w:w="100" w:type="dxa"/>
              <w:bottom w:w="80" w:type="dxa"/>
              <w:end w:w="100" w:type="dxa"/>
            </w:tcMar>
          </w:tcPr>
          <w:p>
            <w:r>
              <w:rPr>
                <w:color w:val="27333B"/>
                <w:sz w:val="14"/>
              </w:rPr>
              <w:t>Ordered effective policy.</w:t>
            </w:r>
          </w:p>
        </w:tc>
      </w:tr>
      <w:tr>
        <w:trPr>
          <w:cantSplit/>
          <w:cantSplit/>
        </w:trPr>
        <w:tc>
          <w:tcPr>
            <w:tcW w:type="dxa" w:w="5256"/>
            <w:tcMar>
              <w:top w:w="80" w:type="dxa"/>
              <w:start w:w="100" w:type="dxa"/>
              <w:bottom w:w="80" w:type="dxa"/>
              <w:end w:w="100" w:type="dxa"/>
            </w:tcMar>
            <w:shd w:fill="F4F7F8"/>
          </w:tcPr>
          <w:p>
            <w:r>
              <w:rPr>
                <w:color w:val="27333B"/>
                <w:sz w:val="14"/>
              </w:rPr>
              <w:t>PUT /api/v1/properties/{id}/escalation-rules</w:t>
            </w:r>
          </w:p>
        </w:tc>
        <w:tc>
          <w:tcPr>
            <w:tcW w:type="dxa" w:w="4536"/>
            <w:tcMar>
              <w:top w:w="80" w:type="dxa"/>
              <w:start w:w="100" w:type="dxa"/>
              <w:bottom w:w="80" w:type="dxa"/>
              <w:end w:w="100" w:type="dxa"/>
            </w:tcMar>
            <w:shd w:fill="F4F7F8"/>
          </w:tcPr>
          <w:p>
            <w:r>
              <w:rPr>
                <w:color w:val="27333B"/>
                <w:sz w:val="14"/>
              </w:rPr>
              <w:t>Replace policy atomically after validation.</w:t>
            </w:r>
          </w:p>
        </w:tc>
      </w:tr>
      <w:tr>
        <w:trPr>
          <w:cantSplit/>
          <w:cantSplit/>
        </w:trPr>
        <w:tc>
          <w:tcPr>
            <w:tcW w:type="dxa" w:w="5256"/>
            <w:tcMar>
              <w:top w:w="80" w:type="dxa"/>
              <w:start w:w="100" w:type="dxa"/>
              <w:bottom w:w="80" w:type="dxa"/>
              <w:end w:w="100" w:type="dxa"/>
            </w:tcMar>
          </w:tcPr>
          <w:p>
            <w:r>
              <w:rPr>
                <w:color w:val="27333B"/>
                <w:sz w:val="14"/>
              </w:rPr>
              <w:t>POST /api/v1/properties/{id}/notification-tests</w:t>
            </w:r>
          </w:p>
        </w:tc>
        <w:tc>
          <w:tcPr>
            <w:tcW w:type="dxa" w:w="4536"/>
            <w:tcMar>
              <w:top w:w="80" w:type="dxa"/>
              <w:start w:w="100" w:type="dxa"/>
              <w:bottom w:w="80" w:type="dxa"/>
              <w:end w:w="100" w:type="dxa"/>
            </w:tcMar>
          </w:tcPr>
          <w:p>
            <w:r>
              <w:rPr>
                <w:color w:val="27333B"/>
                <w:sz w:val="14"/>
              </w:rPr>
              <w:t>Send controlled test by selected channels.</w:t>
            </w:r>
          </w:p>
        </w:tc>
      </w:tr>
    </w:tbl>
    <w:p>
      <w:pPr>
        <w:spacing w:after="0"/>
      </w:pPr>
    </w:p>
    <w:p>
      <w:pPr>
        <w:pStyle w:val="Heading2"/>
        <w:keepNext/>
        <w:keepLines/>
      </w:pPr>
      <w:r>
        <w:t>16.6 Reports, subscription, and audit endpoints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Method / path</w:t>
            </w:r>
          </w:p>
        </w:tc>
        <w:tc>
          <w:tcPr>
            <w:tcW w:type="dxa" w:w="46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r>
      <w:tr>
        <w:trPr>
          <w:cantSplit/>
          <w:cantSplit/>
        </w:trPr>
        <w:tc>
          <w:tcPr>
            <w:tcW w:type="dxa" w:w="5112"/>
            <w:tcMar>
              <w:top w:w="80" w:type="dxa"/>
              <w:start w:w="100" w:type="dxa"/>
              <w:bottom w:w="80" w:type="dxa"/>
              <w:end w:w="100" w:type="dxa"/>
            </w:tcMar>
          </w:tcPr>
          <w:p>
            <w:r>
              <w:rPr>
                <w:color w:val="27333B"/>
                <w:sz w:val="14"/>
              </w:rPr>
              <w:t>GET /api/v1/properties/{id}/reliability-summary</w:t>
            </w:r>
          </w:p>
        </w:tc>
        <w:tc>
          <w:tcPr>
            <w:tcW w:type="dxa" w:w="4680"/>
            <w:tcMar>
              <w:top w:w="80" w:type="dxa"/>
              <w:start w:w="100" w:type="dxa"/>
              <w:bottom w:w="80" w:type="dxa"/>
              <w:end w:w="100" w:type="dxa"/>
            </w:tcMar>
          </w:tcPr>
          <w:p>
            <w:r>
              <w:rPr>
                <w:color w:val="27333B"/>
                <w:sz w:val="14"/>
              </w:rPr>
              <w:t>Uptime, incidents, outage duration, latency aggregates for requested period.</w:t>
            </w:r>
          </w:p>
        </w:tc>
      </w:tr>
      <w:tr>
        <w:trPr>
          <w:cantSplit/>
          <w:cantSplit/>
        </w:trPr>
        <w:tc>
          <w:tcPr>
            <w:tcW w:type="dxa" w:w="5112"/>
            <w:tcMar>
              <w:top w:w="80" w:type="dxa"/>
              <w:start w:w="100" w:type="dxa"/>
              <w:bottom w:w="80" w:type="dxa"/>
              <w:end w:w="100" w:type="dxa"/>
            </w:tcMar>
            <w:shd w:fill="F4F7F8"/>
          </w:tcPr>
          <w:p>
            <w:r>
              <w:rPr>
                <w:color w:val="27333B"/>
                <w:sz w:val="14"/>
              </w:rPr>
              <w:t>POST /api/v1/exports</w:t>
            </w:r>
          </w:p>
        </w:tc>
        <w:tc>
          <w:tcPr>
            <w:tcW w:type="dxa" w:w="4680"/>
            <w:tcMar>
              <w:top w:w="80" w:type="dxa"/>
              <w:start w:w="100" w:type="dxa"/>
              <w:bottom w:w="80" w:type="dxa"/>
              <w:end w:w="100" w:type="dxa"/>
            </w:tcMar>
            <w:shd w:fill="F4F7F8"/>
          </w:tcPr>
          <w:p>
            <w:r>
              <w:rPr>
                <w:color w:val="27333B"/>
                <w:sz w:val="14"/>
              </w:rPr>
              <w:t>Create account/property export.</w:t>
            </w:r>
          </w:p>
        </w:tc>
      </w:tr>
      <w:tr>
        <w:trPr>
          <w:cantSplit/>
          <w:cantSplit/>
        </w:trPr>
        <w:tc>
          <w:tcPr>
            <w:tcW w:type="dxa" w:w="5112"/>
            <w:tcMar>
              <w:top w:w="80" w:type="dxa"/>
              <w:start w:w="100" w:type="dxa"/>
              <w:bottom w:w="80" w:type="dxa"/>
              <w:end w:w="100" w:type="dxa"/>
            </w:tcMar>
          </w:tcPr>
          <w:p>
            <w:r>
              <w:rPr>
                <w:color w:val="27333B"/>
                <w:sz w:val="14"/>
              </w:rPr>
              <w:t>GET /api/v1/exports/{id}</w:t>
            </w:r>
          </w:p>
        </w:tc>
        <w:tc>
          <w:tcPr>
            <w:tcW w:type="dxa" w:w="4680"/>
            <w:tcMar>
              <w:top w:w="80" w:type="dxa"/>
              <w:start w:w="100" w:type="dxa"/>
              <w:bottom w:w="80" w:type="dxa"/>
              <w:end w:w="100" w:type="dxa"/>
            </w:tcMar>
          </w:tcPr>
          <w:p>
            <w:r>
              <w:rPr>
                <w:color w:val="27333B"/>
                <w:sz w:val="14"/>
              </w:rPr>
              <w:t>Job status and short-lived download link.</w:t>
            </w:r>
          </w:p>
        </w:tc>
      </w:tr>
      <w:tr>
        <w:trPr>
          <w:cantSplit/>
          <w:cantSplit/>
        </w:trPr>
        <w:tc>
          <w:tcPr>
            <w:tcW w:type="dxa" w:w="5112"/>
            <w:tcMar>
              <w:top w:w="80" w:type="dxa"/>
              <w:start w:w="100" w:type="dxa"/>
              <w:bottom w:w="80" w:type="dxa"/>
              <w:end w:w="100" w:type="dxa"/>
            </w:tcMar>
            <w:shd w:fill="F4F7F8"/>
          </w:tcPr>
          <w:p>
            <w:r>
              <w:rPr>
                <w:color w:val="27333B"/>
                <w:sz w:val="14"/>
              </w:rPr>
              <w:t>GET /api/v1/subscription</w:t>
            </w:r>
          </w:p>
        </w:tc>
        <w:tc>
          <w:tcPr>
            <w:tcW w:type="dxa" w:w="4680"/>
            <w:tcMar>
              <w:top w:w="80" w:type="dxa"/>
              <w:start w:w="100" w:type="dxa"/>
              <w:bottom w:w="80" w:type="dxa"/>
              <w:end w:w="100" w:type="dxa"/>
            </w:tcMar>
            <w:shd w:fill="F4F7F8"/>
          </w:tcPr>
          <w:p>
            <w:r>
              <w:rPr>
                <w:color w:val="27333B"/>
                <w:sz w:val="14"/>
              </w:rPr>
              <w:t>Plan, status, entitlements, usage, and renewal reference.</w:t>
            </w:r>
          </w:p>
        </w:tc>
      </w:tr>
      <w:tr>
        <w:trPr>
          <w:cantSplit/>
          <w:cantSplit/>
        </w:trPr>
        <w:tc>
          <w:tcPr>
            <w:tcW w:type="dxa" w:w="5112"/>
            <w:tcMar>
              <w:top w:w="80" w:type="dxa"/>
              <w:start w:w="100" w:type="dxa"/>
              <w:bottom w:w="80" w:type="dxa"/>
              <w:end w:w="100" w:type="dxa"/>
            </w:tcMar>
          </w:tcPr>
          <w:p>
            <w:r>
              <w:rPr>
                <w:color w:val="27333B"/>
                <w:sz w:val="14"/>
              </w:rPr>
              <w:t>POST /api/v1/billing/portal-sessions</w:t>
            </w:r>
          </w:p>
        </w:tc>
        <w:tc>
          <w:tcPr>
            <w:tcW w:type="dxa" w:w="4680"/>
            <w:tcMar>
              <w:top w:w="80" w:type="dxa"/>
              <w:start w:w="100" w:type="dxa"/>
              <w:bottom w:w="80" w:type="dxa"/>
              <w:end w:w="100" w:type="dxa"/>
            </w:tcMar>
          </w:tcPr>
          <w:p>
            <w:r>
              <w:rPr>
                <w:color w:val="27333B"/>
                <w:sz w:val="14"/>
              </w:rPr>
              <w:t>Create provider-hosted billing portal link.</w:t>
            </w:r>
          </w:p>
        </w:tc>
      </w:tr>
      <w:tr>
        <w:trPr>
          <w:cantSplit/>
          <w:cantSplit/>
        </w:trPr>
        <w:tc>
          <w:tcPr>
            <w:tcW w:type="dxa" w:w="5112"/>
            <w:tcMar>
              <w:top w:w="80" w:type="dxa"/>
              <w:start w:w="100" w:type="dxa"/>
              <w:bottom w:w="80" w:type="dxa"/>
              <w:end w:w="100" w:type="dxa"/>
            </w:tcMar>
            <w:shd w:fill="F4F7F8"/>
          </w:tcPr>
          <w:p>
            <w:r>
              <w:rPr>
                <w:color w:val="27333B"/>
                <w:sz w:val="14"/>
              </w:rPr>
              <w:t>GET /api/v1/audit-events</w:t>
            </w:r>
          </w:p>
        </w:tc>
        <w:tc>
          <w:tcPr>
            <w:tcW w:type="dxa" w:w="4680"/>
            <w:tcMar>
              <w:top w:w="80" w:type="dxa"/>
              <w:start w:w="100" w:type="dxa"/>
              <w:bottom w:w="80" w:type="dxa"/>
              <w:end w:w="100" w:type="dxa"/>
            </w:tcMar>
            <w:shd w:fill="F4F7F8"/>
          </w:tcPr>
          <w:p>
            <w:r>
              <w:rPr>
                <w:color w:val="27333B"/>
                <w:sz w:val="14"/>
              </w:rPr>
              <w:t>Owner/admin filtered audit view.</w:t>
            </w:r>
          </w:p>
        </w:tc>
      </w:tr>
      <w:tr>
        <w:trPr>
          <w:cantSplit/>
          <w:cantSplit/>
        </w:trPr>
        <w:tc>
          <w:tcPr>
            <w:tcW w:type="dxa" w:w="5112"/>
            <w:tcMar>
              <w:top w:w="80" w:type="dxa"/>
              <w:start w:w="100" w:type="dxa"/>
              <w:bottom w:w="80" w:type="dxa"/>
              <w:end w:w="100" w:type="dxa"/>
            </w:tcMar>
          </w:tcPr>
          <w:p>
            <w:r>
              <w:rPr>
                <w:color w:val="27333B"/>
                <w:sz w:val="14"/>
              </w:rPr>
              <w:t>POST /api/v1/account/deletion</w:t>
            </w:r>
          </w:p>
        </w:tc>
        <w:tc>
          <w:tcPr>
            <w:tcW w:type="dxa" w:w="4680"/>
            <w:tcMar>
              <w:top w:w="80" w:type="dxa"/>
              <w:start w:w="100" w:type="dxa"/>
              <w:bottom w:w="80" w:type="dxa"/>
              <w:end w:w="100" w:type="dxa"/>
            </w:tcMar>
          </w:tcPr>
          <w:p>
            <w:r>
              <w:rPr>
                <w:color w:val="27333B"/>
                <w:sz w:val="14"/>
              </w:rPr>
              <w:t>Begin strongly confirmed deletion workflow.</w:t>
            </w:r>
          </w:p>
        </w:tc>
      </w:tr>
    </w:tbl>
    <w:p>
      <w:pPr>
        <w:spacing w:after="0"/>
      </w:pPr>
    </w:p>
    <w:p>
      <w:pPr>
        <w:pStyle w:val="Heading1"/>
        <w:keepNext/>
        <w:keepLines/>
      </w:pPr>
      <w:r>
        <w:t>17. Provider Callbacks and External Integrations</w:t>
      </w:r>
    </w:p>
    <w:p>
      <w:pPr>
        <w:pStyle w:val="Heading2"/>
        <w:keepNext/>
        <w:keepLines/>
      </w:pPr>
      <w:r>
        <w:t>17.1 Callback rules</w:t>
      </w:r>
    </w:p>
    <w:p>
      <w:pPr>
        <w:pStyle w:val="ListBullet"/>
        <w:ind w:left="0"/>
      </w:pPr>
      <w:r>
        <w:t>Every callback endpoint validates provider signature, timestamp, replay window, content type, and expected account identifier.</w:t>
      </w:r>
    </w:p>
    <w:p>
      <w:pPr>
        <w:pStyle w:val="ListBullet"/>
        <w:ind w:left="0"/>
      </w:pPr>
      <w:r>
        <w:t>Raw callback payload may be retained in a restricted encrypted store only when necessary for dispute or reconciliation; general logs contain redacted metadata.</w:t>
      </w:r>
    </w:p>
    <w:p>
      <w:pPr>
        <w:pStyle w:val="ListBullet"/>
        <w:ind w:left="0"/>
      </w:pPr>
      <w:r>
        <w:t>Callbacks are acknowledged quickly and processed through a durable queue. Provider retries are idempotent.</w:t>
      </w:r>
    </w:p>
    <w:p>
      <w:pPr>
        <w:pStyle w:val="ListBullet"/>
        <w:ind w:left="0"/>
      </w:pPr>
      <w:r>
        <w:t>Provider status never directly edits incident facts. It updates delivery, billing, identity, or consent aggregates through a domain command.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5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Callback</w:t>
            </w:r>
          </w:p>
        </w:tc>
        <w:tc>
          <w:tcPr>
            <w:tcW w:type="dxa" w:w="381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Examples</w:t>
            </w:r>
          </w:p>
        </w:tc>
        <w:tc>
          <w:tcPr>
            <w:tcW w:type="dxa" w:w="28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Domain effect</w:t>
            </w:r>
          </w:p>
        </w:tc>
      </w:tr>
      <w:tr>
        <w:trPr>
          <w:cantSplit/>
          <w:cantSplit/>
        </w:trPr>
        <w:tc>
          <w:tcPr>
            <w:tcW w:type="dxa" w:w="3528"/>
            <w:tcMar>
              <w:top w:w="80" w:type="dxa"/>
              <w:start w:w="100" w:type="dxa"/>
              <w:bottom w:w="80" w:type="dxa"/>
              <w:end w:w="100" w:type="dxa"/>
            </w:tcMar>
          </w:tcPr>
          <w:p>
            <w:r>
              <w:rPr>
                <w:color w:val="27333B"/>
                <w:sz w:val="14"/>
              </w:rPr>
              <w:t>/callbacks/v1/messaging/{provider}</w:t>
            </w:r>
          </w:p>
        </w:tc>
        <w:tc>
          <w:tcPr>
            <w:tcW w:type="dxa" w:w="3816"/>
            <w:tcMar>
              <w:top w:w="80" w:type="dxa"/>
              <w:start w:w="100" w:type="dxa"/>
              <w:bottom w:w="80" w:type="dxa"/>
              <w:end w:w="100" w:type="dxa"/>
            </w:tcMar>
          </w:tcPr>
          <w:p>
            <w:r>
              <w:rPr>
                <w:color w:val="27333B"/>
                <w:sz w:val="14"/>
              </w:rPr>
              <w:t>queued, sent, delivered, undelivered, failed</w:t>
            </w:r>
          </w:p>
        </w:tc>
        <w:tc>
          <w:tcPr>
            <w:tcW w:type="dxa" w:w="2808"/>
            <w:tcMar>
              <w:top w:w="80" w:type="dxa"/>
              <w:start w:w="100" w:type="dxa"/>
              <w:bottom w:w="80" w:type="dxa"/>
              <w:end w:w="100" w:type="dxa"/>
            </w:tcMar>
          </w:tcPr>
          <w:p>
            <w:r>
              <w:rPr>
                <w:color w:val="27333B"/>
                <w:sz w:val="14"/>
              </w:rPr>
              <w:t>Append provider receipt; update delivery attempt and notification intent terminal state.</w:t>
            </w:r>
          </w:p>
        </w:tc>
      </w:tr>
      <w:tr>
        <w:trPr>
          <w:cantSplit/>
          <w:cantSplit/>
        </w:trPr>
        <w:tc>
          <w:tcPr>
            <w:tcW w:type="dxa" w:w="3528"/>
            <w:tcMar>
              <w:top w:w="80" w:type="dxa"/>
              <w:start w:w="100" w:type="dxa"/>
              <w:bottom w:w="80" w:type="dxa"/>
              <w:end w:w="100" w:type="dxa"/>
            </w:tcMar>
            <w:shd w:fill="F4F7F8"/>
          </w:tcPr>
          <w:p>
            <w:r>
              <w:rPr>
                <w:color w:val="27333B"/>
                <w:sz w:val="14"/>
              </w:rPr>
              <w:t>/callbacks/v1/billing/{provider}</w:t>
            </w:r>
          </w:p>
        </w:tc>
        <w:tc>
          <w:tcPr>
            <w:tcW w:type="dxa" w:w="3816"/>
            <w:tcMar>
              <w:top w:w="80" w:type="dxa"/>
              <w:start w:w="100" w:type="dxa"/>
              <w:bottom w:w="80" w:type="dxa"/>
              <w:end w:w="100" w:type="dxa"/>
            </w:tcMar>
            <w:shd w:fill="F4F7F8"/>
          </w:tcPr>
          <w:p>
            <w:r>
              <w:rPr>
                <w:color w:val="27333B"/>
                <w:sz w:val="14"/>
              </w:rPr>
              <w:t>subscription created/updated/cancelled, invoice paid/failed</w:t>
            </w:r>
          </w:p>
        </w:tc>
        <w:tc>
          <w:tcPr>
            <w:tcW w:type="dxa" w:w="2808"/>
            <w:tcMar>
              <w:top w:w="80" w:type="dxa"/>
              <w:start w:w="100" w:type="dxa"/>
              <w:bottom w:w="80" w:type="dxa"/>
              <w:end w:w="100" w:type="dxa"/>
            </w:tcMar>
            <w:shd w:fill="F4F7F8"/>
          </w:tcPr>
          <w:p>
            <w:r>
              <w:rPr>
                <w:color w:val="27333B"/>
                <w:sz w:val="14"/>
              </w:rPr>
              <w:t>Append billing event; recalculate subscription and entitlements.</w:t>
            </w:r>
          </w:p>
        </w:tc>
      </w:tr>
      <w:tr>
        <w:trPr>
          <w:cantSplit/>
          <w:cantSplit/>
        </w:trPr>
        <w:tc>
          <w:tcPr>
            <w:tcW w:type="dxa" w:w="3528"/>
            <w:tcMar>
              <w:top w:w="80" w:type="dxa"/>
              <w:start w:w="100" w:type="dxa"/>
              <w:bottom w:w="80" w:type="dxa"/>
              <w:end w:w="100" w:type="dxa"/>
            </w:tcMar>
          </w:tcPr>
          <w:p>
            <w:r>
              <w:rPr>
                <w:color w:val="27333B"/>
                <w:sz w:val="14"/>
              </w:rPr>
              <w:t>/callbacks/v1/identity/{provider}</w:t>
            </w:r>
          </w:p>
        </w:tc>
        <w:tc>
          <w:tcPr>
            <w:tcW w:type="dxa" w:w="3816"/>
            <w:tcMar>
              <w:top w:w="80" w:type="dxa"/>
              <w:start w:w="100" w:type="dxa"/>
              <w:bottom w:w="80" w:type="dxa"/>
              <w:end w:w="100" w:type="dxa"/>
            </w:tcMar>
          </w:tcPr>
          <w:p>
            <w:r>
              <w:rPr>
                <w:color w:val="27333B"/>
                <w:sz w:val="14"/>
              </w:rPr>
              <w:t>user disabled, email verified, assurance changed</w:t>
            </w:r>
          </w:p>
        </w:tc>
        <w:tc>
          <w:tcPr>
            <w:tcW w:type="dxa" w:w="2808"/>
            <w:tcMar>
              <w:top w:w="80" w:type="dxa"/>
              <w:start w:w="100" w:type="dxa"/>
              <w:bottom w:w="80" w:type="dxa"/>
              <w:end w:w="100" w:type="dxa"/>
            </w:tcMar>
          </w:tcPr>
          <w:p>
            <w:r>
              <w:rPr>
                <w:color w:val="27333B"/>
                <w:sz w:val="14"/>
              </w:rPr>
              <w:t>Update local identity projection and revoke sessions if required.</w:t>
            </w:r>
          </w:p>
        </w:tc>
      </w:tr>
      <w:tr>
        <w:trPr>
          <w:cantSplit/>
          <w:cantSplit/>
        </w:trPr>
        <w:tc>
          <w:tcPr>
            <w:tcW w:type="dxa" w:w="3528"/>
            <w:tcMar>
              <w:top w:w="80" w:type="dxa"/>
              <w:start w:w="100" w:type="dxa"/>
              <w:bottom w:w="80" w:type="dxa"/>
              <w:end w:w="100" w:type="dxa"/>
            </w:tcMar>
            <w:shd w:fill="F4F7F8"/>
          </w:tcPr>
          <w:p>
            <w:r>
              <w:rPr>
                <w:color w:val="27333B"/>
                <w:sz w:val="14"/>
              </w:rPr>
              <w:t>/callbacks/v1/push/{provider}</w:t>
            </w:r>
          </w:p>
        </w:tc>
        <w:tc>
          <w:tcPr>
            <w:tcW w:type="dxa" w:w="3816"/>
            <w:tcMar>
              <w:top w:w="80" w:type="dxa"/>
              <w:start w:w="100" w:type="dxa"/>
              <w:bottom w:w="80" w:type="dxa"/>
              <w:end w:w="100" w:type="dxa"/>
            </w:tcMar>
            <w:shd w:fill="F4F7F8"/>
          </w:tcPr>
          <w:p>
            <w:r>
              <w:rPr>
                <w:color w:val="27333B"/>
                <w:sz w:val="14"/>
              </w:rPr>
              <w:t>token invalid or message rejected</w:t>
            </w:r>
          </w:p>
        </w:tc>
        <w:tc>
          <w:tcPr>
            <w:tcW w:type="dxa" w:w="2808"/>
            <w:tcMar>
              <w:top w:w="80" w:type="dxa"/>
              <w:start w:w="100" w:type="dxa"/>
              <w:bottom w:w="80" w:type="dxa"/>
              <w:end w:w="100" w:type="dxa"/>
            </w:tcMar>
            <w:shd w:fill="F4F7F8"/>
          </w:tcPr>
          <w:p>
            <w:r>
              <w:rPr>
                <w:color w:val="27333B"/>
                <w:sz w:val="14"/>
              </w:rPr>
              <w:t>Disable token and notify customer through alternate channel where appropriate.</w:t>
            </w:r>
          </w:p>
        </w:tc>
      </w:tr>
    </w:tbl>
    <w:p>
      <w:pPr>
        <w:spacing w:after="0"/>
      </w:pPr>
    </w:p>
    <w:p>
      <w:pPr>
        <w:pStyle w:val="Heading2"/>
        <w:keepNext/>
        <w:keepLines/>
      </w:pPr>
      <w:r>
        <w:t>17.2 Messaging delivery states</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Delivery lifecycle</w:t>
              <w:br/>
            </w:r>
            <w:r>
              <w:rPr>
                <w:rFonts w:ascii="Consolas" w:hAnsi="Consolas" w:eastAsia="Consolas"/>
                <w:color w:val="F0F4F5"/>
                <w:sz w:val="14"/>
              </w:rPr>
              <w:t>created → queued → submitted → accepted → delivered</w:t>
              <w:br/>
              <w:t xml:space="preserve">                         ↘ transient_failed → retrying</w:t>
              <w:br/>
              <w:t xml:space="preserve">                         ↘ permanent_failed</w:t>
              <w:br/>
              <w:t xml:space="preserve">                         ↘ cancelled / suppressed</w:t>
            </w:r>
          </w:p>
        </w:tc>
      </w:tr>
    </w:tbl>
    <w:p>
      <w:pPr>
        <w:spacing w:after="0"/>
      </w:pPr>
    </w:p>
    <w:p>
      <w:pPr>
        <w:pStyle w:val="Heading1"/>
        <w:keepNext/>
        <w:keepLines/>
      </w:pPr>
      <w:r>
        <w:t>18. Domain Events and Event Envelope</w:t>
      </w:r>
    </w:p>
    <w:p>
      <w:pPr>
        <w:pStyle w:val="Heading2"/>
        <w:keepNext/>
        <w:keepLines/>
      </w:pPr>
      <w:r>
        <w:t>18.1 Canonical envelope</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Domain event envelope</w:t>
              <w:br/>
            </w:r>
            <w:r>
              <w:rPr>
                <w:rFonts w:ascii="Consolas" w:hAnsi="Consolas" w:eastAsia="Consolas"/>
                <w:color w:val="F0F4F5"/>
                <w:sz w:val="14"/>
              </w:rPr>
              <w:t>{</w:t>
              <w:br/>
              <w:t xml:space="preserve">  "event_id": "0190...",</w:t>
              <w:br/>
              <w:t xml:space="preserve">  "event_type": "incident.opened",</w:t>
              <w:br/>
              <w:t xml:space="preserve">  "schema_version": 1,</w:t>
              <w:br/>
              <w:t xml:space="preserve">  "occurred_at": "2026-07-12T22:04:12.000Z",</w:t>
              <w:br/>
              <w:t xml:space="preserve">  "producer": {"type":"incident_engine","id":"worker-us-east-1"},</w:t>
              <w:br/>
              <w:t xml:space="preserve">  "tenant": {"organization_id":"0190...","property_id":"0190..."},</w:t>
              <w:br/>
              <w:t xml:space="preserve">  "correlation_id": "0190...",</w:t>
              <w:br/>
              <w:t xml:space="preserve">  "causation_id": "0190...",</w:t>
              <w:br/>
              <w:t xml:space="preserve">  "data": { ... }</w:t>
              <w:br/>
              <w:t>}</w:t>
            </w:r>
          </w:p>
        </w:tc>
      </w:tr>
    </w:tbl>
    <w:p>
      <w:pPr>
        <w:spacing w:after="0"/>
      </w:pPr>
    </w:p>
    <w:p>
      <w:pPr>
        <w:pStyle w:val="Heading2"/>
        <w:keepNext/>
        <w:keepLines/>
      </w:pPr>
      <w:r>
        <w:t>18.2 Initial event catalog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Event</w:t>
            </w:r>
          </w:p>
        </w:tc>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Producer</w:t>
            </w:r>
          </w:p>
        </w:tc>
        <w:tc>
          <w:tcPr>
            <w:tcW w:type="dxa" w:w="42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Primary consumers</w:t>
            </w:r>
          </w:p>
        </w:tc>
      </w:tr>
      <w:tr>
        <w:trPr>
          <w:cantSplit/>
          <w:cantSplit/>
        </w:trPr>
        <w:tc>
          <w:tcPr>
            <w:tcW w:type="dxa" w:w="3384"/>
            <w:tcMar>
              <w:top w:w="80" w:type="dxa"/>
              <w:start w:w="100" w:type="dxa"/>
              <w:bottom w:w="80" w:type="dxa"/>
              <w:end w:w="100" w:type="dxa"/>
            </w:tcMar>
          </w:tcPr>
          <w:p>
            <w:r>
              <w:rPr>
                <w:color w:val="27333B"/>
                <w:sz w:val="14"/>
              </w:rPr>
              <w:t>agent.registered</w:t>
            </w:r>
          </w:p>
        </w:tc>
        <w:tc>
          <w:tcPr>
            <w:tcW w:type="dxa" w:w="2232"/>
            <w:tcMar>
              <w:top w:w="80" w:type="dxa"/>
              <w:start w:w="100" w:type="dxa"/>
              <w:bottom w:w="80" w:type="dxa"/>
              <w:end w:w="100" w:type="dxa"/>
            </w:tcMar>
          </w:tcPr>
          <w:p>
            <w:r>
              <w:rPr>
                <w:color w:val="27333B"/>
                <w:sz w:val="14"/>
              </w:rPr>
              <w:t>Agent management</w:t>
            </w:r>
          </w:p>
        </w:tc>
        <w:tc>
          <w:tcPr>
            <w:tcW w:type="dxa" w:w="4248"/>
            <w:tcMar>
              <w:top w:w="80" w:type="dxa"/>
              <w:start w:w="100" w:type="dxa"/>
              <w:bottom w:w="80" w:type="dxa"/>
              <w:end w:w="100" w:type="dxa"/>
            </w:tcMar>
          </w:tcPr>
          <w:p>
            <w:r>
              <w:rPr>
                <w:color w:val="27333B"/>
                <w:sz w:val="14"/>
              </w:rPr>
              <w:t>Configuration, audit, dashboard.</w:t>
            </w:r>
          </w:p>
        </w:tc>
      </w:tr>
      <w:tr>
        <w:trPr>
          <w:cantSplit/>
          <w:cantSplit/>
        </w:trPr>
        <w:tc>
          <w:tcPr>
            <w:tcW w:type="dxa" w:w="3384"/>
            <w:tcMar>
              <w:top w:w="80" w:type="dxa"/>
              <w:start w:w="100" w:type="dxa"/>
              <w:bottom w:w="80" w:type="dxa"/>
              <w:end w:w="100" w:type="dxa"/>
            </w:tcMar>
            <w:shd w:fill="F4F7F8"/>
          </w:tcPr>
          <w:p>
            <w:r>
              <w:rPr>
                <w:color w:val="27333B"/>
                <w:sz w:val="14"/>
              </w:rPr>
              <w:t>agent.heartbeat_received</w:t>
            </w:r>
          </w:p>
        </w:tc>
        <w:tc>
          <w:tcPr>
            <w:tcW w:type="dxa" w:w="2232"/>
            <w:tcMar>
              <w:top w:w="80" w:type="dxa"/>
              <w:start w:w="100" w:type="dxa"/>
              <w:bottom w:w="80" w:type="dxa"/>
              <w:end w:w="100" w:type="dxa"/>
            </w:tcMar>
            <w:shd w:fill="F4F7F8"/>
          </w:tcPr>
          <w:p>
            <w:r>
              <w:rPr>
                <w:color w:val="27333B"/>
                <w:sz w:val="14"/>
              </w:rPr>
              <w:t>Agent ingestion</w:t>
            </w:r>
          </w:p>
        </w:tc>
        <w:tc>
          <w:tcPr>
            <w:tcW w:type="dxa" w:w="4248"/>
            <w:tcMar>
              <w:top w:w="80" w:type="dxa"/>
              <w:start w:w="100" w:type="dxa"/>
              <w:bottom w:w="80" w:type="dxa"/>
              <w:end w:w="100" w:type="dxa"/>
            </w:tcMar>
            <w:shd w:fill="F4F7F8"/>
          </w:tcPr>
          <w:p>
            <w:r>
              <w:rPr>
                <w:color w:val="27333B"/>
                <w:sz w:val="14"/>
              </w:rPr>
              <w:t>Lease evaluator, metrics.</w:t>
            </w:r>
          </w:p>
        </w:tc>
      </w:tr>
      <w:tr>
        <w:trPr>
          <w:cantSplit/>
          <w:cantSplit/>
        </w:trPr>
        <w:tc>
          <w:tcPr>
            <w:tcW w:type="dxa" w:w="3384"/>
            <w:tcMar>
              <w:top w:w="80" w:type="dxa"/>
              <w:start w:w="100" w:type="dxa"/>
              <w:bottom w:w="80" w:type="dxa"/>
              <w:end w:w="100" w:type="dxa"/>
            </w:tcMar>
          </w:tcPr>
          <w:p>
            <w:r>
              <w:rPr>
                <w:color w:val="27333B"/>
                <w:sz w:val="14"/>
              </w:rPr>
              <w:t>agent.lease_delayed</w:t>
            </w:r>
          </w:p>
        </w:tc>
        <w:tc>
          <w:tcPr>
            <w:tcW w:type="dxa" w:w="2232"/>
            <w:tcMar>
              <w:top w:w="80" w:type="dxa"/>
              <w:start w:w="100" w:type="dxa"/>
              <w:bottom w:w="80" w:type="dxa"/>
              <w:end w:w="100" w:type="dxa"/>
            </w:tcMar>
          </w:tcPr>
          <w:p>
            <w:r>
              <w:rPr>
                <w:color w:val="27333B"/>
                <w:sz w:val="14"/>
              </w:rPr>
              <w:t>Lease evaluator</w:t>
            </w:r>
          </w:p>
        </w:tc>
        <w:tc>
          <w:tcPr>
            <w:tcW w:type="dxa" w:w="4248"/>
            <w:tcMar>
              <w:top w:w="80" w:type="dxa"/>
              <w:start w:w="100" w:type="dxa"/>
              <w:bottom w:w="80" w:type="dxa"/>
              <w:end w:w="100" w:type="dxa"/>
            </w:tcMar>
          </w:tcPr>
          <w:p>
            <w:r>
              <w:rPr>
                <w:color w:val="27333B"/>
                <w:sz w:val="14"/>
              </w:rPr>
              <w:t>Dashboard, operational telemetry.</w:t>
            </w:r>
          </w:p>
        </w:tc>
      </w:tr>
      <w:tr>
        <w:trPr>
          <w:cantSplit/>
          <w:cantSplit/>
        </w:trPr>
        <w:tc>
          <w:tcPr>
            <w:tcW w:type="dxa" w:w="3384"/>
            <w:tcMar>
              <w:top w:w="80" w:type="dxa"/>
              <w:start w:w="100" w:type="dxa"/>
              <w:bottom w:w="80" w:type="dxa"/>
              <w:end w:w="100" w:type="dxa"/>
            </w:tcMar>
            <w:shd w:fill="F4F7F8"/>
          </w:tcPr>
          <w:p>
            <w:r>
              <w:rPr>
                <w:color w:val="27333B"/>
                <w:sz w:val="14"/>
              </w:rPr>
              <w:t>agent.lease_overdue</w:t>
            </w:r>
          </w:p>
        </w:tc>
        <w:tc>
          <w:tcPr>
            <w:tcW w:type="dxa" w:w="2232"/>
            <w:tcMar>
              <w:top w:w="80" w:type="dxa"/>
              <w:start w:w="100" w:type="dxa"/>
              <w:bottom w:w="80" w:type="dxa"/>
              <w:end w:w="100" w:type="dxa"/>
            </w:tcMar>
            <w:shd w:fill="F4F7F8"/>
          </w:tcPr>
          <w:p>
            <w:r>
              <w:rPr>
                <w:color w:val="27333B"/>
                <w:sz w:val="14"/>
              </w:rPr>
              <w:t>Lease evaluator</w:t>
            </w:r>
          </w:p>
        </w:tc>
        <w:tc>
          <w:tcPr>
            <w:tcW w:type="dxa" w:w="4248"/>
            <w:tcMar>
              <w:top w:w="80" w:type="dxa"/>
              <w:start w:w="100" w:type="dxa"/>
              <w:bottom w:w="80" w:type="dxa"/>
              <w:end w:w="100" w:type="dxa"/>
            </w:tcMar>
            <w:shd w:fill="F4F7F8"/>
          </w:tcPr>
          <w:p>
            <w:r>
              <w:rPr>
                <w:color w:val="27333B"/>
                <w:sz w:val="14"/>
              </w:rPr>
              <w:t>Incident engine.</w:t>
            </w:r>
          </w:p>
        </w:tc>
      </w:tr>
      <w:tr>
        <w:trPr>
          <w:cantSplit/>
          <w:cantSplit/>
        </w:trPr>
        <w:tc>
          <w:tcPr>
            <w:tcW w:type="dxa" w:w="3384"/>
            <w:tcMar>
              <w:top w:w="80" w:type="dxa"/>
              <w:start w:w="100" w:type="dxa"/>
              <w:bottom w:w="80" w:type="dxa"/>
              <w:end w:w="100" w:type="dxa"/>
            </w:tcMar>
          </w:tcPr>
          <w:p>
            <w:r>
              <w:rPr>
                <w:color w:val="27333B"/>
                <w:sz w:val="14"/>
              </w:rPr>
              <w:t>agent.credential_revoked</w:t>
            </w:r>
          </w:p>
        </w:tc>
        <w:tc>
          <w:tcPr>
            <w:tcW w:type="dxa" w:w="2232"/>
            <w:tcMar>
              <w:top w:w="80" w:type="dxa"/>
              <w:start w:w="100" w:type="dxa"/>
              <w:bottom w:w="80" w:type="dxa"/>
              <w:end w:w="100" w:type="dxa"/>
            </w:tcMar>
          </w:tcPr>
          <w:p>
            <w:r>
              <w:rPr>
                <w:color w:val="27333B"/>
                <w:sz w:val="14"/>
              </w:rPr>
              <w:t>Agent management</w:t>
            </w:r>
          </w:p>
        </w:tc>
        <w:tc>
          <w:tcPr>
            <w:tcW w:type="dxa" w:w="4248"/>
            <w:tcMar>
              <w:top w:w="80" w:type="dxa"/>
              <w:start w:w="100" w:type="dxa"/>
              <w:bottom w:w="80" w:type="dxa"/>
              <w:end w:w="100" w:type="dxa"/>
            </w:tcMar>
          </w:tcPr>
          <w:p>
            <w:r>
              <w:rPr>
                <w:color w:val="27333B"/>
                <w:sz w:val="14"/>
              </w:rPr>
              <w:t>Ingestion authorization, audit, dashboard.</w:t>
            </w:r>
          </w:p>
        </w:tc>
      </w:tr>
      <w:tr>
        <w:trPr>
          <w:cantSplit/>
          <w:cantSplit/>
        </w:trPr>
        <w:tc>
          <w:tcPr>
            <w:tcW w:type="dxa" w:w="3384"/>
            <w:tcMar>
              <w:top w:w="80" w:type="dxa"/>
              <w:start w:w="100" w:type="dxa"/>
              <w:bottom w:w="80" w:type="dxa"/>
              <w:end w:w="100" w:type="dxa"/>
            </w:tcMar>
            <w:shd w:fill="F4F7F8"/>
          </w:tcPr>
          <w:p>
            <w:r>
              <w:rPr>
                <w:color w:val="27333B"/>
                <w:sz w:val="14"/>
              </w:rPr>
              <w:t>monitor.state_changed</w:t>
            </w:r>
          </w:p>
        </w:tc>
        <w:tc>
          <w:tcPr>
            <w:tcW w:type="dxa" w:w="2232"/>
            <w:tcMar>
              <w:top w:w="80" w:type="dxa"/>
              <w:start w:w="100" w:type="dxa"/>
              <w:bottom w:w="80" w:type="dxa"/>
              <w:end w:w="100" w:type="dxa"/>
            </w:tcMar>
            <w:shd w:fill="F4F7F8"/>
          </w:tcPr>
          <w:p>
            <w:r>
              <w:rPr>
                <w:color w:val="27333B"/>
                <w:sz w:val="14"/>
              </w:rPr>
              <w:t>Agent / ingestion</w:t>
            </w:r>
          </w:p>
        </w:tc>
        <w:tc>
          <w:tcPr>
            <w:tcW w:type="dxa" w:w="4248"/>
            <w:tcMar>
              <w:top w:w="80" w:type="dxa"/>
              <w:start w:w="100" w:type="dxa"/>
              <w:bottom w:w="80" w:type="dxa"/>
              <w:end w:w="100" w:type="dxa"/>
            </w:tcMar>
            <w:shd w:fill="F4F7F8"/>
          </w:tcPr>
          <w:p>
            <w:r>
              <w:rPr>
                <w:color w:val="27333B"/>
                <w:sz w:val="14"/>
              </w:rPr>
              <w:t>Incident engine, timeline.</w:t>
            </w:r>
          </w:p>
        </w:tc>
      </w:tr>
      <w:tr>
        <w:trPr>
          <w:cantSplit/>
          <w:cantSplit/>
        </w:trPr>
        <w:tc>
          <w:tcPr>
            <w:tcW w:type="dxa" w:w="3384"/>
            <w:tcMar>
              <w:top w:w="80" w:type="dxa"/>
              <w:start w:w="100" w:type="dxa"/>
              <w:bottom w:w="80" w:type="dxa"/>
              <w:end w:w="100" w:type="dxa"/>
            </w:tcMar>
          </w:tcPr>
          <w:p>
            <w:r>
              <w:rPr>
                <w:color w:val="27333B"/>
                <w:sz w:val="14"/>
              </w:rPr>
              <w:t>property.mode_changed</w:t>
            </w:r>
          </w:p>
        </w:tc>
        <w:tc>
          <w:tcPr>
            <w:tcW w:type="dxa" w:w="2232"/>
            <w:tcMar>
              <w:top w:w="80" w:type="dxa"/>
              <w:start w:w="100" w:type="dxa"/>
              <w:bottom w:w="80" w:type="dxa"/>
              <w:end w:w="100" w:type="dxa"/>
            </w:tcMar>
          </w:tcPr>
          <w:p>
            <w:r>
              <w:rPr>
                <w:color w:val="27333B"/>
                <w:sz w:val="14"/>
              </w:rPr>
              <w:t>Customer API</w:t>
            </w:r>
          </w:p>
        </w:tc>
        <w:tc>
          <w:tcPr>
            <w:tcW w:type="dxa" w:w="4248"/>
            <w:tcMar>
              <w:top w:w="80" w:type="dxa"/>
              <w:start w:w="100" w:type="dxa"/>
              <w:bottom w:w="80" w:type="dxa"/>
              <w:end w:w="100" w:type="dxa"/>
            </w:tcMar>
          </w:tcPr>
          <w:p>
            <w:r>
              <w:rPr>
                <w:color w:val="27333B"/>
                <w:sz w:val="14"/>
              </w:rPr>
              <w:t>Agent configuration, audit, notification policy.</w:t>
            </w:r>
          </w:p>
        </w:tc>
      </w:tr>
      <w:tr>
        <w:trPr>
          <w:cantSplit/>
          <w:cantSplit/>
        </w:trPr>
        <w:tc>
          <w:tcPr>
            <w:tcW w:type="dxa" w:w="3384"/>
            <w:tcMar>
              <w:top w:w="80" w:type="dxa"/>
              <w:start w:w="100" w:type="dxa"/>
              <w:bottom w:w="80" w:type="dxa"/>
              <w:end w:w="100" w:type="dxa"/>
            </w:tcMar>
            <w:shd w:fill="F4F7F8"/>
          </w:tcPr>
          <w:p>
            <w:r>
              <w:rPr>
                <w:color w:val="27333B"/>
                <w:sz w:val="14"/>
              </w:rPr>
              <w:t>incident.opened</w:t>
            </w:r>
          </w:p>
        </w:tc>
        <w:tc>
          <w:tcPr>
            <w:tcW w:type="dxa" w:w="2232"/>
            <w:tcMar>
              <w:top w:w="80" w:type="dxa"/>
              <w:start w:w="100" w:type="dxa"/>
              <w:bottom w:w="80" w:type="dxa"/>
              <w:end w:w="100" w:type="dxa"/>
            </w:tcMar>
            <w:shd w:fill="F4F7F8"/>
          </w:tcPr>
          <w:p>
            <w:r>
              <w:rPr>
                <w:color w:val="27333B"/>
                <w:sz w:val="14"/>
              </w:rPr>
              <w:t>Incident engine</w:t>
            </w:r>
          </w:p>
        </w:tc>
        <w:tc>
          <w:tcPr>
            <w:tcW w:type="dxa" w:w="4248"/>
            <w:tcMar>
              <w:top w:w="80" w:type="dxa"/>
              <w:start w:w="100" w:type="dxa"/>
              <w:bottom w:w="80" w:type="dxa"/>
              <w:end w:w="100" w:type="dxa"/>
            </w:tcMar>
            <w:shd w:fill="F4F7F8"/>
          </w:tcPr>
          <w:p>
            <w:r>
              <w:rPr>
                <w:color w:val="27333B"/>
                <w:sz w:val="14"/>
              </w:rPr>
              <w:t>Notification, dashboard, audit.</w:t>
            </w:r>
          </w:p>
        </w:tc>
      </w:tr>
      <w:tr>
        <w:trPr>
          <w:cantSplit/>
          <w:cantSplit/>
        </w:trPr>
        <w:tc>
          <w:tcPr>
            <w:tcW w:type="dxa" w:w="3384"/>
            <w:tcMar>
              <w:top w:w="80" w:type="dxa"/>
              <w:start w:w="100" w:type="dxa"/>
              <w:bottom w:w="80" w:type="dxa"/>
              <w:end w:w="100" w:type="dxa"/>
            </w:tcMar>
          </w:tcPr>
          <w:p>
            <w:r>
              <w:rPr>
                <w:color w:val="27333B"/>
                <w:sz w:val="14"/>
              </w:rPr>
              <w:t>incident.revised</w:t>
            </w:r>
          </w:p>
        </w:tc>
        <w:tc>
          <w:tcPr>
            <w:tcW w:type="dxa" w:w="2232"/>
            <w:tcMar>
              <w:top w:w="80" w:type="dxa"/>
              <w:start w:w="100" w:type="dxa"/>
              <w:bottom w:w="80" w:type="dxa"/>
              <w:end w:w="100" w:type="dxa"/>
            </w:tcMar>
          </w:tcPr>
          <w:p>
            <w:r>
              <w:rPr>
                <w:color w:val="27333B"/>
                <w:sz w:val="14"/>
              </w:rPr>
              <w:t>Incident engine</w:t>
            </w:r>
          </w:p>
        </w:tc>
        <w:tc>
          <w:tcPr>
            <w:tcW w:type="dxa" w:w="4248"/>
            <w:tcMar>
              <w:top w:w="80" w:type="dxa"/>
              <w:start w:w="100" w:type="dxa"/>
              <w:bottom w:w="80" w:type="dxa"/>
              <w:end w:w="100" w:type="dxa"/>
            </w:tcMar>
          </w:tcPr>
          <w:p>
            <w:r>
              <w:rPr>
                <w:color w:val="27333B"/>
                <w:sz w:val="14"/>
              </w:rPr>
              <w:t>Dashboard, optional customer update.</w:t>
            </w:r>
          </w:p>
        </w:tc>
      </w:tr>
      <w:tr>
        <w:trPr>
          <w:cantSplit/>
          <w:cantSplit/>
        </w:trPr>
        <w:tc>
          <w:tcPr>
            <w:tcW w:type="dxa" w:w="3384"/>
            <w:tcMar>
              <w:top w:w="80" w:type="dxa"/>
              <w:start w:w="100" w:type="dxa"/>
              <w:bottom w:w="80" w:type="dxa"/>
              <w:end w:w="100" w:type="dxa"/>
            </w:tcMar>
            <w:shd w:fill="F4F7F8"/>
          </w:tcPr>
          <w:p>
            <w:r>
              <w:rPr>
                <w:color w:val="27333B"/>
                <w:sz w:val="14"/>
              </w:rPr>
              <w:t>incident.restored</w:t>
            </w:r>
          </w:p>
        </w:tc>
        <w:tc>
          <w:tcPr>
            <w:tcW w:type="dxa" w:w="2232"/>
            <w:tcMar>
              <w:top w:w="80" w:type="dxa"/>
              <w:start w:w="100" w:type="dxa"/>
              <w:bottom w:w="80" w:type="dxa"/>
              <w:end w:w="100" w:type="dxa"/>
            </w:tcMar>
            <w:shd w:fill="F4F7F8"/>
          </w:tcPr>
          <w:p>
            <w:r>
              <w:rPr>
                <w:color w:val="27333B"/>
                <w:sz w:val="14"/>
              </w:rPr>
              <w:t>Incident engine</w:t>
            </w:r>
          </w:p>
        </w:tc>
        <w:tc>
          <w:tcPr>
            <w:tcW w:type="dxa" w:w="4248"/>
            <w:tcMar>
              <w:top w:w="80" w:type="dxa"/>
              <w:start w:w="100" w:type="dxa"/>
              <w:bottom w:w="80" w:type="dxa"/>
              <w:end w:w="100" w:type="dxa"/>
            </w:tcMar>
            <w:shd w:fill="F4F7F8"/>
          </w:tcPr>
          <w:p>
            <w:r>
              <w:rPr>
                <w:color w:val="27333B"/>
                <w:sz w:val="14"/>
              </w:rPr>
              <w:t>Notification and report.</w:t>
            </w:r>
          </w:p>
        </w:tc>
      </w:tr>
      <w:tr>
        <w:trPr>
          <w:cantSplit/>
          <w:cantSplit/>
        </w:trPr>
        <w:tc>
          <w:tcPr>
            <w:tcW w:type="dxa" w:w="3384"/>
            <w:tcMar>
              <w:top w:w="80" w:type="dxa"/>
              <w:start w:w="100" w:type="dxa"/>
              <w:bottom w:w="80" w:type="dxa"/>
              <w:end w:w="100" w:type="dxa"/>
            </w:tcMar>
          </w:tcPr>
          <w:p>
            <w:r>
              <w:rPr>
                <w:color w:val="27333B"/>
                <w:sz w:val="14"/>
              </w:rPr>
              <w:t>incident.resolved</w:t>
            </w:r>
          </w:p>
        </w:tc>
        <w:tc>
          <w:tcPr>
            <w:tcW w:type="dxa" w:w="2232"/>
            <w:tcMar>
              <w:top w:w="80" w:type="dxa"/>
              <w:start w:w="100" w:type="dxa"/>
              <w:bottom w:w="80" w:type="dxa"/>
              <w:end w:w="100" w:type="dxa"/>
            </w:tcMar>
          </w:tcPr>
          <w:p>
            <w:r>
              <w:rPr>
                <w:color w:val="27333B"/>
                <w:sz w:val="14"/>
              </w:rPr>
              <w:t>Incident engine / user action</w:t>
            </w:r>
          </w:p>
        </w:tc>
        <w:tc>
          <w:tcPr>
            <w:tcW w:type="dxa" w:w="4248"/>
            <w:tcMar>
              <w:top w:w="80" w:type="dxa"/>
              <w:start w:w="100" w:type="dxa"/>
              <w:bottom w:w="80" w:type="dxa"/>
              <w:end w:w="100" w:type="dxa"/>
            </w:tcMar>
          </w:tcPr>
          <w:p>
            <w:r>
              <w:rPr>
                <w:color w:val="27333B"/>
                <w:sz w:val="14"/>
              </w:rPr>
              <w:t>Reporting and retention.</w:t>
            </w:r>
          </w:p>
        </w:tc>
      </w:tr>
      <w:tr>
        <w:trPr>
          <w:cantSplit/>
          <w:cantSplit/>
        </w:trPr>
        <w:tc>
          <w:tcPr>
            <w:tcW w:type="dxa" w:w="3384"/>
            <w:tcMar>
              <w:top w:w="80" w:type="dxa"/>
              <w:start w:w="100" w:type="dxa"/>
              <w:bottom w:w="80" w:type="dxa"/>
              <w:end w:w="100" w:type="dxa"/>
            </w:tcMar>
            <w:shd w:fill="F4F7F8"/>
          </w:tcPr>
          <w:p>
            <w:r>
              <w:rPr>
                <w:color w:val="27333B"/>
                <w:sz w:val="14"/>
              </w:rPr>
              <w:t>notification.intent_created</w:t>
            </w:r>
          </w:p>
        </w:tc>
        <w:tc>
          <w:tcPr>
            <w:tcW w:type="dxa" w:w="2232"/>
            <w:tcMar>
              <w:top w:w="80" w:type="dxa"/>
              <w:start w:w="100" w:type="dxa"/>
              <w:bottom w:w="80" w:type="dxa"/>
              <w:end w:w="100" w:type="dxa"/>
            </w:tcMar>
            <w:shd w:fill="F4F7F8"/>
          </w:tcPr>
          <w:p>
            <w:r>
              <w:rPr>
                <w:color w:val="27333B"/>
                <w:sz w:val="14"/>
              </w:rPr>
              <w:t>Notification orchestration</w:t>
            </w:r>
          </w:p>
        </w:tc>
        <w:tc>
          <w:tcPr>
            <w:tcW w:type="dxa" w:w="4248"/>
            <w:tcMar>
              <w:top w:w="80" w:type="dxa"/>
              <w:start w:w="100" w:type="dxa"/>
              <w:bottom w:w="80" w:type="dxa"/>
              <w:end w:w="100" w:type="dxa"/>
            </w:tcMar>
            <w:shd w:fill="F4F7F8"/>
          </w:tcPr>
          <w:p>
            <w:r>
              <w:rPr>
                <w:color w:val="27333B"/>
                <w:sz w:val="14"/>
              </w:rPr>
              <w:t>Delivery worker.</w:t>
            </w:r>
          </w:p>
        </w:tc>
      </w:tr>
      <w:tr>
        <w:trPr>
          <w:cantSplit/>
          <w:cantSplit/>
        </w:trPr>
        <w:tc>
          <w:tcPr>
            <w:tcW w:type="dxa" w:w="3384"/>
            <w:tcMar>
              <w:top w:w="80" w:type="dxa"/>
              <w:start w:w="100" w:type="dxa"/>
              <w:bottom w:w="80" w:type="dxa"/>
              <w:end w:w="100" w:type="dxa"/>
            </w:tcMar>
          </w:tcPr>
          <w:p>
            <w:r>
              <w:rPr>
                <w:color w:val="27333B"/>
                <w:sz w:val="14"/>
              </w:rPr>
              <w:t>notification.delivery_updated</w:t>
            </w:r>
          </w:p>
        </w:tc>
        <w:tc>
          <w:tcPr>
            <w:tcW w:type="dxa" w:w="2232"/>
            <w:tcMar>
              <w:top w:w="80" w:type="dxa"/>
              <w:start w:w="100" w:type="dxa"/>
              <w:bottom w:w="80" w:type="dxa"/>
              <w:end w:w="100" w:type="dxa"/>
            </w:tcMar>
          </w:tcPr>
          <w:p>
            <w:r>
              <w:rPr>
                <w:color w:val="27333B"/>
                <w:sz w:val="14"/>
              </w:rPr>
              <w:t>Provider adapter</w:t>
            </w:r>
          </w:p>
        </w:tc>
        <w:tc>
          <w:tcPr>
            <w:tcW w:type="dxa" w:w="4248"/>
            <w:tcMar>
              <w:top w:w="80" w:type="dxa"/>
              <w:start w:w="100" w:type="dxa"/>
              <w:bottom w:w="80" w:type="dxa"/>
              <w:end w:w="100" w:type="dxa"/>
            </w:tcMar>
          </w:tcPr>
          <w:p>
            <w:r>
              <w:rPr>
                <w:color w:val="27333B"/>
                <w:sz w:val="14"/>
              </w:rPr>
              <w:t>Dashboard, escalation engine.</w:t>
            </w:r>
          </w:p>
        </w:tc>
      </w:tr>
      <w:tr>
        <w:trPr>
          <w:cantSplit/>
          <w:cantSplit/>
        </w:trPr>
        <w:tc>
          <w:tcPr>
            <w:tcW w:type="dxa" w:w="3384"/>
            <w:tcMar>
              <w:top w:w="80" w:type="dxa"/>
              <w:start w:w="100" w:type="dxa"/>
              <w:bottom w:w="80" w:type="dxa"/>
              <w:end w:w="100" w:type="dxa"/>
            </w:tcMar>
            <w:shd w:fill="F4F7F8"/>
          </w:tcPr>
          <w:p>
            <w:r>
              <w:rPr>
                <w:color w:val="27333B"/>
                <w:sz w:val="14"/>
              </w:rPr>
              <w:t>subscription.entitlements_changed</w:t>
            </w:r>
          </w:p>
        </w:tc>
        <w:tc>
          <w:tcPr>
            <w:tcW w:type="dxa" w:w="2232"/>
            <w:tcMar>
              <w:top w:w="80" w:type="dxa"/>
              <w:start w:w="100" w:type="dxa"/>
              <w:bottom w:w="80" w:type="dxa"/>
              <w:end w:w="100" w:type="dxa"/>
            </w:tcMar>
            <w:shd w:fill="F4F7F8"/>
          </w:tcPr>
          <w:p>
            <w:r>
              <w:rPr>
                <w:color w:val="27333B"/>
                <w:sz w:val="14"/>
              </w:rPr>
              <w:t>Billing module</w:t>
            </w:r>
          </w:p>
        </w:tc>
        <w:tc>
          <w:tcPr>
            <w:tcW w:type="dxa" w:w="4248"/>
            <w:tcMar>
              <w:top w:w="80" w:type="dxa"/>
              <w:start w:w="100" w:type="dxa"/>
              <w:bottom w:w="80" w:type="dxa"/>
              <w:end w:w="100" w:type="dxa"/>
            </w:tcMar>
            <w:shd w:fill="F4F7F8"/>
          </w:tcPr>
          <w:p>
            <w:r>
              <w:rPr>
                <w:color w:val="27333B"/>
                <w:sz w:val="14"/>
              </w:rPr>
              <w:t>Configuration validation and quotas.</w:t>
            </w:r>
          </w:p>
        </w:tc>
      </w:tr>
      <w:tr>
        <w:trPr>
          <w:cantSplit/>
          <w:cantSplit/>
        </w:trPr>
        <w:tc>
          <w:tcPr>
            <w:tcW w:type="dxa" w:w="3384"/>
            <w:tcMar>
              <w:top w:w="80" w:type="dxa"/>
              <w:start w:w="100" w:type="dxa"/>
              <w:bottom w:w="80" w:type="dxa"/>
              <w:end w:w="100" w:type="dxa"/>
            </w:tcMar>
          </w:tcPr>
          <w:p>
            <w:r>
              <w:rPr>
                <w:color w:val="27333B"/>
                <w:sz w:val="14"/>
              </w:rPr>
              <w:t>support.bundle_uploaded</w:t>
            </w:r>
          </w:p>
        </w:tc>
        <w:tc>
          <w:tcPr>
            <w:tcW w:type="dxa" w:w="2232"/>
            <w:tcMar>
              <w:top w:w="80" w:type="dxa"/>
              <w:start w:w="100" w:type="dxa"/>
              <w:bottom w:w="80" w:type="dxa"/>
              <w:end w:w="100" w:type="dxa"/>
            </w:tcMar>
          </w:tcPr>
          <w:p>
            <w:r>
              <w:rPr>
                <w:color w:val="27333B"/>
                <w:sz w:val="14"/>
              </w:rPr>
              <w:t>Agent/support module</w:t>
            </w:r>
          </w:p>
        </w:tc>
        <w:tc>
          <w:tcPr>
            <w:tcW w:type="dxa" w:w="4248"/>
            <w:tcMar>
              <w:top w:w="80" w:type="dxa"/>
              <w:start w:w="100" w:type="dxa"/>
              <w:bottom w:w="80" w:type="dxa"/>
              <w:end w:w="100" w:type="dxa"/>
            </w:tcMar>
          </w:tcPr>
          <w:p>
            <w:r>
              <w:rPr>
                <w:color w:val="27333B"/>
                <w:sz w:val="14"/>
              </w:rPr>
              <w:t>Support workflow and audit.</w:t>
            </w:r>
          </w:p>
        </w:tc>
      </w:tr>
    </w:tbl>
    <w:p>
      <w:pPr>
        <w:spacing w:after="0"/>
      </w:pPr>
    </w:p>
    <w:p>
      <w:pPr>
        <w:pStyle w:val="Heading2"/>
        <w:keepNext/>
        <w:keepLines/>
      </w:pPr>
      <w:r>
        <w:t>18.3 Event evolution rules</w:t>
      </w:r>
    </w:p>
    <w:p>
      <w:pPr>
        <w:pStyle w:val="ListBullet"/>
        <w:ind w:left="0"/>
      </w:pPr>
      <w:r>
        <w:t>Existing fields retain meaning within a schema version. New optional fields may be added.</w:t>
      </w:r>
    </w:p>
    <w:p>
      <w:pPr>
        <w:pStyle w:val="ListBullet"/>
        <w:ind w:left="0"/>
      </w:pPr>
      <w:r>
        <w:t>Consumers ignore unknown fields and unknown event types outside their subscription.</w:t>
      </w:r>
    </w:p>
    <w:p>
      <w:pPr>
        <w:pStyle w:val="ListBullet"/>
        <w:ind w:left="0"/>
      </w:pPr>
      <w:r>
        <w:t>Renaming or changing required semantics creates a new schema_version; producer may dual-publish during migration.</w:t>
      </w:r>
    </w:p>
    <w:p>
      <w:pPr>
        <w:pStyle w:val="ListBullet"/>
        <w:ind w:left="0"/>
      </w:pPr>
      <w:r>
        <w:t>Domain events are not public APIs. They still require ownership, documentation, replay, and compatibility tests.</w:t>
      </w:r>
    </w:p>
    <w:p>
      <w:pPr>
        <w:pStyle w:val="ListBullet"/>
        <w:ind w:left="0"/>
      </w:pPr>
      <w:r>
        <w:t>Sensitive payload fields are minimized and classified; credentials are never included.</w:t>
      </w:r>
    </w:p>
    <w:p>
      <w:pPr>
        <w:pStyle w:val="Heading1"/>
        <w:keepNext/>
        <w:keepLines/>
      </w:pPr>
      <w:r>
        <w:t>19. Query Patterns, Pagination, and Reporting</w:t>
      </w:r>
    </w:p>
    <w:p>
      <w:pPr>
        <w:pStyle w:val="Heading2"/>
        <w:keepNext/>
        <w:keepLines/>
      </w:pPr>
      <w:r>
        <w:t>19.1 Cursor pagination</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Cursor list response</w:t>
              <w:br/>
            </w:r>
            <w:r>
              <w:rPr>
                <w:rFonts w:ascii="Consolas" w:hAnsi="Consolas" w:eastAsia="Consolas"/>
                <w:color w:val="F0F4F5"/>
                <w:sz w:val="14"/>
              </w:rPr>
              <w:t>{</w:t>
              <w:br/>
              <w:t xml:space="preserve">  "data": [ ... ],</w:t>
              <w:br/>
              <w:t xml:space="preserve">  "page": {</w:t>
              <w:br/>
              <w:t xml:space="preserve">    "next_cursor": "eyJvYnNlcnZlZF9hdCI6...",</w:t>
              <w:br/>
              <w:t xml:space="preserve">    "has_more": true,</w:t>
              <w:br/>
              <w:t xml:space="preserve">    "limit": 50</w:t>
              <w:br/>
              <w:t xml:space="preserve">  },</w:t>
              <w:br/>
              <w:t xml:space="preserve">  "meta": {"request_id":"0190..."}</w:t>
              <w:br/>
              <w:t>}</w:t>
            </w:r>
          </w:p>
        </w:tc>
      </w:tr>
    </w:tbl>
    <w:p>
      <w:pPr>
        <w:spacing w:after="0"/>
      </w:pPr>
    </w:p>
    <w:p>
      <w:pPr>
        <w:pStyle w:val="ListBullet"/>
        <w:ind w:left="0"/>
      </w:pPr>
      <w:r>
        <w:t>Cursors are opaque, signed or otherwise tamper-evident, and scoped to the filter and sort contract.</w:t>
      </w:r>
    </w:p>
    <w:p>
      <w:pPr>
        <w:pStyle w:val="ListBullet"/>
        <w:ind w:left="0"/>
      </w:pPr>
      <w:r>
        <w:t>Incident timelines default to observed_at ascending for narrative review; incident lists default to opened_at descending.</w:t>
      </w:r>
    </w:p>
    <w:p>
      <w:pPr>
        <w:pStyle w:val="ListBullet"/>
        <w:ind w:left="0"/>
      </w:pPr>
      <w:r>
        <w:t>The server caps limit and may return less than requested.</w:t>
      </w:r>
    </w:p>
    <w:p>
      <w:pPr>
        <w:pStyle w:val="ListBullet"/>
        <w:ind w:left="0"/>
      </w:pPr>
      <w:r>
        <w:t>Filters use explicit query fields; arbitrary SQL-like filtering is not exposed.</w:t>
      </w:r>
    </w:p>
    <w:p>
      <w:pPr>
        <w:pStyle w:val="Heading2"/>
        <w:keepNext/>
        <w:keepLines/>
      </w:pPr>
      <w:r>
        <w:t>19.2 Reliability report model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Metric</w:t>
            </w:r>
          </w:p>
        </w:tc>
        <w:tc>
          <w:tcPr>
            <w:tcW w:type="dxa" w:w="71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Definition</w:t>
            </w:r>
          </w:p>
        </w:tc>
      </w:tr>
      <w:tr>
        <w:trPr>
          <w:cantSplit/>
          <w:cantSplit/>
        </w:trPr>
        <w:tc>
          <w:tcPr>
            <w:tcW w:type="dxa" w:w="2664"/>
            <w:tcMar>
              <w:top w:w="80" w:type="dxa"/>
              <w:start w:w="100" w:type="dxa"/>
              <w:bottom w:w="80" w:type="dxa"/>
              <w:end w:w="100" w:type="dxa"/>
            </w:tcMar>
          </w:tcPr>
          <w:p>
            <w:r>
              <w:rPr>
                <w:color w:val="27333B"/>
                <w:sz w:val="15"/>
              </w:rPr>
              <w:t>communication uptime</w:t>
            </w:r>
          </w:p>
        </w:tc>
        <w:tc>
          <w:tcPr>
            <w:tcW w:type="dxa" w:w="7128"/>
            <w:tcMar>
              <w:top w:w="80" w:type="dxa"/>
              <w:start w:w="100" w:type="dxa"/>
              <w:bottom w:w="80" w:type="dxa"/>
              <w:end w:w="100" w:type="dxa"/>
            </w:tcMar>
          </w:tcPr>
          <w:p>
            <w:r>
              <w:rPr>
                <w:color w:val="27333B"/>
                <w:sz w:val="15"/>
              </w:rPr>
              <w:t>Time property agent lease was active, excluding declared maintenance where report policy permits.</w:t>
            </w:r>
          </w:p>
        </w:tc>
      </w:tr>
      <w:tr>
        <w:trPr>
          <w:cantSplit/>
          <w:cantSplit/>
        </w:trPr>
        <w:tc>
          <w:tcPr>
            <w:tcW w:type="dxa" w:w="2664"/>
            <w:tcMar>
              <w:top w:w="80" w:type="dxa"/>
              <w:start w:w="100" w:type="dxa"/>
              <w:bottom w:w="80" w:type="dxa"/>
              <w:end w:w="100" w:type="dxa"/>
            </w:tcMar>
            <w:shd w:fill="F4F7F8"/>
          </w:tcPr>
          <w:p>
            <w:r>
              <w:rPr>
                <w:color w:val="27333B"/>
                <w:sz w:val="15"/>
              </w:rPr>
              <w:t>internet availability</w:t>
            </w:r>
          </w:p>
        </w:tc>
        <w:tc>
          <w:tcPr>
            <w:tcW w:type="dxa" w:w="7128"/>
            <w:tcMar>
              <w:top w:w="80" w:type="dxa"/>
              <w:start w:w="100" w:type="dxa"/>
              <w:bottom w:w="80" w:type="dxa"/>
              <w:end w:w="100" w:type="dxa"/>
            </w:tcMar>
            <w:shd w:fill="F4F7F8"/>
          </w:tcPr>
          <w:p>
            <w:r>
              <w:rPr>
                <w:color w:val="27333B"/>
                <w:sz w:val="15"/>
              </w:rPr>
              <w:t>Agent-observed internet target healthy proportion while agent communication was available.</w:t>
            </w:r>
          </w:p>
        </w:tc>
      </w:tr>
      <w:tr>
        <w:trPr>
          <w:cantSplit/>
          <w:cantSplit/>
        </w:trPr>
        <w:tc>
          <w:tcPr>
            <w:tcW w:type="dxa" w:w="2664"/>
            <w:tcMar>
              <w:top w:w="80" w:type="dxa"/>
              <w:start w:w="100" w:type="dxa"/>
              <w:bottom w:w="80" w:type="dxa"/>
              <w:end w:w="100" w:type="dxa"/>
            </w:tcMar>
          </w:tcPr>
          <w:p>
            <w:r>
              <w:rPr>
                <w:color w:val="27333B"/>
                <w:sz w:val="15"/>
              </w:rPr>
              <w:t>critical device availability</w:t>
            </w:r>
          </w:p>
        </w:tc>
        <w:tc>
          <w:tcPr>
            <w:tcW w:type="dxa" w:w="7128"/>
            <w:tcMar>
              <w:top w:w="80" w:type="dxa"/>
              <w:start w:w="100" w:type="dxa"/>
              <w:bottom w:w="80" w:type="dxa"/>
              <w:end w:w="100" w:type="dxa"/>
            </w:tcMar>
          </w:tcPr>
          <w:p>
            <w:r>
              <w:rPr>
                <w:color w:val="27333B"/>
                <w:sz w:val="15"/>
              </w:rPr>
              <w:t>Per-device monitored healthy time, respecting learning/unknown intervals.</w:t>
            </w:r>
          </w:p>
        </w:tc>
      </w:tr>
      <w:tr>
        <w:trPr>
          <w:cantSplit/>
          <w:cantSplit/>
        </w:trPr>
        <w:tc>
          <w:tcPr>
            <w:tcW w:type="dxa" w:w="2664"/>
            <w:tcMar>
              <w:top w:w="80" w:type="dxa"/>
              <w:start w:w="100" w:type="dxa"/>
              <w:bottom w:w="80" w:type="dxa"/>
              <w:end w:w="100" w:type="dxa"/>
            </w:tcMar>
            <w:shd w:fill="F4F7F8"/>
          </w:tcPr>
          <w:p>
            <w:r>
              <w:rPr>
                <w:color w:val="27333B"/>
                <w:sz w:val="15"/>
              </w:rPr>
              <w:t>incident count</w:t>
            </w:r>
          </w:p>
        </w:tc>
        <w:tc>
          <w:tcPr>
            <w:tcW w:type="dxa" w:w="7128"/>
            <w:tcMar>
              <w:top w:w="80" w:type="dxa"/>
              <w:start w:w="100" w:type="dxa"/>
              <w:bottom w:w="80" w:type="dxa"/>
              <w:end w:w="100" w:type="dxa"/>
            </w:tcMar>
            <w:shd w:fill="F4F7F8"/>
          </w:tcPr>
          <w:p>
            <w:r>
              <w:rPr>
                <w:color w:val="27333B"/>
                <w:sz w:val="15"/>
              </w:rPr>
              <w:t>Distinct incident lifecycles, not raw alerts.</w:t>
            </w:r>
          </w:p>
        </w:tc>
      </w:tr>
      <w:tr>
        <w:trPr>
          <w:cantSplit/>
          <w:cantSplit/>
        </w:trPr>
        <w:tc>
          <w:tcPr>
            <w:tcW w:type="dxa" w:w="2664"/>
            <w:tcMar>
              <w:top w:w="80" w:type="dxa"/>
              <w:start w:w="100" w:type="dxa"/>
              <w:bottom w:w="80" w:type="dxa"/>
              <w:end w:w="100" w:type="dxa"/>
            </w:tcMar>
          </w:tcPr>
          <w:p>
            <w:r>
              <w:rPr>
                <w:color w:val="27333B"/>
                <w:sz w:val="15"/>
              </w:rPr>
              <w:t>outage duration</w:t>
            </w:r>
          </w:p>
        </w:tc>
        <w:tc>
          <w:tcPr>
            <w:tcW w:type="dxa" w:w="7128"/>
            <w:tcMar>
              <w:top w:w="80" w:type="dxa"/>
              <w:start w:w="100" w:type="dxa"/>
              <w:bottom w:w="80" w:type="dxa"/>
              <w:end w:w="100" w:type="dxa"/>
            </w:tcMar>
          </w:tcPr>
          <w:p>
            <w:r>
              <w:rPr>
                <w:color w:val="27333B"/>
                <w:sz w:val="15"/>
              </w:rPr>
              <w:t>Opened-to-restored interval; unresolved incidents use report end time and are labeled ongoing.</w:t>
            </w:r>
          </w:p>
        </w:tc>
      </w:tr>
      <w:tr>
        <w:trPr>
          <w:cantSplit/>
          <w:cantSplit/>
        </w:trPr>
        <w:tc>
          <w:tcPr>
            <w:tcW w:type="dxa" w:w="2664"/>
            <w:tcMar>
              <w:top w:w="80" w:type="dxa"/>
              <w:start w:w="100" w:type="dxa"/>
              <w:bottom w:w="80" w:type="dxa"/>
              <w:end w:w="100" w:type="dxa"/>
            </w:tcMar>
            <w:shd w:fill="F4F7F8"/>
          </w:tcPr>
          <w:p>
            <w:r>
              <w:rPr>
                <w:color w:val="27333B"/>
                <w:sz w:val="15"/>
              </w:rPr>
              <w:t>mean time to detect</w:t>
            </w:r>
          </w:p>
        </w:tc>
        <w:tc>
          <w:tcPr>
            <w:tcW w:type="dxa" w:w="7128"/>
            <w:tcMar>
              <w:top w:w="80" w:type="dxa"/>
              <w:start w:w="100" w:type="dxa"/>
              <w:bottom w:w="80" w:type="dxa"/>
              <w:end w:w="100" w:type="dxa"/>
            </w:tcMar>
            <w:shd w:fill="F4F7F8"/>
          </w:tcPr>
          <w:p>
            <w:r>
              <w:rPr>
                <w:color w:val="27333B"/>
                <w:sz w:val="15"/>
              </w:rPr>
              <w:t>First supporting failure observation to incident opened.</w:t>
            </w:r>
          </w:p>
        </w:tc>
      </w:tr>
      <w:tr>
        <w:trPr>
          <w:cantSplit/>
          <w:cantSplit/>
        </w:trPr>
        <w:tc>
          <w:tcPr>
            <w:tcW w:type="dxa" w:w="2664"/>
            <w:tcMar>
              <w:top w:w="80" w:type="dxa"/>
              <w:start w:w="100" w:type="dxa"/>
              <w:bottom w:w="80" w:type="dxa"/>
              <w:end w:w="100" w:type="dxa"/>
            </w:tcMar>
          </w:tcPr>
          <w:p>
            <w:r>
              <w:rPr>
                <w:color w:val="27333B"/>
                <w:sz w:val="15"/>
              </w:rPr>
              <w:t>mean time to notify</w:t>
            </w:r>
          </w:p>
        </w:tc>
        <w:tc>
          <w:tcPr>
            <w:tcW w:type="dxa" w:w="7128"/>
            <w:tcMar>
              <w:top w:w="80" w:type="dxa"/>
              <w:start w:w="100" w:type="dxa"/>
              <w:bottom w:w="80" w:type="dxa"/>
              <w:end w:w="100" w:type="dxa"/>
            </w:tcMar>
          </w:tcPr>
          <w:p>
            <w:r>
              <w:rPr>
                <w:color w:val="27333B"/>
                <w:sz w:val="15"/>
              </w:rPr>
              <w:t>Incident opened to accepted provider submission/delivery, reported separately.</w:t>
            </w:r>
          </w:p>
        </w:tc>
      </w:tr>
      <w:tr>
        <w:trPr>
          <w:cantSplit/>
          <w:cantSplit/>
        </w:trPr>
        <w:tc>
          <w:tcPr>
            <w:tcW w:type="dxa" w:w="2664"/>
            <w:tcMar>
              <w:top w:w="80" w:type="dxa"/>
              <w:start w:w="100" w:type="dxa"/>
              <w:bottom w:w="80" w:type="dxa"/>
              <w:end w:w="100" w:type="dxa"/>
            </w:tcMar>
            <w:shd w:fill="F4F7F8"/>
          </w:tcPr>
          <w:p>
            <w:r>
              <w:rPr>
                <w:color w:val="27333B"/>
                <w:sz w:val="15"/>
              </w:rPr>
              <w:t>data completeness</w:t>
            </w:r>
          </w:p>
        </w:tc>
        <w:tc>
          <w:tcPr>
            <w:tcW w:type="dxa" w:w="7128"/>
            <w:tcMar>
              <w:top w:w="80" w:type="dxa"/>
              <w:start w:w="100" w:type="dxa"/>
              <w:bottom w:w="80" w:type="dxa"/>
              <w:end w:w="100" w:type="dxa"/>
            </w:tcMar>
            <w:shd w:fill="F4F7F8"/>
          </w:tcPr>
          <w:p>
            <w:r>
              <w:rPr>
                <w:color w:val="27333B"/>
                <w:sz w:val="15"/>
              </w:rPr>
              <w:t>Percentage of report window with agent and relevant target evidence; prevents misleading uptime claims.</w:t>
            </w:r>
          </w:p>
        </w:tc>
      </w:tr>
    </w:tbl>
    <w:p>
      <w:pPr>
        <w:spacing w:after="0"/>
      </w:pPr>
    </w:p>
    <w:p>
      <w:pPr>
        <w:pStyle w:val="Heading2"/>
        <w:keepNext/>
        <w:keepLines/>
      </w:pPr>
      <w:r>
        <w:t>19.3 Dashboard projection</w:t>
      </w:r>
    </w:p>
    <w:p>
      <w:pPr>
        <w:spacing w:after="120"/>
      </w:pPr>
      <w:r>
        <w:t>The dashboard should read purpose-built projections rather than reconstructing every state from raw evidence. Property summary, active incident cards, critical target state, agent readiness, and notification status can be maintained as transactional projections with links to authoritative aggregates and timelines.</w:t>
      </w:r>
    </w:p>
    <w:p>
      <w:pPr>
        <w:pStyle w:val="Heading1"/>
        <w:keepNext/>
        <w:keepLines/>
      </w:pPr>
      <w:r>
        <w:t>20. Security, Privacy, Consent, and Audit Requirements</w:t>
      </w:r>
    </w:p>
    <w:p>
      <w:pPr>
        <w:pStyle w:val="Heading2"/>
        <w:keepNext/>
        <w:keepLines/>
      </w:pPr>
      <w:r>
        <w:t>20.1 Data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Class</w:t>
            </w:r>
          </w:p>
        </w:tc>
        <w:tc>
          <w:tcPr>
            <w:tcW w:type="dxa" w:w="352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Examples</w:t>
            </w:r>
          </w:p>
        </w:tc>
        <w:tc>
          <w:tcPr>
            <w:tcW w:type="dxa" w:w="40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Controls</w:t>
            </w:r>
          </w:p>
        </w:tc>
      </w:tr>
      <w:tr>
        <w:trPr>
          <w:cantSplit/>
          <w:cantSplit/>
        </w:trPr>
        <w:tc>
          <w:tcPr>
            <w:tcW w:type="dxa" w:w="2232"/>
            <w:tcMar>
              <w:top w:w="80" w:type="dxa"/>
              <w:start w:w="100" w:type="dxa"/>
              <w:bottom w:w="80" w:type="dxa"/>
              <w:end w:w="100" w:type="dxa"/>
            </w:tcMar>
          </w:tcPr>
          <w:p>
            <w:r>
              <w:rPr>
                <w:color w:val="27333B"/>
                <w:sz w:val="15"/>
              </w:rPr>
              <w:t>Public/product</w:t>
            </w:r>
          </w:p>
        </w:tc>
        <w:tc>
          <w:tcPr>
            <w:tcW w:type="dxa" w:w="3528"/>
            <w:tcMar>
              <w:top w:w="80" w:type="dxa"/>
              <w:start w:w="100" w:type="dxa"/>
              <w:bottom w:w="80" w:type="dxa"/>
              <w:end w:w="100" w:type="dxa"/>
            </w:tcMar>
          </w:tcPr>
          <w:p>
            <w:r>
              <w:rPr>
                <w:color w:val="27333B"/>
                <w:sz w:val="15"/>
              </w:rPr>
              <w:t>Plan codes, generic device categories, documentation.</w:t>
            </w:r>
          </w:p>
        </w:tc>
        <w:tc>
          <w:tcPr>
            <w:tcW w:type="dxa" w:w="4032"/>
            <w:tcMar>
              <w:top w:w="80" w:type="dxa"/>
              <w:start w:w="100" w:type="dxa"/>
              <w:bottom w:w="80" w:type="dxa"/>
              <w:end w:w="100" w:type="dxa"/>
            </w:tcMar>
          </w:tcPr>
          <w:p>
            <w:r>
              <w:rPr>
                <w:color w:val="27333B"/>
                <w:sz w:val="15"/>
              </w:rPr>
              <w:t>Standard integrity controls.</w:t>
            </w:r>
          </w:p>
        </w:tc>
      </w:tr>
      <w:tr>
        <w:trPr>
          <w:cantSplit/>
          <w:cantSplit/>
        </w:trPr>
        <w:tc>
          <w:tcPr>
            <w:tcW w:type="dxa" w:w="2232"/>
            <w:tcMar>
              <w:top w:w="80" w:type="dxa"/>
              <w:start w:w="100" w:type="dxa"/>
              <w:bottom w:w="80" w:type="dxa"/>
              <w:end w:w="100" w:type="dxa"/>
            </w:tcMar>
            <w:shd w:fill="F4F7F8"/>
          </w:tcPr>
          <w:p>
            <w:r>
              <w:rPr>
                <w:color w:val="27333B"/>
                <w:sz w:val="15"/>
              </w:rPr>
              <w:t>Customer confidential</w:t>
            </w:r>
          </w:p>
        </w:tc>
        <w:tc>
          <w:tcPr>
            <w:tcW w:type="dxa" w:w="3528"/>
            <w:tcMar>
              <w:top w:w="80" w:type="dxa"/>
              <w:start w:w="100" w:type="dxa"/>
              <w:bottom w:w="80" w:type="dxa"/>
              <w:end w:w="100" w:type="dxa"/>
            </w:tcMar>
            <w:shd w:fill="F4F7F8"/>
          </w:tcPr>
          <w:p>
            <w:r>
              <w:rPr>
                <w:color w:val="27333B"/>
                <w:sz w:val="15"/>
              </w:rPr>
              <w:t>Property names, device labels, incident timelines, contact endpoints.</w:t>
            </w:r>
          </w:p>
        </w:tc>
        <w:tc>
          <w:tcPr>
            <w:tcW w:type="dxa" w:w="4032"/>
            <w:tcMar>
              <w:top w:w="80" w:type="dxa"/>
              <w:start w:w="100" w:type="dxa"/>
              <w:bottom w:w="80" w:type="dxa"/>
              <w:end w:w="100" w:type="dxa"/>
            </w:tcMar>
            <w:shd w:fill="F4F7F8"/>
          </w:tcPr>
          <w:p>
            <w:r>
              <w:rPr>
                <w:color w:val="27333B"/>
                <w:sz w:val="15"/>
              </w:rPr>
              <w:t>Tenant authorization, encryption, access logging.</w:t>
            </w:r>
          </w:p>
        </w:tc>
      </w:tr>
      <w:tr>
        <w:trPr>
          <w:cantSplit/>
          <w:cantSplit/>
        </w:trPr>
        <w:tc>
          <w:tcPr>
            <w:tcW w:type="dxa" w:w="2232"/>
            <w:tcMar>
              <w:top w:w="80" w:type="dxa"/>
              <w:start w:w="100" w:type="dxa"/>
              <w:bottom w:w="80" w:type="dxa"/>
              <w:end w:w="100" w:type="dxa"/>
            </w:tcMar>
          </w:tcPr>
          <w:p>
            <w:r>
              <w:rPr>
                <w:color w:val="27333B"/>
                <w:sz w:val="15"/>
              </w:rPr>
              <w:t>Sensitive operational</w:t>
            </w:r>
          </w:p>
        </w:tc>
        <w:tc>
          <w:tcPr>
            <w:tcW w:type="dxa" w:w="3528"/>
            <w:tcMar>
              <w:top w:w="80" w:type="dxa"/>
              <w:start w:w="100" w:type="dxa"/>
              <w:bottom w:w="80" w:type="dxa"/>
              <w:end w:w="100" w:type="dxa"/>
            </w:tcMar>
          </w:tcPr>
          <w:p>
            <w:r>
              <w:rPr>
                <w:color w:val="27333B"/>
                <w:sz w:val="15"/>
              </w:rPr>
              <w:t>Public IP history, network topology, agent diagnostics, security patterns.</w:t>
            </w:r>
          </w:p>
        </w:tc>
        <w:tc>
          <w:tcPr>
            <w:tcW w:type="dxa" w:w="4032"/>
            <w:tcMar>
              <w:top w:w="80" w:type="dxa"/>
              <w:start w:w="100" w:type="dxa"/>
              <w:bottom w:w="80" w:type="dxa"/>
              <w:end w:w="100" w:type="dxa"/>
            </w:tcMar>
          </w:tcPr>
          <w:p>
            <w:r>
              <w:rPr>
                <w:color w:val="27333B"/>
                <w:sz w:val="15"/>
              </w:rPr>
              <w:t>Minimize, mask, restrict support access, shorter retention where practical.</w:t>
            </w:r>
          </w:p>
        </w:tc>
      </w:tr>
      <w:tr>
        <w:trPr>
          <w:cantSplit/>
          <w:cantSplit/>
        </w:trPr>
        <w:tc>
          <w:tcPr>
            <w:tcW w:type="dxa" w:w="2232"/>
            <w:tcMar>
              <w:top w:w="80" w:type="dxa"/>
              <w:start w:w="100" w:type="dxa"/>
              <w:bottom w:w="80" w:type="dxa"/>
              <w:end w:w="100" w:type="dxa"/>
            </w:tcMar>
            <w:shd w:fill="F4F7F8"/>
          </w:tcPr>
          <w:p>
            <w:r>
              <w:rPr>
                <w:color w:val="27333B"/>
                <w:sz w:val="15"/>
              </w:rPr>
              <w:t>Secret</w:t>
            </w:r>
          </w:p>
        </w:tc>
        <w:tc>
          <w:tcPr>
            <w:tcW w:type="dxa" w:w="3528"/>
            <w:tcMar>
              <w:top w:w="80" w:type="dxa"/>
              <w:start w:w="100" w:type="dxa"/>
              <w:bottom w:w="80" w:type="dxa"/>
              <w:end w:w="100" w:type="dxa"/>
            </w:tcMar>
            <w:shd w:fill="F4F7F8"/>
          </w:tcPr>
          <w:p>
            <w:r>
              <w:rPr>
                <w:color w:val="27333B"/>
                <w:sz w:val="15"/>
              </w:rPr>
              <w:t>Agent credentials, RTSP/router credentials, provider keys, signed upload tokens.</w:t>
            </w:r>
          </w:p>
        </w:tc>
        <w:tc>
          <w:tcPr>
            <w:tcW w:type="dxa" w:w="4032"/>
            <w:tcMar>
              <w:top w:w="80" w:type="dxa"/>
              <w:start w:w="100" w:type="dxa"/>
              <w:bottom w:w="80" w:type="dxa"/>
              <w:end w:w="100" w:type="dxa"/>
            </w:tcMar>
            <w:shd w:fill="F4F7F8"/>
          </w:tcPr>
          <w:p>
            <w:r>
              <w:rPr>
                <w:color w:val="27333B"/>
                <w:sz w:val="15"/>
              </w:rPr>
              <w:t>Secret store/protected local storage; never standard logs or exports.</w:t>
            </w:r>
          </w:p>
        </w:tc>
      </w:tr>
      <w:tr>
        <w:trPr>
          <w:cantSplit/>
          <w:cantSplit/>
        </w:trPr>
        <w:tc>
          <w:tcPr>
            <w:tcW w:type="dxa" w:w="2232"/>
            <w:tcMar>
              <w:top w:w="80" w:type="dxa"/>
              <w:start w:w="100" w:type="dxa"/>
              <w:bottom w:w="80" w:type="dxa"/>
              <w:end w:w="100" w:type="dxa"/>
            </w:tcMar>
          </w:tcPr>
          <w:p>
            <w:r>
              <w:rPr>
                <w:color w:val="27333B"/>
                <w:sz w:val="15"/>
              </w:rPr>
              <w:t>Regulated/contact consent</w:t>
            </w:r>
          </w:p>
        </w:tc>
        <w:tc>
          <w:tcPr>
            <w:tcW w:type="dxa" w:w="3528"/>
            <w:tcMar>
              <w:top w:w="80" w:type="dxa"/>
              <w:start w:w="100" w:type="dxa"/>
              <w:bottom w:w="80" w:type="dxa"/>
              <w:end w:w="100" w:type="dxa"/>
            </w:tcMar>
          </w:tcPr>
          <w:p>
            <w:r>
              <w:rPr>
                <w:color w:val="27333B"/>
                <w:sz w:val="15"/>
              </w:rPr>
              <w:t>Phone numbers, SMS consent evidence, billing references.</w:t>
            </w:r>
          </w:p>
        </w:tc>
        <w:tc>
          <w:tcPr>
            <w:tcW w:type="dxa" w:w="4032"/>
            <w:tcMar>
              <w:top w:w="80" w:type="dxa"/>
              <w:start w:w="100" w:type="dxa"/>
              <w:bottom w:w="80" w:type="dxa"/>
              <w:end w:w="100" w:type="dxa"/>
            </w:tcMar>
          </w:tcPr>
          <w:p>
            <w:r>
              <w:rPr>
                <w:color w:val="27333B"/>
                <w:sz w:val="15"/>
              </w:rPr>
              <w:t>Purpose limitation, consent records, provider agreements, deletion/retention policy.</w:t>
            </w:r>
          </w:p>
        </w:tc>
      </w:tr>
    </w:tbl>
    <w:p>
      <w:pPr>
        <w:spacing w:after="0"/>
      </w:pPr>
    </w:p>
    <w:p>
      <w:pPr>
        <w:pStyle w:val="Heading2"/>
        <w:keepNext/>
        <w:keepLines/>
      </w:pPr>
      <w:r>
        <w:t>20.2 Security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SEC-001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All network transport uses modern TLS and certificate validation.</w:t>
            </w:r>
          </w:p>
        </w:tc>
        <w:tc>
          <w:tcPr>
            <w:tcW w:type="dxa" w:w="3096"/>
            <w:tcMar>
              <w:top w:w="80" w:type="dxa"/>
              <w:start w:w="100" w:type="dxa"/>
              <w:bottom w:w="80" w:type="dxa"/>
              <w:end w:w="100" w:type="dxa"/>
            </w:tcMar>
          </w:tcPr>
          <w:p>
            <w:r>
              <w:rPr>
                <w:color w:val="27333B"/>
                <w:sz w:val="15"/>
              </w:rPr>
              <w:t>Automated tests reject invalid/expired certificates and downgrade.</w:t>
            </w:r>
          </w:p>
        </w:tc>
      </w:tr>
      <w:tr>
        <w:trPr>
          <w:cantSplit/>
          <w:cantSplit/>
        </w:trPr>
        <w:tc>
          <w:tcPr>
            <w:tcW w:type="dxa" w:w="1080"/>
            <w:tcMar>
              <w:top w:w="80" w:type="dxa"/>
              <w:start w:w="100" w:type="dxa"/>
              <w:bottom w:w="80" w:type="dxa"/>
              <w:end w:w="100" w:type="dxa"/>
            </w:tcMar>
            <w:shd w:fill="F4F7F8"/>
          </w:tcPr>
          <w:p>
            <w:r>
              <w:rPr>
                <w:color w:val="27333B"/>
                <w:sz w:val="15"/>
              </w:rPr>
              <w:t>SEC-002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Application logs and traces redact tokens, credentials, phone/email details where not required, and raw provider payloads.</w:t>
            </w:r>
          </w:p>
        </w:tc>
        <w:tc>
          <w:tcPr>
            <w:tcW w:type="dxa" w:w="3096"/>
            <w:tcMar>
              <w:top w:w="80" w:type="dxa"/>
              <w:start w:w="100" w:type="dxa"/>
              <w:bottom w:w="80" w:type="dxa"/>
              <w:end w:w="100" w:type="dxa"/>
            </w:tcMar>
            <w:shd w:fill="F4F7F8"/>
          </w:tcPr>
          <w:p>
            <w:r>
              <w:rPr>
                <w:color w:val="27333B"/>
                <w:sz w:val="15"/>
              </w:rPr>
              <w:t>Secret scanning and redaction tests pass.</w:t>
            </w:r>
          </w:p>
        </w:tc>
      </w:tr>
      <w:tr>
        <w:trPr>
          <w:cantSplit/>
          <w:cantSplit/>
        </w:trPr>
        <w:tc>
          <w:tcPr>
            <w:tcW w:type="dxa" w:w="1080"/>
            <w:tcMar>
              <w:top w:w="80" w:type="dxa"/>
              <w:start w:w="100" w:type="dxa"/>
              <w:bottom w:w="80" w:type="dxa"/>
              <w:end w:w="100" w:type="dxa"/>
            </w:tcMar>
          </w:tcPr>
          <w:p>
            <w:r>
              <w:rPr>
                <w:color w:val="27333B"/>
                <w:sz w:val="15"/>
              </w:rPr>
              <w:t>SEC-003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Tenant authorization is enforced server-side and covered by cross-tenant tests.</w:t>
            </w:r>
          </w:p>
        </w:tc>
        <w:tc>
          <w:tcPr>
            <w:tcW w:type="dxa" w:w="3096"/>
            <w:tcMar>
              <w:top w:w="80" w:type="dxa"/>
              <w:start w:w="100" w:type="dxa"/>
              <w:bottom w:w="80" w:type="dxa"/>
              <w:end w:w="100" w:type="dxa"/>
            </w:tcMar>
          </w:tcPr>
          <w:p>
            <w:r>
              <w:rPr>
                <w:color w:val="27333B"/>
                <w:sz w:val="15"/>
              </w:rPr>
              <w:t>No endpoint relies solely on client-supplied organization/property scope.</w:t>
            </w:r>
          </w:p>
        </w:tc>
      </w:tr>
      <w:tr>
        <w:trPr>
          <w:cantSplit/>
          <w:cantSplit/>
        </w:trPr>
        <w:tc>
          <w:tcPr>
            <w:tcW w:type="dxa" w:w="1080"/>
            <w:tcMar>
              <w:top w:w="80" w:type="dxa"/>
              <w:start w:w="100" w:type="dxa"/>
              <w:bottom w:w="80" w:type="dxa"/>
              <w:end w:w="100" w:type="dxa"/>
            </w:tcMar>
            <w:shd w:fill="F4F7F8"/>
          </w:tcPr>
          <w:p>
            <w:r>
              <w:rPr>
                <w:color w:val="27333B"/>
                <w:sz w:val="15"/>
              </w:rPr>
              <w:t>SEC-004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Agent and user credential revocation propagates promptly.</w:t>
            </w:r>
          </w:p>
        </w:tc>
        <w:tc>
          <w:tcPr>
            <w:tcW w:type="dxa" w:w="3096"/>
            <w:tcMar>
              <w:top w:w="80" w:type="dxa"/>
              <w:start w:w="100" w:type="dxa"/>
              <w:bottom w:w="80" w:type="dxa"/>
              <w:end w:w="100" w:type="dxa"/>
            </w:tcMar>
            <w:shd w:fill="F4F7F8"/>
          </w:tcPr>
          <w:p>
            <w:r>
              <w:rPr>
                <w:color w:val="27333B"/>
                <w:sz w:val="15"/>
              </w:rPr>
              <w:t>Revocation tests block subsequent requests within target window.</w:t>
            </w:r>
          </w:p>
        </w:tc>
      </w:tr>
      <w:tr>
        <w:trPr>
          <w:cantSplit/>
          <w:cantSplit/>
        </w:trPr>
        <w:tc>
          <w:tcPr>
            <w:tcW w:type="dxa" w:w="1080"/>
            <w:tcMar>
              <w:top w:w="80" w:type="dxa"/>
              <w:start w:w="100" w:type="dxa"/>
              <w:bottom w:w="80" w:type="dxa"/>
              <w:end w:w="100" w:type="dxa"/>
            </w:tcMar>
          </w:tcPr>
          <w:p>
            <w:r>
              <w:rPr>
                <w:color w:val="27333B"/>
                <w:sz w:val="15"/>
              </w:rPr>
              <w:t>SEC-005</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SMS consent and opt-out status are checked before every intent is queued.</w:t>
            </w:r>
          </w:p>
        </w:tc>
        <w:tc>
          <w:tcPr>
            <w:tcW w:type="dxa" w:w="3096"/>
            <w:tcMar>
              <w:top w:w="80" w:type="dxa"/>
              <w:start w:w="100" w:type="dxa"/>
              <w:bottom w:w="80" w:type="dxa"/>
              <w:end w:w="100" w:type="dxa"/>
            </w:tcMar>
          </w:tcPr>
          <w:p>
            <w:r>
              <w:rPr>
                <w:color w:val="27333B"/>
                <w:sz w:val="15"/>
              </w:rPr>
              <w:t>Revoked endpoint cannot receive non-exempt messages.</w:t>
            </w:r>
          </w:p>
        </w:tc>
      </w:tr>
      <w:tr>
        <w:trPr>
          <w:cantSplit/>
          <w:cantSplit/>
        </w:trPr>
        <w:tc>
          <w:tcPr>
            <w:tcW w:type="dxa" w:w="1080"/>
            <w:tcMar>
              <w:top w:w="80" w:type="dxa"/>
              <w:start w:w="100" w:type="dxa"/>
              <w:bottom w:w="80" w:type="dxa"/>
              <w:end w:w="100" w:type="dxa"/>
            </w:tcMar>
            <w:shd w:fill="F4F7F8"/>
          </w:tcPr>
          <w:p>
            <w:r>
              <w:rPr>
                <w:color w:val="27333B"/>
                <w:sz w:val="15"/>
              </w:rPr>
              <w:t>SEC-006</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Administrative actions are auditable and support access is time-limited.</w:t>
            </w:r>
          </w:p>
        </w:tc>
        <w:tc>
          <w:tcPr>
            <w:tcW w:type="dxa" w:w="3096"/>
            <w:tcMar>
              <w:top w:w="80" w:type="dxa"/>
              <w:start w:w="100" w:type="dxa"/>
              <w:bottom w:w="80" w:type="dxa"/>
              <w:end w:w="100" w:type="dxa"/>
            </w:tcMar>
            <w:shd w:fill="F4F7F8"/>
          </w:tcPr>
          <w:p>
            <w:r>
              <w:rPr>
                <w:color w:val="27333B"/>
                <w:sz w:val="15"/>
              </w:rPr>
              <w:t>Audit report reconstructs actor, reason, scope, and action.</w:t>
            </w:r>
          </w:p>
        </w:tc>
      </w:tr>
      <w:tr>
        <w:trPr>
          <w:cantSplit/>
          <w:cantSplit/>
        </w:trPr>
        <w:tc>
          <w:tcPr>
            <w:tcW w:type="dxa" w:w="1080"/>
            <w:tcMar>
              <w:top w:w="80" w:type="dxa"/>
              <w:start w:w="100" w:type="dxa"/>
              <w:bottom w:w="80" w:type="dxa"/>
              <w:end w:w="100" w:type="dxa"/>
            </w:tcMar>
          </w:tcPr>
          <w:p>
            <w:r>
              <w:rPr>
                <w:color w:val="27333B"/>
                <w:sz w:val="15"/>
              </w:rPr>
              <w:t>SEC-007</w:t>
            </w:r>
          </w:p>
        </w:tc>
        <w:tc>
          <w:tcPr>
            <w:tcW w:type="dxa" w:w="864"/>
            <w:tcMar>
              <w:top w:w="80" w:type="dxa"/>
              <w:start w:w="100" w:type="dxa"/>
              <w:bottom w:w="80" w:type="dxa"/>
              <w:end w:w="100" w:type="dxa"/>
            </w:tcMar>
          </w:tcPr>
          <w:p>
            <w:r>
              <w:rPr>
                <w:color w:val="27333B"/>
                <w:sz w:val="15"/>
              </w:rPr>
              <w:t>P1</w:t>
            </w:r>
          </w:p>
        </w:tc>
        <w:tc>
          <w:tcPr>
            <w:tcW w:type="dxa" w:w="4392"/>
            <w:tcMar>
              <w:top w:w="80" w:type="dxa"/>
              <w:start w:w="100" w:type="dxa"/>
              <w:bottom w:w="80" w:type="dxa"/>
              <w:end w:w="100" w:type="dxa"/>
            </w:tcMar>
          </w:tcPr>
          <w:p>
            <w:r>
              <w:rPr>
                <w:color w:val="27333B"/>
                <w:sz w:val="15"/>
              </w:rPr>
              <w:t>Database encryption keys and provider secrets support rotation.</w:t>
            </w:r>
          </w:p>
        </w:tc>
        <w:tc>
          <w:tcPr>
            <w:tcW w:type="dxa" w:w="3096"/>
            <w:tcMar>
              <w:top w:w="80" w:type="dxa"/>
              <w:start w:w="100" w:type="dxa"/>
              <w:bottom w:w="80" w:type="dxa"/>
              <w:end w:w="100" w:type="dxa"/>
            </w:tcMar>
          </w:tcPr>
          <w:p>
            <w:r>
              <w:rPr>
                <w:color w:val="27333B"/>
                <w:sz w:val="15"/>
              </w:rPr>
              <w:t>Rotation rehearsal without extended outage.</w:t>
            </w:r>
          </w:p>
        </w:tc>
      </w:tr>
      <w:tr>
        <w:trPr>
          <w:cantSplit/>
          <w:cantSplit/>
        </w:trPr>
        <w:tc>
          <w:tcPr>
            <w:tcW w:type="dxa" w:w="1080"/>
            <w:tcMar>
              <w:top w:w="80" w:type="dxa"/>
              <w:start w:w="100" w:type="dxa"/>
              <w:bottom w:w="80" w:type="dxa"/>
              <w:end w:w="100" w:type="dxa"/>
            </w:tcMar>
            <w:shd w:fill="F4F7F8"/>
          </w:tcPr>
          <w:p>
            <w:r>
              <w:rPr>
                <w:color w:val="27333B"/>
                <w:sz w:val="15"/>
              </w:rPr>
              <w:t>SEC-008</w:t>
            </w:r>
          </w:p>
        </w:tc>
        <w:tc>
          <w:tcPr>
            <w:tcW w:type="dxa" w:w="864"/>
            <w:tcMar>
              <w:top w:w="80" w:type="dxa"/>
              <w:start w:w="100" w:type="dxa"/>
              <w:bottom w:w="80" w:type="dxa"/>
              <w:end w:w="100" w:type="dxa"/>
            </w:tcMar>
            <w:shd w:fill="F4F7F8"/>
          </w:tcPr>
          <w:p>
            <w:r>
              <w:rPr>
                <w:color w:val="27333B"/>
                <w:sz w:val="15"/>
              </w:rPr>
              <w:t>P1</w:t>
            </w:r>
          </w:p>
        </w:tc>
        <w:tc>
          <w:tcPr>
            <w:tcW w:type="dxa" w:w="4392"/>
            <w:tcMar>
              <w:top w:w="80" w:type="dxa"/>
              <w:start w:w="100" w:type="dxa"/>
              <w:bottom w:w="80" w:type="dxa"/>
              <w:end w:w="100" w:type="dxa"/>
            </w:tcMar>
            <w:shd w:fill="F4F7F8"/>
          </w:tcPr>
          <w:p>
            <w:r>
              <w:rPr>
                <w:color w:val="27333B"/>
                <w:sz w:val="15"/>
              </w:rPr>
              <w:t>Abuse/rate controls protect alert tests, installation codes, SMS sends, and login-sensitive operations.</w:t>
            </w:r>
          </w:p>
        </w:tc>
        <w:tc>
          <w:tcPr>
            <w:tcW w:type="dxa" w:w="3096"/>
            <w:tcMar>
              <w:top w:w="80" w:type="dxa"/>
              <w:start w:w="100" w:type="dxa"/>
              <w:bottom w:w="80" w:type="dxa"/>
              <w:end w:w="100" w:type="dxa"/>
            </w:tcMar>
            <w:shd w:fill="F4F7F8"/>
          </w:tcPr>
          <w:p>
            <w:r>
              <w:rPr>
                <w:color w:val="27333B"/>
                <w:sz w:val="15"/>
              </w:rPr>
              <w:t>Automated abuse tests receive bounded errors without affecting normal monitoring.</w:t>
            </w:r>
          </w:p>
        </w:tc>
      </w:tr>
    </w:tbl>
    <w:p>
      <w:pPr>
        <w:spacing w:after="0"/>
      </w:pPr>
    </w:p>
    <w:p>
      <w:pPr>
        <w:pStyle w:val="Heading2"/>
        <w:keepNext/>
        <w:keepLines/>
      </w:pPr>
      <w:r>
        <w:t>20.3 Trust-language data contract</w:t>
      </w:r>
    </w:p>
    <w:tbl>
      <w:tblPr>
        <w:tblW w:type="auto" w:w="0"/>
        <w:jc w:val="center"/>
        <w:tblLayout w:type="fixed"/>
        <w:tblLook w:firstColumn="1" w:firstRow="1" w:lastColumn="0" w:lastRow="0" w:noHBand="0" w:noVBand="1" w:val="04A0"/>
      </w:tblPr>
      <w:tblGrid>
        <w:gridCol w:w="10166"/>
      </w:tblGrid>
      <w:tr>
        <w:trPr>
          <w:cantSplit/>
        </w:trPr>
        <w:tc>
          <w:tcPr>
            <w:tcW w:type="dxa" w:w="9792"/>
            <w:shd w:fill="FFF2EA"/>
            <w:tcMar>
              <w:top w:w="130" w:type="dxa"/>
              <w:start w:w="160" w:type="dxa"/>
              <w:bottom w:w="130" w:type="dxa"/>
              <w:end w:w="160" w:type="dxa"/>
            </w:tcMar>
            <w:tcBorders>
              <w:top w:val="nil"/>
              <w:left w:sz="18" w:val="single" w:color="E45713"/>
              <w:bottom w:val="nil"/>
              <w:right w:val="nil"/>
            </w:tcBorders>
          </w:tcPr>
          <w:p>
            <w:r>
              <w:rPr>
                <w:b/>
                <w:color w:val="E45713"/>
                <w:sz w:val="16"/>
              </w:rPr>
              <w:t>CUSTOMER SAFETY</w:t>
              <w:br/>
            </w:r>
            <w:r>
              <w:rPr>
                <w:color w:val="27333B"/>
                <w:sz w:val="18"/>
              </w:rPr>
              <w:t>The data model must never force the UI to overstate cause. Every incident representation includes confirmed facts, unknowns, interpretation confidence, last healthy time, and any later revision. “Possible disconnection” is a classification, not a criminal accusation.</w:t>
            </w:r>
          </w:p>
        </w:tc>
      </w:tr>
    </w:tbl>
    <w:p>
      <w:pPr>
        <w:spacing w:after="0"/>
      </w:pPr>
    </w:p>
    <w:p>
      <w:pPr>
        <w:pStyle w:val="Heading1"/>
        <w:keepNext/>
        <w:keepLines/>
      </w:pPr>
      <w:r>
        <w:t>21. API Versioning, Compatibility, and Schema Migration</w:t>
      </w:r>
    </w:p>
    <w:p>
      <w:pPr>
        <w:pStyle w:val="Heading2"/>
        <w:keepNext/>
        <w:keepLines/>
      </w:pPr>
      <w:r>
        <w:t>21.1 Public API version policy</w:t>
      </w:r>
    </w:p>
    <w:p>
      <w:pPr>
        <w:pStyle w:val="ListBullet"/>
        <w:ind w:left="0"/>
      </w:pPr>
      <w:r>
        <w:t>Major API version is encoded in the path. v1 remains backward compatible for supported clients.</w:t>
      </w:r>
    </w:p>
    <w:p>
      <w:pPr>
        <w:pStyle w:val="ListBullet"/>
        <w:ind w:left="0"/>
      </w:pPr>
      <w:r>
        <w:t>Additive response fields, new enum values with documented unknown handling, and optional request fields are non-breaking.</w:t>
      </w:r>
    </w:p>
    <w:p>
      <w:pPr>
        <w:pStyle w:val="ListBullet"/>
        <w:ind w:left="0"/>
      </w:pPr>
      <w:r>
        <w:t>Removing fields, changing meaning, tightening validation on previously valid input, or changing default behavior may be breaking.</w:t>
      </w:r>
    </w:p>
    <w:p>
      <w:pPr>
        <w:pStyle w:val="ListBullet"/>
        <w:ind w:left="0"/>
      </w:pPr>
      <w:r>
        <w:t>Deprecations include announcement, telemetry, documentation, migration path, and a support window appropriate to the installed agent fleet.</w:t>
      </w:r>
    </w:p>
    <w:p>
      <w:pPr>
        <w:pStyle w:val="ListBullet"/>
        <w:ind w:left="0"/>
      </w:pPr>
      <w:r>
        <w:t>Agent bootstrap returns minimum_supported_version and recommended_version; unsupported clients receive a machine-readable upgrade requirement.</w:t>
      </w:r>
    </w:p>
    <w:p>
      <w:pPr>
        <w:pStyle w:val="Heading2"/>
        <w:keepNext/>
        <w:keepLines/>
      </w:pPr>
      <w:r>
        <w:t>21.2 Database migration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Rule</w:t>
            </w:r>
          </w:p>
        </w:tc>
        <w:tc>
          <w:tcPr>
            <w:tcW w:type="dxa" w:w="734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r>
      <w:tr>
        <w:trPr>
          <w:cantSplit/>
          <w:cantSplit/>
        </w:trPr>
        <w:tc>
          <w:tcPr>
            <w:tcW w:type="dxa" w:w="2448"/>
            <w:tcMar>
              <w:top w:w="80" w:type="dxa"/>
              <w:start w:w="100" w:type="dxa"/>
              <w:bottom w:w="80" w:type="dxa"/>
              <w:end w:w="100" w:type="dxa"/>
            </w:tcMar>
          </w:tcPr>
          <w:p>
            <w:r>
              <w:rPr>
                <w:color w:val="27333B"/>
                <w:sz w:val="15"/>
              </w:rPr>
              <w:t>Expand / migrate / contract</w:t>
            </w:r>
          </w:p>
        </w:tc>
        <w:tc>
          <w:tcPr>
            <w:tcW w:type="dxa" w:w="7344"/>
            <w:tcMar>
              <w:top w:w="80" w:type="dxa"/>
              <w:start w:w="100" w:type="dxa"/>
              <w:bottom w:w="80" w:type="dxa"/>
              <w:end w:w="100" w:type="dxa"/>
            </w:tcMar>
          </w:tcPr>
          <w:p>
            <w:r>
              <w:rPr>
                <w:color w:val="27333B"/>
                <w:sz w:val="15"/>
              </w:rPr>
              <w:t>Add compatible schema, migrate data and clients, then remove old shape after support window.</w:t>
            </w:r>
          </w:p>
        </w:tc>
      </w:tr>
      <w:tr>
        <w:trPr>
          <w:cantSplit/>
          <w:cantSplit/>
        </w:trPr>
        <w:tc>
          <w:tcPr>
            <w:tcW w:type="dxa" w:w="2448"/>
            <w:tcMar>
              <w:top w:w="80" w:type="dxa"/>
              <w:start w:w="100" w:type="dxa"/>
              <w:bottom w:w="80" w:type="dxa"/>
              <w:end w:w="100" w:type="dxa"/>
            </w:tcMar>
            <w:shd w:fill="F4F7F8"/>
          </w:tcPr>
          <w:p>
            <w:r>
              <w:rPr>
                <w:color w:val="27333B"/>
                <w:sz w:val="15"/>
              </w:rPr>
              <w:t>Rolling deployment</w:t>
            </w:r>
          </w:p>
        </w:tc>
        <w:tc>
          <w:tcPr>
            <w:tcW w:type="dxa" w:w="7344"/>
            <w:tcMar>
              <w:top w:w="80" w:type="dxa"/>
              <w:start w:w="100" w:type="dxa"/>
              <w:bottom w:w="80" w:type="dxa"/>
              <w:end w:w="100" w:type="dxa"/>
            </w:tcMar>
            <w:shd w:fill="F4F7F8"/>
          </w:tcPr>
          <w:p>
            <w:r>
              <w:rPr>
                <w:color w:val="27333B"/>
                <w:sz w:val="15"/>
              </w:rPr>
              <w:t>Current and immediately previous server/agent contract can coexist during rollout.</w:t>
            </w:r>
          </w:p>
        </w:tc>
      </w:tr>
      <w:tr>
        <w:trPr>
          <w:cantSplit/>
          <w:cantSplit/>
        </w:trPr>
        <w:tc>
          <w:tcPr>
            <w:tcW w:type="dxa" w:w="2448"/>
            <w:tcMar>
              <w:top w:w="80" w:type="dxa"/>
              <w:start w:w="100" w:type="dxa"/>
              <w:bottom w:w="80" w:type="dxa"/>
              <w:end w:w="100" w:type="dxa"/>
            </w:tcMar>
          </w:tcPr>
          <w:p>
            <w:r>
              <w:rPr>
                <w:color w:val="27333B"/>
                <w:sz w:val="15"/>
              </w:rPr>
              <w:t>Backfill</w:t>
            </w:r>
          </w:p>
        </w:tc>
        <w:tc>
          <w:tcPr>
            <w:tcW w:type="dxa" w:w="7344"/>
            <w:tcMar>
              <w:top w:w="80" w:type="dxa"/>
              <w:start w:w="100" w:type="dxa"/>
              <w:bottom w:w="80" w:type="dxa"/>
              <w:end w:w="100" w:type="dxa"/>
            </w:tcMar>
          </w:tcPr>
          <w:p>
            <w:r>
              <w:rPr>
                <w:color w:val="27333B"/>
                <w:sz w:val="15"/>
              </w:rPr>
              <w:t>Backfills are resumable, observable, and do not lock high-volume tables for unacceptable periods.</w:t>
            </w:r>
          </w:p>
        </w:tc>
      </w:tr>
      <w:tr>
        <w:trPr>
          <w:cantSplit/>
          <w:cantSplit/>
        </w:trPr>
        <w:tc>
          <w:tcPr>
            <w:tcW w:type="dxa" w:w="2448"/>
            <w:tcMar>
              <w:top w:w="80" w:type="dxa"/>
              <w:start w:w="100" w:type="dxa"/>
              <w:bottom w:w="80" w:type="dxa"/>
              <w:end w:w="100" w:type="dxa"/>
            </w:tcMar>
            <w:shd w:fill="F4F7F8"/>
          </w:tcPr>
          <w:p>
            <w:r>
              <w:rPr>
                <w:color w:val="27333B"/>
                <w:sz w:val="15"/>
              </w:rPr>
              <w:t>Enums</w:t>
            </w:r>
          </w:p>
        </w:tc>
        <w:tc>
          <w:tcPr>
            <w:tcW w:type="dxa" w:w="7344"/>
            <w:tcMar>
              <w:top w:w="80" w:type="dxa"/>
              <w:start w:w="100" w:type="dxa"/>
              <w:bottom w:w="80" w:type="dxa"/>
              <w:end w:w="100" w:type="dxa"/>
            </w:tcMar>
            <w:shd w:fill="F4F7F8"/>
          </w:tcPr>
          <w:p>
            <w:r>
              <w:rPr>
                <w:color w:val="27333B"/>
                <w:sz w:val="15"/>
              </w:rPr>
              <w:t>Prefer lookup/check strategy that supports additive values; consumers handle unknown safely.</w:t>
            </w:r>
          </w:p>
        </w:tc>
      </w:tr>
      <w:tr>
        <w:trPr>
          <w:cantSplit/>
          <w:cantSplit/>
        </w:trPr>
        <w:tc>
          <w:tcPr>
            <w:tcW w:type="dxa" w:w="2448"/>
            <w:tcMar>
              <w:top w:w="80" w:type="dxa"/>
              <w:start w:w="100" w:type="dxa"/>
              <w:bottom w:w="80" w:type="dxa"/>
              <w:end w:w="100" w:type="dxa"/>
            </w:tcMar>
          </w:tcPr>
          <w:p>
            <w:r>
              <w:rPr>
                <w:color w:val="27333B"/>
                <w:sz w:val="15"/>
              </w:rPr>
              <w:t>Local SQLite</w:t>
            </w:r>
          </w:p>
        </w:tc>
        <w:tc>
          <w:tcPr>
            <w:tcW w:type="dxa" w:w="7344"/>
            <w:tcMar>
              <w:top w:w="80" w:type="dxa"/>
              <w:start w:w="100" w:type="dxa"/>
              <w:bottom w:w="80" w:type="dxa"/>
              <w:end w:w="100" w:type="dxa"/>
            </w:tcMar>
          </w:tcPr>
          <w:p>
            <w:r>
              <w:rPr>
                <w:color w:val="27333B"/>
                <w:sz w:val="15"/>
              </w:rPr>
              <w:t>Agent migrations are transactional; database backup and rollback path required for destructive change.</w:t>
            </w:r>
          </w:p>
        </w:tc>
      </w:tr>
      <w:tr>
        <w:trPr>
          <w:cantSplit/>
          <w:cantSplit/>
        </w:trPr>
        <w:tc>
          <w:tcPr>
            <w:tcW w:type="dxa" w:w="2448"/>
            <w:tcMar>
              <w:top w:w="80" w:type="dxa"/>
              <w:start w:w="100" w:type="dxa"/>
              <w:bottom w:w="80" w:type="dxa"/>
              <w:end w:w="100" w:type="dxa"/>
            </w:tcMar>
            <w:shd w:fill="F4F7F8"/>
          </w:tcPr>
          <w:p>
            <w:r>
              <w:rPr>
                <w:color w:val="27333B"/>
                <w:sz w:val="15"/>
              </w:rPr>
              <w:t>Event schema</w:t>
            </w:r>
          </w:p>
        </w:tc>
        <w:tc>
          <w:tcPr>
            <w:tcW w:type="dxa" w:w="7344"/>
            <w:tcMar>
              <w:top w:w="80" w:type="dxa"/>
              <w:start w:w="100" w:type="dxa"/>
              <w:bottom w:w="80" w:type="dxa"/>
              <w:end w:w="100" w:type="dxa"/>
            </w:tcMar>
            <w:shd w:fill="F4F7F8"/>
          </w:tcPr>
          <w:p>
            <w:r>
              <w:rPr>
                <w:color w:val="27333B"/>
                <w:sz w:val="15"/>
              </w:rPr>
              <w:t>Producer and consumer compatibility tests run in CI with recorded fixtures.</w:t>
            </w:r>
          </w:p>
        </w:tc>
      </w:tr>
    </w:tbl>
    <w:p>
      <w:pPr>
        <w:spacing w:after="0"/>
      </w:pPr>
    </w:p>
    <w:p>
      <w:pPr>
        <w:pStyle w:val="Heading2"/>
        <w:keepNext/>
        <w:keepLines/>
      </w:pPr>
      <w:r>
        <w:t>21.3 Capability negotiation</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b/>
                <w:color w:val="8BC4D8"/>
                <w:sz w:val="15"/>
              </w:rPr>
              <w:t>Agent capability example</w:t>
              <w:br/>
            </w:r>
            <w:r>
              <w:rPr>
                <w:rFonts w:ascii="Consolas" w:hAnsi="Consolas" w:eastAsia="Consolas"/>
                <w:color w:val="F0F4F5"/>
                <w:sz w:val="14"/>
              </w:rPr>
              <w:t>{</w:t>
              <w:br/>
              <w:t xml:space="preserve">  "probe.icmp": 1,</w:t>
              <w:br/>
              <w:t xml:space="preserve">  "probe.tcp": 1,</w:t>
              <w:br/>
              <w:t xml:space="preserve">  "probe.rtsp_handshake": 0,</w:t>
              <w:br/>
              <w:t xml:space="preserve">  "journal.replay": 1,</w:t>
              <w:br/>
              <w:t xml:space="preserve">  "support_bundle": 1,</w:t>
              <w:br/>
              <w:t xml:space="preserve">  "config_schema_max": 3</w:t>
              <w:br/>
              <w:t>}</w:t>
            </w:r>
          </w:p>
        </w:tc>
      </w:tr>
    </w:tbl>
    <w:p>
      <w:pPr>
        <w:spacing w:after="0"/>
      </w:pPr>
    </w:p>
    <w:p>
      <w:pPr>
        <w:pStyle w:val="Heading1"/>
        <w:keepNext/>
        <w:keepLines/>
      </w:pPr>
      <w:r>
        <w:t>22. Error Model, Rate Limits, and Retry Policy</w:t>
      </w:r>
    </w:p>
    <w:p>
      <w:pPr>
        <w:pStyle w:val="Heading2"/>
        <w:keepNext/>
        <w:keepLines/>
      </w:pPr>
      <w:r>
        <w:t>22.1 Error categories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HTTP</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Category</w:t>
            </w:r>
          </w:p>
        </w:tc>
        <w:tc>
          <w:tcPr>
            <w:tcW w:type="dxa" w:w="57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Client behavior</w:t>
            </w:r>
          </w:p>
        </w:tc>
      </w:tr>
      <w:tr>
        <w:trPr>
          <w:cantSplit/>
          <w:cantSplit/>
        </w:trPr>
        <w:tc>
          <w:tcPr>
            <w:tcW w:type="dxa" w:w="1008"/>
            <w:tcMar>
              <w:top w:w="80" w:type="dxa"/>
              <w:start w:w="100" w:type="dxa"/>
              <w:bottom w:w="80" w:type="dxa"/>
              <w:end w:w="100" w:type="dxa"/>
            </w:tcMar>
          </w:tcPr>
          <w:p>
            <w:r>
              <w:rPr>
                <w:color w:val="27333B"/>
                <w:sz w:val="15"/>
              </w:rPr>
              <w:t>400</w:t>
            </w:r>
          </w:p>
        </w:tc>
        <w:tc>
          <w:tcPr>
            <w:tcW w:type="dxa" w:w="3096"/>
            <w:tcMar>
              <w:top w:w="80" w:type="dxa"/>
              <w:start w:w="100" w:type="dxa"/>
              <w:bottom w:w="80" w:type="dxa"/>
              <w:end w:w="100" w:type="dxa"/>
            </w:tcMar>
          </w:tcPr>
          <w:p>
            <w:r>
              <w:rPr>
                <w:color w:val="27333B"/>
                <w:sz w:val="15"/>
              </w:rPr>
              <w:t>Malformed or invalid request</w:t>
            </w:r>
          </w:p>
        </w:tc>
        <w:tc>
          <w:tcPr>
            <w:tcW w:type="dxa" w:w="5760"/>
            <w:tcMar>
              <w:top w:w="80" w:type="dxa"/>
              <w:start w:w="100" w:type="dxa"/>
              <w:bottom w:w="80" w:type="dxa"/>
              <w:end w:w="100" w:type="dxa"/>
            </w:tcMar>
          </w:tcPr>
          <w:p>
            <w:r>
              <w:rPr>
                <w:color w:val="27333B"/>
                <w:sz w:val="15"/>
              </w:rPr>
              <w:t>Fix request; do not retry unchanged.</w:t>
            </w:r>
          </w:p>
        </w:tc>
      </w:tr>
      <w:tr>
        <w:trPr>
          <w:cantSplit/>
          <w:cantSplit/>
        </w:trPr>
        <w:tc>
          <w:tcPr>
            <w:tcW w:type="dxa" w:w="1008"/>
            <w:tcMar>
              <w:top w:w="80" w:type="dxa"/>
              <w:start w:w="100" w:type="dxa"/>
              <w:bottom w:w="80" w:type="dxa"/>
              <w:end w:w="100" w:type="dxa"/>
            </w:tcMar>
            <w:shd w:fill="F4F7F8"/>
          </w:tcPr>
          <w:p>
            <w:r>
              <w:rPr>
                <w:color w:val="27333B"/>
                <w:sz w:val="15"/>
              </w:rPr>
              <w:t>401</w:t>
            </w:r>
          </w:p>
        </w:tc>
        <w:tc>
          <w:tcPr>
            <w:tcW w:type="dxa" w:w="3096"/>
            <w:tcMar>
              <w:top w:w="80" w:type="dxa"/>
              <w:start w:w="100" w:type="dxa"/>
              <w:bottom w:w="80" w:type="dxa"/>
              <w:end w:w="100" w:type="dxa"/>
            </w:tcMar>
            <w:shd w:fill="F4F7F8"/>
          </w:tcPr>
          <w:p>
            <w:r>
              <w:rPr>
                <w:color w:val="27333B"/>
                <w:sz w:val="15"/>
              </w:rPr>
              <w:t>Authentication missing/invalid</w:t>
            </w:r>
          </w:p>
        </w:tc>
        <w:tc>
          <w:tcPr>
            <w:tcW w:type="dxa" w:w="5760"/>
            <w:tcMar>
              <w:top w:w="80" w:type="dxa"/>
              <w:start w:w="100" w:type="dxa"/>
              <w:bottom w:w="80" w:type="dxa"/>
              <w:end w:w="100" w:type="dxa"/>
            </w:tcMar>
            <w:shd w:fill="F4F7F8"/>
          </w:tcPr>
          <w:p>
            <w:r>
              <w:rPr>
                <w:color w:val="27333B"/>
                <w:sz w:val="15"/>
              </w:rPr>
              <w:t>Refresh/re-register as applicable; bounded retry.</w:t>
            </w:r>
          </w:p>
        </w:tc>
      </w:tr>
      <w:tr>
        <w:trPr>
          <w:cantSplit/>
          <w:cantSplit/>
        </w:trPr>
        <w:tc>
          <w:tcPr>
            <w:tcW w:type="dxa" w:w="1008"/>
            <w:tcMar>
              <w:top w:w="80" w:type="dxa"/>
              <w:start w:w="100" w:type="dxa"/>
              <w:bottom w:w="80" w:type="dxa"/>
              <w:end w:w="100" w:type="dxa"/>
            </w:tcMar>
          </w:tcPr>
          <w:p>
            <w:r>
              <w:rPr>
                <w:color w:val="27333B"/>
                <w:sz w:val="15"/>
              </w:rPr>
              <w:t>403</w:t>
            </w:r>
          </w:p>
        </w:tc>
        <w:tc>
          <w:tcPr>
            <w:tcW w:type="dxa" w:w="3096"/>
            <w:tcMar>
              <w:top w:w="80" w:type="dxa"/>
              <w:start w:w="100" w:type="dxa"/>
              <w:bottom w:w="80" w:type="dxa"/>
              <w:end w:w="100" w:type="dxa"/>
            </w:tcMar>
          </w:tcPr>
          <w:p>
            <w:r>
              <w:rPr>
                <w:color w:val="27333B"/>
                <w:sz w:val="15"/>
              </w:rPr>
              <w:t>Authenticated but forbidden</w:t>
            </w:r>
          </w:p>
        </w:tc>
        <w:tc>
          <w:tcPr>
            <w:tcW w:type="dxa" w:w="5760"/>
            <w:tcMar>
              <w:top w:w="80" w:type="dxa"/>
              <w:start w:w="100" w:type="dxa"/>
              <w:bottom w:w="80" w:type="dxa"/>
              <w:end w:w="100" w:type="dxa"/>
            </w:tcMar>
          </w:tcPr>
          <w:p>
            <w:r>
              <w:rPr>
                <w:color w:val="27333B"/>
                <w:sz w:val="15"/>
              </w:rPr>
              <w:t>Do not retry; surface authorization issue.</w:t>
            </w:r>
          </w:p>
        </w:tc>
      </w:tr>
      <w:tr>
        <w:trPr>
          <w:cantSplit/>
          <w:cantSplit/>
        </w:trPr>
        <w:tc>
          <w:tcPr>
            <w:tcW w:type="dxa" w:w="1008"/>
            <w:tcMar>
              <w:top w:w="80" w:type="dxa"/>
              <w:start w:w="100" w:type="dxa"/>
              <w:bottom w:w="80" w:type="dxa"/>
              <w:end w:w="100" w:type="dxa"/>
            </w:tcMar>
            <w:shd w:fill="F4F7F8"/>
          </w:tcPr>
          <w:p>
            <w:r>
              <w:rPr>
                <w:color w:val="27333B"/>
                <w:sz w:val="15"/>
              </w:rPr>
              <w:t>404</w:t>
            </w:r>
          </w:p>
        </w:tc>
        <w:tc>
          <w:tcPr>
            <w:tcW w:type="dxa" w:w="3096"/>
            <w:tcMar>
              <w:top w:w="80" w:type="dxa"/>
              <w:start w:w="100" w:type="dxa"/>
              <w:bottom w:w="80" w:type="dxa"/>
              <w:end w:w="100" w:type="dxa"/>
            </w:tcMar>
            <w:shd w:fill="F4F7F8"/>
          </w:tcPr>
          <w:p>
            <w:r>
              <w:rPr>
                <w:color w:val="27333B"/>
                <w:sz w:val="15"/>
              </w:rPr>
              <w:t>Not found or intentionally non-disclosing</w:t>
            </w:r>
          </w:p>
        </w:tc>
        <w:tc>
          <w:tcPr>
            <w:tcW w:type="dxa" w:w="5760"/>
            <w:tcMar>
              <w:top w:w="80" w:type="dxa"/>
              <w:start w:w="100" w:type="dxa"/>
              <w:bottom w:w="80" w:type="dxa"/>
              <w:end w:w="100" w:type="dxa"/>
            </w:tcMar>
            <w:shd w:fill="F4F7F8"/>
          </w:tcPr>
          <w:p>
            <w:r>
              <w:rPr>
                <w:color w:val="27333B"/>
                <w:sz w:val="15"/>
              </w:rPr>
              <w:t>Do not infer cross-tenant existence.</w:t>
            </w:r>
          </w:p>
        </w:tc>
      </w:tr>
      <w:tr>
        <w:trPr>
          <w:cantSplit/>
          <w:cantSplit/>
        </w:trPr>
        <w:tc>
          <w:tcPr>
            <w:tcW w:type="dxa" w:w="1008"/>
            <w:tcMar>
              <w:top w:w="80" w:type="dxa"/>
              <w:start w:w="100" w:type="dxa"/>
              <w:bottom w:w="80" w:type="dxa"/>
              <w:end w:w="100" w:type="dxa"/>
            </w:tcMar>
          </w:tcPr>
          <w:p>
            <w:r>
              <w:rPr>
                <w:color w:val="27333B"/>
                <w:sz w:val="15"/>
              </w:rPr>
              <w:t>409</w:t>
            </w:r>
          </w:p>
        </w:tc>
        <w:tc>
          <w:tcPr>
            <w:tcW w:type="dxa" w:w="3096"/>
            <w:tcMar>
              <w:top w:w="80" w:type="dxa"/>
              <w:start w:w="100" w:type="dxa"/>
              <w:bottom w:w="80" w:type="dxa"/>
              <w:end w:w="100" w:type="dxa"/>
            </w:tcMar>
          </w:tcPr>
          <w:p>
            <w:r>
              <w:rPr>
                <w:color w:val="27333B"/>
                <w:sz w:val="15"/>
              </w:rPr>
              <w:t>Conflict / stale revision / state transition invalid</w:t>
            </w:r>
          </w:p>
        </w:tc>
        <w:tc>
          <w:tcPr>
            <w:tcW w:type="dxa" w:w="5760"/>
            <w:tcMar>
              <w:top w:w="80" w:type="dxa"/>
              <w:start w:w="100" w:type="dxa"/>
              <w:bottom w:w="80" w:type="dxa"/>
              <w:end w:w="100" w:type="dxa"/>
            </w:tcMar>
          </w:tcPr>
          <w:p>
            <w:r>
              <w:rPr>
                <w:color w:val="27333B"/>
                <w:sz w:val="15"/>
              </w:rPr>
              <w:t>Refresh resource or use idempotent original outcome.</w:t>
            </w:r>
          </w:p>
        </w:tc>
      </w:tr>
      <w:tr>
        <w:trPr>
          <w:cantSplit/>
          <w:cantSplit/>
        </w:trPr>
        <w:tc>
          <w:tcPr>
            <w:tcW w:type="dxa" w:w="1008"/>
            <w:tcMar>
              <w:top w:w="80" w:type="dxa"/>
              <w:start w:w="100" w:type="dxa"/>
              <w:bottom w:w="80" w:type="dxa"/>
              <w:end w:w="100" w:type="dxa"/>
            </w:tcMar>
            <w:shd w:fill="F4F7F8"/>
          </w:tcPr>
          <w:p>
            <w:r>
              <w:rPr>
                <w:color w:val="27333B"/>
                <w:sz w:val="15"/>
              </w:rPr>
              <w:t>413</w:t>
            </w:r>
          </w:p>
        </w:tc>
        <w:tc>
          <w:tcPr>
            <w:tcW w:type="dxa" w:w="3096"/>
            <w:tcMar>
              <w:top w:w="80" w:type="dxa"/>
              <w:start w:w="100" w:type="dxa"/>
              <w:bottom w:w="80" w:type="dxa"/>
              <w:end w:w="100" w:type="dxa"/>
            </w:tcMar>
            <w:shd w:fill="F4F7F8"/>
          </w:tcPr>
          <w:p>
            <w:r>
              <w:rPr>
                <w:color w:val="27333B"/>
                <w:sz w:val="15"/>
              </w:rPr>
              <w:t>Payload too large</w:t>
            </w:r>
          </w:p>
        </w:tc>
        <w:tc>
          <w:tcPr>
            <w:tcW w:type="dxa" w:w="5760"/>
            <w:tcMar>
              <w:top w:w="80" w:type="dxa"/>
              <w:start w:w="100" w:type="dxa"/>
              <w:bottom w:w="80" w:type="dxa"/>
              <w:end w:w="100" w:type="dxa"/>
            </w:tcMar>
            <w:shd w:fill="F4F7F8"/>
          </w:tcPr>
          <w:p>
            <w:r>
              <w:rPr>
                <w:color w:val="27333B"/>
                <w:sz w:val="15"/>
              </w:rPr>
              <w:t>Split event batch or support bundle.</w:t>
            </w:r>
          </w:p>
        </w:tc>
      </w:tr>
      <w:tr>
        <w:trPr>
          <w:cantSplit/>
          <w:cantSplit/>
        </w:trPr>
        <w:tc>
          <w:tcPr>
            <w:tcW w:type="dxa" w:w="1008"/>
            <w:tcMar>
              <w:top w:w="80" w:type="dxa"/>
              <w:start w:w="100" w:type="dxa"/>
              <w:bottom w:w="80" w:type="dxa"/>
              <w:end w:w="100" w:type="dxa"/>
            </w:tcMar>
          </w:tcPr>
          <w:p>
            <w:r>
              <w:rPr>
                <w:color w:val="27333B"/>
                <w:sz w:val="15"/>
              </w:rPr>
              <w:t>422</w:t>
            </w:r>
          </w:p>
        </w:tc>
        <w:tc>
          <w:tcPr>
            <w:tcW w:type="dxa" w:w="3096"/>
            <w:tcMar>
              <w:top w:w="80" w:type="dxa"/>
              <w:start w:w="100" w:type="dxa"/>
              <w:bottom w:w="80" w:type="dxa"/>
              <w:end w:w="100" w:type="dxa"/>
            </w:tcMar>
          </w:tcPr>
          <w:p>
            <w:r>
              <w:rPr>
                <w:color w:val="27333B"/>
                <w:sz w:val="15"/>
              </w:rPr>
              <w:t>Semantically invalid configuration</w:t>
            </w:r>
          </w:p>
        </w:tc>
        <w:tc>
          <w:tcPr>
            <w:tcW w:type="dxa" w:w="5760"/>
            <w:tcMar>
              <w:top w:w="80" w:type="dxa"/>
              <w:start w:w="100" w:type="dxa"/>
              <w:bottom w:w="80" w:type="dxa"/>
              <w:end w:w="100" w:type="dxa"/>
            </w:tcMar>
          </w:tcPr>
          <w:p>
            <w:r>
              <w:rPr>
                <w:color w:val="27333B"/>
                <w:sz w:val="15"/>
              </w:rPr>
              <w:t>Show field errors; preserve previous valid config.</w:t>
            </w:r>
          </w:p>
        </w:tc>
      </w:tr>
      <w:tr>
        <w:trPr>
          <w:cantSplit/>
          <w:cantSplit/>
        </w:trPr>
        <w:tc>
          <w:tcPr>
            <w:tcW w:type="dxa" w:w="1008"/>
            <w:tcMar>
              <w:top w:w="80" w:type="dxa"/>
              <w:start w:w="100" w:type="dxa"/>
              <w:bottom w:w="80" w:type="dxa"/>
              <w:end w:w="100" w:type="dxa"/>
            </w:tcMar>
            <w:shd w:fill="F4F7F8"/>
          </w:tcPr>
          <w:p>
            <w:r>
              <w:rPr>
                <w:color w:val="27333B"/>
                <w:sz w:val="15"/>
              </w:rPr>
              <w:t>429</w:t>
            </w:r>
          </w:p>
        </w:tc>
        <w:tc>
          <w:tcPr>
            <w:tcW w:type="dxa" w:w="3096"/>
            <w:tcMar>
              <w:top w:w="80" w:type="dxa"/>
              <w:start w:w="100" w:type="dxa"/>
              <w:bottom w:w="80" w:type="dxa"/>
              <w:end w:w="100" w:type="dxa"/>
            </w:tcMar>
            <w:shd w:fill="F4F7F8"/>
          </w:tcPr>
          <w:p>
            <w:r>
              <w:rPr>
                <w:color w:val="27333B"/>
                <w:sz w:val="15"/>
              </w:rPr>
              <w:t>Rate/quota limit</w:t>
            </w:r>
          </w:p>
        </w:tc>
        <w:tc>
          <w:tcPr>
            <w:tcW w:type="dxa" w:w="5760"/>
            <w:tcMar>
              <w:top w:w="80" w:type="dxa"/>
              <w:start w:w="100" w:type="dxa"/>
              <w:bottom w:w="80" w:type="dxa"/>
              <w:end w:w="100" w:type="dxa"/>
            </w:tcMar>
            <w:shd w:fill="F4F7F8"/>
          </w:tcPr>
          <w:p>
            <w:r>
              <w:rPr>
                <w:color w:val="27333B"/>
                <w:sz w:val="15"/>
              </w:rPr>
              <w:t>Honor Retry-After; do not hammer provider/platform.</w:t>
            </w:r>
          </w:p>
        </w:tc>
      </w:tr>
      <w:tr>
        <w:trPr>
          <w:cantSplit/>
          <w:cantSplit/>
        </w:trPr>
        <w:tc>
          <w:tcPr>
            <w:tcW w:type="dxa" w:w="1008"/>
            <w:tcMar>
              <w:top w:w="80" w:type="dxa"/>
              <w:start w:w="100" w:type="dxa"/>
              <w:bottom w:w="80" w:type="dxa"/>
              <w:end w:w="100" w:type="dxa"/>
            </w:tcMar>
          </w:tcPr>
          <w:p>
            <w:r>
              <w:rPr>
                <w:color w:val="27333B"/>
                <w:sz w:val="15"/>
              </w:rPr>
              <w:t>500</w:t>
            </w:r>
          </w:p>
        </w:tc>
        <w:tc>
          <w:tcPr>
            <w:tcW w:type="dxa" w:w="3096"/>
            <w:tcMar>
              <w:top w:w="80" w:type="dxa"/>
              <w:start w:w="100" w:type="dxa"/>
              <w:bottom w:w="80" w:type="dxa"/>
              <w:end w:w="100" w:type="dxa"/>
            </w:tcMar>
          </w:tcPr>
          <w:p>
            <w:r>
              <w:rPr>
                <w:color w:val="27333B"/>
                <w:sz w:val="15"/>
              </w:rPr>
              <w:t>Internal error</w:t>
            </w:r>
          </w:p>
        </w:tc>
        <w:tc>
          <w:tcPr>
            <w:tcW w:type="dxa" w:w="5760"/>
            <w:tcMar>
              <w:top w:w="80" w:type="dxa"/>
              <w:start w:w="100" w:type="dxa"/>
              <w:bottom w:w="80" w:type="dxa"/>
              <w:end w:w="100" w:type="dxa"/>
            </w:tcMar>
          </w:tcPr>
          <w:p>
            <w:r>
              <w:rPr>
                <w:color w:val="27333B"/>
                <w:sz w:val="15"/>
              </w:rPr>
              <w:t>Retry only when retryable=true and with backoff.</w:t>
            </w:r>
          </w:p>
        </w:tc>
      </w:tr>
      <w:tr>
        <w:trPr>
          <w:cantSplit/>
          <w:cantSplit/>
        </w:trPr>
        <w:tc>
          <w:tcPr>
            <w:tcW w:type="dxa" w:w="1008"/>
            <w:tcMar>
              <w:top w:w="80" w:type="dxa"/>
              <w:start w:w="100" w:type="dxa"/>
              <w:bottom w:w="80" w:type="dxa"/>
              <w:end w:w="100" w:type="dxa"/>
            </w:tcMar>
            <w:shd w:fill="F4F7F8"/>
          </w:tcPr>
          <w:p>
            <w:r>
              <w:rPr>
                <w:color w:val="27333B"/>
                <w:sz w:val="15"/>
              </w:rPr>
              <w:t>503</w:t>
            </w:r>
          </w:p>
        </w:tc>
        <w:tc>
          <w:tcPr>
            <w:tcW w:type="dxa" w:w="3096"/>
            <w:tcMar>
              <w:top w:w="80" w:type="dxa"/>
              <w:start w:w="100" w:type="dxa"/>
              <w:bottom w:w="80" w:type="dxa"/>
              <w:end w:w="100" w:type="dxa"/>
            </w:tcMar>
            <w:shd w:fill="F4F7F8"/>
          </w:tcPr>
          <w:p>
            <w:r>
              <w:rPr>
                <w:color w:val="27333B"/>
                <w:sz w:val="15"/>
              </w:rPr>
              <w:t>Temporary platform/provider degradation</w:t>
            </w:r>
          </w:p>
        </w:tc>
        <w:tc>
          <w:tcPr>
            <w:tcW w:type="dxa" w:w="5760"/>
            <w:tcMar>
              <w:top w:w="80" w:type="dxa"/>
              <w:start w:w="100" w:type="dxa"/>
              <w:bottom w:w="80" w:type="dxa"/>
              <w:end w:w="100" w:type="dxa"/>
            </w:tcMar>
            <w:shd w:fill="F4F7F8"/>
          </w:tcPr>
          <w:p>
            <w:r>
              <w:rPr>
                <w:color w:val="27333B"/>
                <w:sz w:val="15"/>
              </w:rPr>
              <w:t>Backoff and preserve local monitoring/outbox.</w:t>
            </w:r>
          </w:p>
        </w:tc>
      </w:tr>
    </w:tbl>
    <w:p>
      <w:pPr>
        <w:spacing w:after="0"/>
      </w:pPr>
    </w:p>
    <w:p>
      <w:pPr>
        <w:pStyle w:val="Heading2"/>
        <w:keepNext/>
        <w:keepLines/>
      </w:pPr>
      <w:r>
        <w:t>22.2 Retry rules</w:t>
      </w:r>
    </w:p>
    <w:p>
      <w:pPr>
        <w:pStyle w:val="ListBullet"/>
        <w:ind w:left="0"/>
      </w:pPr>
      <w:r>
        <w:t>Agent uses exponential backoff with jitter and a maximum interval while continuing local monitoring.</w:t>
      </w:r>
    </w:p>
    <w:p>
      <w:pPr>
        <w:pStyle w:val="ListBullet"/>
        <w:ind w:left="0"/>
      </w:pPr>
      <w:r>
        <w:t>Heartbeats may use a separate bounded retry strategy from event replay to avoid large batches blocking lease refresh.</w:t>
      </w:r>
    </w:p>
    <w:p>
      <w:pPr>
        <w:pStyle w:val="ListBullet"/>
        <w:ind w:left="0"/>
      </w:pPr>
      <w:r>
        <w:t>Notification retries depend on provider error category and channel. Permanent failures do not consume endless attempts.</w:t>
      </w:r>
    </w:p>
    <w:p>
      <w:pPr>
        <w:pStyle w:val="ListBullet"/>
        <w:ind w:left="0"/>
      </w:pPr>
      <w:r>
        <w:t>Customer UI retries only safe reads automatically. Mutations require idempotency keys and clear status.</w:t>
      </w:r>
    </w:p>
    <w:p>
      <w:pPr>
        <w:pStyle w:val="ListBullet"/>
        <w:ind w:left="0"/>
      </w:pPr>
      <w:r>
        <w:t>Retry-After and server retryable metadata take precedence over local defaults.</w:t>
      </w:r>
    </w:p>
    <w:p>
      <w:pPr>
        <w:pStyle w:val="Heading2"/>
        <w:keepNext/>
        <w:keepLines/>
      </w:pPr>
      <w:r>
        <w:t>22.3 Initial rate-limit hypotheses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Operation</w:t>
            </w:r>
          </w:p>
        </w:tc>
        <w:tc>
          <w:tcPr>
            <w:tcW w:type="dxa" w:w="338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Hypothesis</w:t>
            </w:r>
          </w:p>
        </w:tc>
        <w:tc>
          <w:tcPr>
            <w:tcW w:type="dxa" w:w="39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Purpose</w:t>
            </w:r>
          </w:p>
        </w:tc>
      </w:tr>
      <w:tr>
        <w:trPr>
          <w:cantSplit/>
          <w:cantSplit/>
        </w:trPr>
        <w:tc>
          <w:tcPr>
            <w:tcW w:type="dxa" w:w="2592"/>
            <w:tcMar>
              <w:top w:w="80" w:type="dxa"/>
              <w:start w:w="100" w:type="dxa"/>
              <w:bottom w:w="80" w:type="dxa"/>
              <w:end w:w="100" w:type="dxa"/>
            </w:tcMar>
          </w:tcPr>
          <w:p>
            <w:r>
              <w:rPr>
                <w:color w:val="27333B"/>
                <w:sz w:val="15"/>
              </w:rPr>
              <w:t>Agent heartbeat</w:t>
            </w:r>
          </w:p>
        </w:tc>
        <w:tc>
          <w:tcPr>
            <w:tcW w:type="dxa" w:w="3384"/>
            <w:tcMar>
              <w:top w:w="80" w:type="dxa"/>
              <w:start w:w="100" w:type="dxa"/>
              <w:bottom w:w="80" w:type="dxa"/>
              <w:end w:w="100" w:type="dxa"/>
            </w:tcMar>
          </w:tcPr>
          <w:p>
            <w:r>
              <w:rPr>
                <w:color w:val="27333B"/>
                <w:sz w:val="15"/>
              </w:rPr>
              <w:t>2/minute sustained per agent with burst tolerance</w:t>
            </w:r>
          </w:p>
        </w:tc>
        <w:tc>
          <w:tcPr>
            <w:tcW w:type="dxa" w:w="3960"/>
            <w:tcMar>
              <w:top w:w="80" w:type="dxa"/>
              <w:start w:w="100" w:type="dxa"/>
              <w:bottom w:w="80" w:type="dxa"/>
              <w:end w:w="100" w:type="dxa"/>
            </w:tcMar>
          </w:tcPr>
          <w:p>
            <w:r>
              <w:rPr>
                <w:color w:val="27333B"/>
                <w:sz w:val="15"/>
              </w:rPr>
              <w:t>Supports expected cadence and retry without abuse.</w:t>
            </w:r>
          </w:p>
        </w:tc>
      </w:tr>
      <w:tr>
        <w:trPr>
          <w:cantSplit/>
          <w:cantSplit/>
        </w:trPr>
        <w:tc>
          <w:tcPr>
            <w:tcW w:type="dxa" w:w="2592"/>
            <w:tcMar>
              <w:top w:w="80" w:type="dxa"/>
              <w:start w:w="100" w:type="dxa"/>
              <w:bottom w:w="80" w:type="dxa"/>
              <w:end w:w="100" w:type="dxa"/>
            </w:tcMar>
            <w:shd w:fill="F4F7F8"/>
          </w:tcPr>
          <w:p>
            <w:r>
              <w:rPr>
                <w:color w:val="27333B"/>
                <w:sz w:val="15"/>
              </w:rPr>
              <w:t>Event ingestion</w:t>
            </w:r>
          </w:p>
        </w:tc>
        <w:tc>
          <w:tcPr>
            <w:tcW w:type="dxa" w:w="3384"/>
            <w:tcMar>
              <w:top w:w="80" w:type="dxa"/>
              <w:start w:w="100" w:type="dxa"/>
              <w:bottom w:w="80" w:type="dxa"/>
              <w:end w:w="100" w:type="dxa"/>
            </w:tcMar>
            <w:shd w:fill="F4F7F8"/>
          </w:tcPr>
          <w:p>
            <w:r>
              <w:rPr>
                <w:color w:val="27333B"/>
                <w:sz w:val="15"/>
              </w:rPr>
              <w:t>Configurable bytes/minute and batches/minute per agent</w:t>
            </w:r>
          </w:p>
        </w:tc>
        <w:tc>
          <w:tcPr>
            <w:tcW w:type="dxa" w:w="3960"/>
            <w:tcMar>
              <w:top w:w="80" w:type="dxa"/>
              <w:start w:w="100" w:type="dxa"/>
              <w:bottom w:w="80" w:type="dxa"/>
              <w:end w:w="100" w:type="dxa"/>
            </w:tcMar>
            <w:shd w:fill="F4F7F8"/>
          </w:tcPr>
          <w:p>
            <w:r>
              <w:rPr>
                <w:color w:val="27333B"/>
                <w:sz w:val="15"/>
              </w:rPr>
              <w:t>Protect ingestion while allowing outage replay.</w:t>
            </w:r>
          </w:p>
        </w:tc>
      </w:tr>
      <w:tr>
        <w:trPr>
          <w:cantSplit/>
          <w:cantSplit/>
        </w:trPr>
        <w:tc>
          <w:tcPr>
            <w:tcW w:type="dxa" w:w="2592"/>
            <w:tcMar>
              <w:top w:w="80" w:type="dxa"/>
              <w:start w:w="100" w:type="dxa"/>
              <w:bottom w:w="80" w:type="dxa"/>
              <w:end w:w="100" w:type="dxa"/>
            </w:tcMar>
          </w:tcPr>
          <w:p>
            <w:r>
              <w:rPr>
                <w:color w:val="27333B"/>
                <w:sz w:val="15"/>
              </w:rPr>
              <w:t>Installation code creation</w:t>
            </w:r>
          </w:p>
        </w:tc>
        <w:tc>
          <w:tcPr>
            <w:tcW w:type="dxa" w:w="3384"/>
            <w:tcMar>
              <w:top w:w="80" w:type="dxa"/>
              <w:start w:w="100" w:type="dxa"/>
              <w:bottom w:w="80" w:type="dxa"/>
              <w:end w:w="100" w:type="dxa"/>
            </w:tcMar>
          </w:tcPr>
          <w:p>
            <w:r>
              <w:rPr>
                <w:color w:val="27333B"/>
                <w:sz w:val="15"/>
              </w:rPr>
              <w:t>5/hour per property/user</w:t>
            </w:r>
          </w:p>
        </w:tc>
        <w:tc>
          <w:tcPr>
            <w:tcW w:type="dxa" w:w="3960"/>
            <w:tcMar>
              <w:top w:w="80" w:type="dxa"/>
              <w:start w:w="100" w:type="dxa"/>
              <w:bottom w:w="80" w:type="dxa"/>
              <w:end w:w="100" w:type="dxa"/>
            </w:tcMar>
          </w:tcPr>
          <w:p>
            <w:r>
              <w:rPr>
                <w:color w:val="27333B"/>
                <w:sz w:val="15"/>
              </w:rPr>
              <w:t>Prevent abuse and accidental clutter.</w:t>
            </w:r>
          </w:p>
        </w:tc>
      </w:tr>
      <w:tr>
        <w:trPr>
          <w:cantSplit/>
          <w:cantSplit/>
        </w:trPr>
        <w:tc>
          <w:tcPr>
            <w:tcW w:type="dxa" w:w="2592"/>
            <w:tcMar>
              <w:top w:w="80" w:type="dxa"/>
              <w:start w:w="100" w:type="dxa"/>
              <w:bottom w:w="80" w:type="dxa"/>
              <w:end w:w="100" w:type="dxa"/>
            </w:tcMar>
            <w:shd w:fill="F4F7F8"/>
          </w:tcPr>
          <w:p>
            <w:r>
              <w:rPr>
                <w:color w:val="27333B"/>
                <w:sz w:val="15"/>
              </w:rPr>
              <w:t>Alert tests</w:t>
            </w:r>
          </w:p>
        </w:tc>
        <w:tc>
          <w:tcPr>
            <w:tcW w:type="dxa" w:w="3384"/>
            <w:tcMar>
              <w:top w:w="80" w:type="dxa"/>
              <w:start w:w="100" w:type="dxa"/>
              <w:bottom w:w="80" w:type="dxa"/>
              <w:end w:w="100" w:type="dxa"/>
            </w:tcMar>
            <w:shd w:fill="F4F7F8"/>
          </w:tcPr>
          <w:p>
            <w:r>
              <w:rPr>
                <w:color w:val="27333B"/>
                <w:sz w:val="15"/>
              </w:rPr>
              <w:t>3/hour per property/channel</w:t>
            </w:r>
          </w:p>
        </w:tc>
        <w:tc>
          <w:tcPr>
            <w:tcW w:type="dxa" w:w="3960"/>
            <w:tcMar>
              <w:top w:w="80" w:type="dxa"/>
              <w:start w:w="100" w:type="dxa"/>
              <w:bottom w:w="80" w:type="dxa"/>
              <w:end w:w="100" w:type="dxa"/>
            </w:tcMar>
            <w:shd w:fill="F4F7F8"/>
          </w:tcPr>
          <w:p>
            <w:r>
              <w:rPr>
                <w:color w:val="27333B"/>
                <w:sz w:val="15"/>
              </w:rPr>
              <w:t>Control SMS cost and nuisance.</w:t>
            </w:r>
          </w:p>
        </w:tc>
      </w:tr>
      <w:tr>
        <w:trPr>
          <w:cantSplit/>
          <w:cantSplit/>
        </w:trPr>
        <w:tc>
          <w:tcPr>
            <w:tcW w:type="dxa" w:w="2592"/>
            <w:tcMar>
              <w:top w:w="80" w:type="dxa"/>
              <w:start w:w="100" w:type="dxa"/>
              <w:bottom w:w="80" w:type="dxa"/>
              <w:end w:w="100" w:type="dxa"/>
            </w:tcMar>
          </w:tcPr>
          <w:p>
            <w:r>
              <w:rPr>
                <w:color w:val="27333B"/>
                <w:sz w:val="15"/>
              </w:rPr>
              <w:t>Customer reads</w:t>
            </w:r>
          </w:p>
        </w:tc>
        <w:tc>
          <w:tcPr>
            <w:tcW w:type="dxa" w:w="3384"/>
            <w:tcMar>
              <w:top w:w="80" w:type="dxa"/>
              <w:start w:w="100" w:type="dxa"/>
              <w:bottom w:w="80" w:type="dxa"/>
              <w:end w:w="100" w:type="dxa"/>
            </w:tcMar>
          </w:tcPr>
          <w:p>
            <w:r>
              <w:rPr>
                <w:color w:val="27333B"/>
                <w:sz w:val="15"/>
              </w:rPr>
              <w:t>Reasonable per-user/IP token bucket</w:t>
            </w:r>
          </w:p>
        </w:tc>
        <w:tc>
          <w:tcPr>
            <w:tcW w:type="dxa" w:w="3960"/>
            <w:tcMar>
              <w:top w:w="80" w:type="dxa"/>
              <w:start w:w="100" w:type="dxa"/>
              <w:bottom w:w="80" w:type="dxa"/>
              <w:end w:w="100" w:type="dxa"/>
            </w:tcMar>
          </w:tcPr>
          <w:p>
            <w:r>
              <w:rPr>
                <w:color w:val="27333B"/>
                <w:sz w:val="15"/>
              </w:rPr>
              <w:t>Dashboard responsiveness.</w:t>
            </w:r>
          </w:p>
        </w:tc>
      </w:tr>
      <w:tr>
        <w:trPr>
          <w:cantSplit/>
          <w:cantSplit/>
        </w:trPr>
        <w:tc>
          <w:tcPr>
            <w:tcW w:type="dxa" w:w="2592"/>
            <w:tcMar>
              <w:top w:w="80" w:type="dxa"/>
              <w:start w:w="100" w:type="dxa"/>
              <w:bottom w:w="80" w:type="dxa"/>
              <w:end w:w="100" w:type="dxa"/>
            </w:tcMar>
            <w:shd w:fill="F4F7F8"/>
          </w:tcPr>
          <w:p>
            <w:r>
              <w:rPr>
                <w:color w:val="27333B"/>
                <w:sz w:val="15"/>
              </w:rPr>
              <w:t>Authentication-sensitive writes</w:t>
            </w:r>
          </w:p>
        </w:tc>
        <w:tc>
          <w:tcPr>
            <w:tcW w:type="dxa" w:w="3384"/>
            <w:tcMar>
              <w:top w:w="80" w:type="dxa"/>
              <w:start w:w="100" w:type="dxa"/>
              <w:bottom w:w="80" w:type="dxa"/>
              <w:end w:w="100" w:type="dxa"/>
            </w:tcMar>
            <w:shd w:fill="F4F7F8"/>
          </w:tcPr>
          <w:p>
            <w:r>
              <w:rPr>
                <w:color w:val="27333B"/>
                <w:sz w:val="15"/>
              </w:rPr>
              <w:t>Strict per account/IP/device</w:t>
            </w:r>
          </w:p>
        </w:tc>
        <w:tc>
          <w:tcPr>
            <w:tcW w:type="dxa" w:w="3960"/>
            <w:tcMar>
              <w:top w:w="80" w:type="dxa"/>
              <w:start w:w="100" w:type="dxa"/>
              <w:bottom w:w="80" w:type="dxa"/>
              <w:end w:w="100" w:type="dxa"/>
            </w:tcMar>
            <w:shd w:fill="F4F7F8"/>
          </w:tcPr>
          <w:p>
            <w:r>
              <w:rPr>
                <w:color w:val="27333B"/>
                <w:sz w:val="15"/>
              </w:rPr>
              <w:t>Credential and consent protection.</w:t>
            </w:r>
          </w:p>
        </w:tc>
      </w:tr>
    </w:tbl>
    <w:p>
      <w:pPr>
        <w:spacing w:after="0"/>
      </w:pPr>
    </w:p>
    <w:p>
      <w:pPr>
        <w:pStyle w:val="Heading1"/>
        <w:keepNext/>
        <w:keepLines/>
      </w:pPr>
      <w:r>
        <w:t>23. Contract Testing and Acceptance Criteria</w:t>
      </w:r>
    </w:p>
    <w:p>
      <w:pPr>
        <w:pStyle w:val="Heading2"/>
        <w:keepNext/>
        <w:keepLines/>
      </w:pPr>
      <w:r>
        <w:t>23.1 Required automated test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Layer</w:t>
            </w:r>
          </w:p>
        </w:tc>
        <w:tc>
          <w:tcPr>
            <w:tcW w:type="dxa" w:w="756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Required coverage</w:t>
            </w:r>
          </w:p>
        </w:tc>
      </w:tr>
      <w:tr>
        <w:trPr>
          <w:cantSplit/>
          <w:cantSplit/>
        </w:trPr>
        <w:tc>
          <w:tcPr>
            <w:tcW w:type="dxa" w:w="2232"/>
            <w:tcMar>
              <w:top w:w="80" w:type="dxa"/>
              <w:start w:w="100" w:type="dxa"/>
              <w:bottom w:w="80" w:type="dxa"/>
              <w:end w:w="100" w:type="dxa"/>
            </w:tcMar>
          </w:tcPr>
          <w:p>
            <w:r>
              <w:rPr>
                <w:color w:val="27333B"/>
                <w:sz w:val="15"/>
              </w:rPr>
              <w:t>Unit</w:t>
            </w:r>
          </w:p>
        </w:tc>
        <w:tc>
          <w:tcPr>
            <w:tcW w:type="dxa" w:w="7560"/>
            <w:tcMar>
              <w:top w:w="80" w:type="dxa"/>
              <w:start w:w="100" w:type="dxa"/>
              <w:bottom w:w="80" w:type="dxa"/>
              <w:end w:w="100" w:type="dxa"/>
            </w:tcMar>
          </w:tcPr>
          <w:p>
            <w:r>
              <w:rPr>
                <w:color w:val="27333B"/>
                <w:sz w:val="15"/>
              </w:rPr>
              <w:t>Enum/state transitions, validation, correlation keys, quota decisions, template selection.</w:t>
            </w:r>
          </w:p>
        </w:tc>
      </w:tr>
      <w:tr>
        <w:trPr>
          <w:cantSplit/>
          <w:cantSplit/>
        </w:trPr>
        <w:tc>
          <w:tcPr>
            <w:tcW w:type="dxa" w:w="2232"/>
            <w:tcMar>
              <w:top w:w="80" w:type="dxa"/>
              <w:start w:w="100" w:type="dxa"/>
              <w:bottom w:w="80" w:type="dxa"/>
              <w:end w:w="100" w:type="dxa"/>
            </w:tcMar>
            <w:shd w:fill="F4F7F8"/>
          </w:tcPr>
          <w:p>
            <w:r>
              <w:rPr>
                <w:color w:val="27333B"/>
                <w:sz w:val="15"/>
              </w:rPr>
              <w:t>Schema contract</w:t>
            </w:r>
          </w:p>
        </w:tc>
        <w:tc>
          <w:tcPr>
            <w:tcW w:type="dxa" w:w="7560"/>
            <w:tcMar>
              <w:top w:w="80" w:type="dxa"/>
              <w:start w:w="100" w:type="dxa"/>
              <w:bottom w:w="80" w:type="dxa"/>
              <w:end w:w="100" w:type="dxa"/>
            </w:tcMar>
            <w:shd w:fill="F4F7F8"/>
          </w:tcPr>
          <w:p>
            <w:r>
              <w:rPr>
                <w:color w:val="27333B"/>
                <w:sz w:val="15"/>
              </w:rPr>
              <w:t>Request/response/event JSON schemas, backward compatibility, unknown fields, enum fallback.</w:t>
            </w:r>
          </w:p>
        </w:tc>
      </w:tr>
      <w:tr>
        <w:trPr>
          <w:cantSplit/>
          <w:cantSplit/>
        </w:trPr>
        <w:tc>
          <w:tcPr>
            <w:tcW w:type="dxa" w:w="2232"/>
            <w:tcMar>
              <w:top w:w="80" w:type="dxa"/>
              <w:start w:w="100" w:type="dxa"/>
              <w:bottom w:w="80" w:type="dxa"/>
              <w:end w:w="100" w:type="dxa"/>
            </w:tcMar>
          </w:tcPr>
          <w:p>
            <w:r>
              <w:rPr>
                <w:color w:val="27333B"/>
                <w:sz w:val="15"/>
              </w:rPr>
              <w:t>Database</w:t>
            </w:r>
          </w:p>
        </w:tc>
        <w:tc>
          <w:tcPr>
            <w:tcW w:type="dxa" w:w="7560"/>
            <w:tcMar>
              <w:top w:w="80" w:type="dxa"/>
              <w:start w:w="100" w:type="dxa"/>
              <w:bottom w:w="80" w:type="dxa"/>
              <w:end w:w="100" w:type="dxa"/>
            </w:tcMar>
          </w:tcPr>
          <w:p>
            <w:r>
              <w:rPr>
                <w:color w:val="27333B"/>
                <w:sz w:val="15"/>
              </w:rPr>
              <w:t>Constraints, tenant isolation, idempotency, migrations, append-only permissions, retention jobs.</w:t>
            </w:r>
          </w:p>
        </w:tc>
      </w:tr>
      <w:tr>
        <w:trPr>
          <w:cantSplit/>
          <w:cantSplit/>
        </w:trPr>
        <w:tc>
          <w:tcPr>
            <w:tcW w:type="dxa" w:w="2232"/>
            <w:tcMar>
              <w:top w:w="80" w:type="dxa"/>
              <w:start w:w="100" w:type="dxa"/>
              <w:bottom w:w="80" w:type="dxa"/>
              <w:end w:w="100" w:type="dxa"/>
            </w:tcMar>
            <w:shd w:fill="F4F7F8"/>
          </w:tcPr>
          <w:p>
            <w:r>
              <w:rPr>
                <w:color w:val="27333B"/>
                <w:sz w:val="15"/>
              </w:rPr>
              <w:t>Agent-cloud integration</w:t>
            </w:r>
          </w:p>
        </w:tc>
        <w:tc>
          <w:tcPr>
            <w:tcW w:type="dxa" w:w="7560"/>
            <w:tcMar>
              <w:top w:w="80" w:type="dxa"/>
              <w:start w:w="100" w:type="dxa"/>
              <w:bottom w:w="80" w:type="dxa"/>
              <w:end w:w="100" w:type="dxa"/>
            </w:tcMar>
            <w:shd w:fill="F4F7F8"/>
          </w:tcPr>
          <w:p>
            <w:r>
              <w:rPr>
                <w:color w:val="27333B"/>
                <w:sz w:val="15"/>
              </w:rPr>
              <w:t>Registration, heartbeats, gaps, duplicate batches, replay, config rejection, credential rotation.</w:t>
            </w:r>
          </w:p>
        </w:tc>
      </w:tr>
      <w:tr>
        <w:trPr>
          <w:cantSplit/>
          <w:cantSplit/>
        </w:trPr>
        <w:tc>
          <w:tcPr>
            <w:tcW w:type="dxa" w:w="2232"/>
            <w:tcMar>
              <w:top w:w="80" w:type="dxa"/>
              <w:start w:w="100" w:type="dxa"/>
              <w:bottom w:w="80" w:type="dxa"/>
              <w:end w:w="100" w:type="dxa"/>
            </w:tcMar>
          </w:tcPr>
          <w:p>
            <w:r>
              <w:rPr>
                <w:color w:val="27333B"/>
                <w:sz w:val="15"/>
              </w:rPr>
              <w:t>Provider adapter</w:t>
            </w:r>
          </w:p>
        </w:tc>
        <w:tc>
          <w:tcPr>
            <w:tcW w:type="dxa" w:w="7560"/>
            <w:tcMar>
              <w:top w:w="80" w:type="dxa"/>
              <w:start w:w="100" w:type="dxa"/>
              <w:bottom w:w="80" w:type="dxa"/>
              <w:end w:w="100" w:type="dxa"/>
            </w:tcMar>
          </w:tcPr>
          <w:p>
            <w:r>
              <w:rPr>
                <w:color w:val="27333B"/>
                <w:sz w:val="15"/>
              </w:rPr>
              <w:t>Signature verification, receipt deduplication, transient/permanent errors, opt-out handling.</w:t>
            </w:r>
          </w:p>
        </w:tc>
      </w:tr>
      <w:tr>
        <w:trPr>
          <w:cantSplit/>
          <w:cantSplit/>
        </w:trPr>
        <w:tc>
          <w:tcPr>
            <w:tcW w:type="dxa" w:w="2232"/>
            <w:tcMar>
              <w:top w:w="80" w:type="dxa"/>
              <w:start w:w="100" w:type="dxa"/>
              <w:bottom w:w="80" w:type="dxa"/>
              <w:end w:w="100" w:type="dxa"/>
            </w:tcMar>
            <w:shd w:fill="F4F7F8"/>
          </w:tcPr>
          <w:p>
            <w:r>
              <w:rPr>
                <w:color w:val="27333B"/>
                <w:sz w:val="15"/>
              </w:rPr>
              <w:t>Security</w:t>
            </w:r>
          </w:p>
        </w:tc>
        <w:tc>
          <w:tcPr>
            <w:tcW w:type="dxa" w:w="7560"/>
            <w:tcMar>
              <w:top w:w="80" w:type="dxa"/>
              <w:start w:w="100" w:type="dxa"/>
              <w:bottom w:w="80" w:type="dxa"/>
              <w:end w:w="100" w:type="dxa"/>
            </w:tcMar>
            <w:shd w:fill="F4F7F8"/>
          </w:tcPr>
          <w:p>
            <w:r>
              <w:rPr>
                <w:color w:val="27333B"/>
                <w:sz w:val="15"/>
              </w:rPr>
              <w:t>Cross-tenant IDOR, role escalation, token replay, secret leakage, rate abuse, support access.</w:t>
            </w:r>
          </w:p>
        </w:tc>
      </w:tr>
      <w:tr>
        <w:trPr>
          <w:cantSplit/>
          <w:cantSplit/>
        </w:trPr>
        <w:tc>
          <w:tcPr>
            <w:tcW w:type="dxa" w:w="2232"/>
            <w:tcMar>
              <w:top w:w="80" w:type="dxa"/>
              <w:start w:w="100" w:type="dxa"/>
              <w:bottom w:w="80" w:type="dxa"/>
              <w:end w:w="100" w:type="dxa"/>
            </w:tcMar>
          </w:tcPr>
          <w:p>
            <w:r>
              <w:rPr>
                <w:color w:val="27333B"/>
                <w:sz w:val="15"/>
              </w:rPr>
              <w:t>Failure simulation</w:t>
            </w:r>
          </w:p>
        </w:tc>
        <w:tc>
          <w:tcPr>
            <w:tcW w:type="dxa" w:w="7560"/>
            <w:tcMar>
              <w:top w:w="80" w:type="dxa"/>
              <w:start w:w="100" w:type="dxa"/>
              <w:bottom w:w="80" w:type="dxa"/>
              <w:end w:w="100" w:type="dxa"/>
            </w:tcMar>
          </w:tcPr>
          <w:p>
            <w:r>
              <w:rPr>
                <w:color w:val="27333B"/>
                <w:sz w:val="15"/>
              </w:rPr>
              <w:t>Internet cut, agent crash, PC sleep, device unplug, cloud outage, delayed replay, provider outage.</w:t>
            </w:r>
          </w:p>
        </w:tc>
      </w:tr>
      <w:tr>
        <w:trPr>
          <w:cantSplit/>
          <w:cantSplit/>
        </w:trPr>
        <w:tc>
          <w:tcPr>
            <w:tcW w:type="dxa" w:w="2232"/>
            <w:tcMar>
              <w:top w:w="80" w:type="dxa"/>
              <w:start w:w="100" w:type="dxa"/>
              <w:bottom w:w="80" w:type="dxa"/>
              <w:end w:w="100" w:type="dxa"/>
            </w:tcMar>
            <w:shd w:fill="F4F7F8"/>
          </w:tcPr>
          <w:p>
            <w:r>
              <w:rPr>
                <w:color w:val="27333B"/>
                <w:sz w:val="15"/>
              </w:rPr>
              <w:t>Performance</w:t>
            </w:r>
          </w:p>
        </w:tc>
        <w:tc>
          <w:tcPr>
            <w:tcW w:type="dxa" w:w="7560"/>
            <w:tcMar>
              <w:top w:w="80" w:type="dxa"/>
              <w:start w:w="100" w:type="dxa"/>
              <w:bottom w:w="80" w:type="dxa"/>
              <w:end w:w="100" w:type="dxa"/>
            </w:tcMar>
            <w:shd w:fill="F4F7F8"/>
          </w:tcPr>
          <w:p>
            <w:r>
              <w:rPr>
                <w:color w:val="27333B"/>
                <w:sz w:val="15"/>
              </w:rPr>
              <w:t>Fleet heartbeat ingestion, lease evaluation deadline, incident-to-notification latency, report queries.</w:t>
            </w:r>
          </w:p>
        </w:tc>
      </w:tr>
    </w:tbl>
    <w:p>
      <w:pPr>
        <w:spacing w:after="0"/>
      </w:pPr>
    </w:p>
    <w:p>
      <w:pPr>
        <w:pStyle w:val="Heading2"/>
        <w:keepNext/>
        <w:keepLines/>
      </w:pPr>
      <w:r>
        <w:t>23.2 API acceptance gates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ID</w:t>
            </w:r>
          </w:p>
        </w:tc>
        <w:tc>
          <w:tcPr>
            <w:tcW w:type="dxa" w:w="8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Priority</w:t>
            </w:r>
          </w:p>
        </w:tc>
        <w:tc>
          <w:tcPr>
            <w:tcW w:type="dxa" w:w="439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Requirement</w:t>
            </w:r>
          </w:p>
        </w:tc>
        <w:tc>
          <w:tcPr>
            <w:tcW w:type="dxa" w:w="30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5"/>
              </w:rPr>
              <w:t>Acceptance evidence</w:t>
            </w:r>
          </w:p>
        </w:tc>
      </w:tr>
      <w:tr>
        <w:trPr>
          <w:cantSplit/>
          <w:cantSplit/>
        </w:trPr>
        <w:tc>
          <w:tcPr>
            <w:tcW w:type="dxa" w:w="1080"/>
            <w:tcMar>
              <w:top w:w="80" w:type="dxa"/>
              <w:start w:w="100" w:type="dxa"/>
              <w:bottom w:w="80" w:type="dxa"/>
              <w:end w:w="100" w:type="dxa"/>
            </w:tcMar>
          </w:tcPr>
          <w:p>
            <w:r>
              <w:rPr>
                <w:color w:val="27333B"/>
                <w:sz w:val="15"/>
              </w:rPr>
              <w:t>APIACC-001</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Duplicate agent heartbeat or event batch produces one semantic result.</w:t>
            </w:r>
          </w:p>
        </w:tc>
        <w:tc>
          <w:tcPr>
            <w:tcW w:type="dxa" w:w="3096"/>
            <w:tcMar>
              <w:top w:w="80" w:type="dxa"/>
              <w:start w:w="100" w:type="dxa"/>
              <w:bottom w:w="80" w:type="dxa"/>
              <w:end w:w="100" w:type="dxa"/>
            </w:tcMar>
          </w:tcPr>
          <w:p>
            <w:r>
              <w:rPr>
                <w:color w:val="27333B"/>
                <w:sz w:val="15"/>
              </w:rPr>
              <w:t>Recorded retry test shows no duplicate incident, notification, or usage count.</w:t>
            </w:r>
          </w:p>
        </w:tc>
      </w:tr>
      <w:tr>
        <w:trPr>
          <w:cantSplit/>
          <w:cantSplit/>
        </w:trPr>
        <w:tc>
          <w:tcPr>
            <w:tcW w:type="dxa" w:w="1080"/>
            <w:tcMar>
              <w:top w:w="80" w:type="dxa"/>
              <w:start w:w="100" w:type="dxa"/>
              <w:bottom w:w="80" w:type="dxa"/>
              <w:end w:w="100" w:type="dxa"/>
            </w:tcMar>
            <w:shd w:fill="F4F7F8"/>
          </w:tcPr>
          <w:p>
            <w:r>
              <w:rPr>
                <w:color w:val="27333B"/>
                <w:sz w:val="15"/>
              </w:rPr>
              <w:t>APIACC-002</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Out-of-order replay preserves original observed times and reconstructs the timeline.</w:t>
            </w:r>
          </w:p>
        </w:tc>
        <w:tc>
          <w:tcPr>
            <w:tcW w:type="dxa" w:w="3096"/>
            <w:tcMar>
              <w:top w:w="80" w:type="dxa"/>
              <w:start w:w="100" w:type="dxa"/>
              <w:bottom w:w="80" w:type="dxa"/>
              <w:end w:w="100" w:type="dxa"/>
            </w:tcMar>
            <w:shd w:fill="F4F7F8"/>
          </w:tcPr>
          <w:p>
            <w:r>
              <w:rPr>
                <w:color w:val="27333B"/>
                <w:sz w:val="15"/>
              </w:rPr>
              <w:t>Controlled outage replay matches source journal.</w:t>
            </w:r>
          </w:p>
        </w:tc>
      </w:tr>
      <w:tr>
        <w:trPr>
          <w:cantSplit/>
          <w:cantSplit/>
        </w:trPr>
        <w:tc>
          <w:tcPr>
            <w:tcW w:type="dxa" w:w="1080"/>
            <w:tcMar>
              <w:top w:w="80" w:type="dxa"/>
              <w:start w:w="100" w:type="dxa"/>
              <w:bottom w:w="80" w:type="dxa"/>
              <w:end w:w="100" w:type="dxa"/>
            </w:tcMar>
          </w:tcPr>
          <w:p>
            <w:r>
              <w:rPr>
                <w:color w:val="27333B"/>
                <w:sz w:val="15"/>
              </w:rPr>
              <w:t>APIACC-003</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Cross-tenant access fails for every customer resource endpoint.</w:t>
            </w:r>
          </w:p>
        </w:tc>
        <w:tc>
          <w:tcPr>
            <w:tcW w:type="dxa" w:w="3096"/>
            <w:tcMar>
              <w:top w:w="80" w:type="dxa"/>
              <w:start w:w="100" w:type="dxa"/>
              <w:bottom w:w="80" w:type="dxa"/>
              <w:end w:w="100" w:type="dxa"/>
            </w:tcMar>
          </w:tcPr>
          <w:p>
            <w:r>
              <w:rPr>
                <w:color w:val="27333B"/>
                <w:sz w:val="15"/>
              </w:rPr>
              <w:t>Automated matrix across roles and resource IDs.</w:t>
            </w:r>
          </w:p>
        </w:tc>
      </w:tr>
      <w:tr>
        <w:trPr>
          <w:cantSplit/>
          <w:cantSplit/>
        </w:trPr>
        <w:tc>
          <w:tcPr>
            <w:tcW w:type="dxa" w:w="1080"/>
            <w:tcMar>
              <w:top w:w="80" w:type="dxa"/>
              <w:start w:w="100" w:type="dxa"/>
              <w:bottom w:w="80" w:type="dxa"/>
              <w:end w:w="100" w:type="dxa"/>
            </w:tcMar>
            <w:shd w:fill="F4F7F8"/>
          </w:tcPr>
          <w:p>
            <w:r>
              <w:rPr>
                <w:color w:val="27333B"/>
                <w:sz w:val="15"/>
              </w:rPr>
              <w:t>APIACC-004</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Revoked agent credential is rejected and cannot upload or fetch configuration.</w:t>
            </w:r>
          </w:p>
        </w:tc>
        <w:tc>
          <w:tcPr>
            <w:tcW w:type="dxa" w:w="3096"/>
            <w:tcMar>
              <w:top w:w="80" w:type="dxa"/>
              <w:start w:w="100" w:type="dxa"/>
              <w:bottom w:w="80" w:type="dxa"/>
              <w:end w:w="100" w:type="dxa"/>
            </w:tcMar>
            <w:shd w:fill="F4F7F8"/>
          </w:tcPr>
          <w:p>
            <w:r>
              <w:rPr>
                <w:color w:val="27333B"/>
                <w:sz w:val="15"/>
              </w:rPr>
              <w:t>Revocation integration test.</w:t>
            </w:r>
          </w:p>
        </w:tc>
      </w:tr>
      <w:tr>
        <w:trPr>
          <w:cantSplit/>
          <w:cantSplit/>
        </w:trPr>
        <w:tc>
          <w:tcPr>
            <w:tcW w:type="dxa" w:w="1080"/>
            <w:tcMar>
              <w:top w:w="80" w:type="dxa"/>
              <w:start w:w="100" w:type="dxa"/>
              <w:bottom w:w="80" w:type="dxa"/>
              <w:end w:w="100" w:type="dxa"/>
            </w:tcMar>
          </w:tcPr>
          <w:p>
            <w:r>
              <w:rPr>
                <w:color w:val="27333B"/>
                <w:sz w:val="15"/>
              </w:rPr>
              <w:t>APIACC-005</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Configuration rejection leaves previous valid agent configuration active.</w:t>
            </w:r>
          </w:p>
        </w:tc>
        <w:tc>
          <w:tcPr>
            <w:tcW w:type="dxa" w:w="3096"/>
            <w:tcMar>
              <w:top w:w="80" w:type="dxa"/>
              <w:start w:w="100" w:type="dxa"/>
              <w:bottom w:w="80" w:type="dxa"/>
              <w:end w:w="100" w:type="dxa"/>
            </w:tcMar>
          </w:tcPr>
          <w:p>
            <w:r>
              <w:rPr>
                <w:color w:val="27333B"/>
                <w:sz w:val="15"/>
              </w:rPr>
              <w:t>Agent reports error and monitoring continues.</w:t>
            </w:r>
          </w:p>
        </w:tc>
      </w:tr>
      <w:tr>
        <w:trPr>
          <w:cantSplit/>
          <w:cantSplit/>
        </w:trPr>
        <w:tc>
          <w:tcPr>
            <w:tcW w:type="dxa" w:w="1080"/>
            <w:tcMar>
              <w:top w:w="80" w:type="dxa"/>
              <w:start w:w="100" w:type="dxa"/>
              <w:bottom w:w="80" w:type="dxa"/>
              <w:end w:w="100" w:type="dxa"/>
            </w:tcMar>
            <w:shd w:fill="F4F7F8"/>
          </w:tcPr>
          <w:p>
            <w:r>
              <w:rPr>
                <w:color w:val="27333B"/>
                <w:sz w:val="15"/>
              </w:rPr>
              <w:t>APIACC-006</w:t>
            </w:r>
          </w:p>
        </w:tc>
        <w:tc>
          <w:tcPr>
            <w:tcW w:type="dxa" w:w="864"/>
            <w:tcMar>
              <w:top w:w="80" w:type="dxa"/>
              <w:start w:w="100" w:type="dxa"/>
              <w:bottom w:w="80" w:type="dxa"/>
              <w:end w:w="100" w:type="dxa"/>
            </w:tcMar>
            <w:shd w:fill="F4F7F8"/>
          </w:tcPr>
          <w:p>
            <w:r>
              <w:rPr>
                <w:color w:val="27333B"/>
                <w:sz w:val="15"/>
              </w:rPr>
              <w:t>P0</w:t>
            </w:r>
          </w:p>
        </w:tc>
        <w:tc>
          <w:tcPr>
            <w:tcW w:type="dxa" w:w="4392"/>
            <w:tcMar>
              <w:top w:w="80" w:type="dxa"/>
              <w:start w:w="100" w:type="dxa"/>
              <w:bottom w:w="80" w:type="dxa"/>
              <w:end w:w="100" w:type="dxa"/>
            </w:tcMar>
            <w:shd w:fill="F4F7F8"/>
          </w:tcPr>
          <w:p>
            <w:r>
              <w:rPr>
                <w:color w:val="27333B"/>
                <w:sz w:val="15"/>
              </w:rPr>
              <w:t>Notification receipt retries do not duplicate attempt state.</w:t>
            </w:r>
          </w:p>
        </w:tc>
        <w:tc>
          <w:tcPr>
            <w:tcW w:type="dxa" w:w="3096"/>
            <w:tcMar>
              <w:top w:w="80" w:type="dxa"/>
              <w:start w:w="100" w:type="dxa"/>
              <w:bottom w:w="80" w:type="dxa"/>
              <w:end w:w="100" w:type="dxa"/>
            </w:tcMar>
            <w:shd w:fill="F4F7F8"/>
          </w:tcPr>
          <w:p>
            <w:r>
              <w:rPr>
                <w:color w:val="27333B"/>
                <w:sz w:val="15"/>
              </w:rPr>
              <w:t>Provider callback replay test.</w:t>
            </w:r>
          </w:p>
        </w:tc>
      </w:tr>
      <w:tr>
        <w:trPr>
          <w:cantSplit/>
          <w:cantSplit/>
        </w:trPr>
        <w:tc>
          <w:tcPr>
            <w:tcW w:type="dxa" w:w="1080"/>
            <w:tcMar>
              <w:top w:w="80" w:type="dxa"/>
              <w:start w:w="100" w:type="dxa"/>
              <w:bottom w:w="80" w:type="dxa"/>
              <w:end w:w="100" w:type="dxa"/>
            </w:tcMar>
          </w:tcPr>
          <w:p>
            <w:r>
              <w:rPr>
                <w:color w:val="27333B"/>
                <w:sz w:val="15"/>
              </w:rPr>
              <w:t>APIACC-007</w:t>
            </w:r>
          </w:p>
        </w:tc>
        <w:tc>
          <w:tcPr>
            <w:tcW w:type="dxa" w:w="864"/>
            <w:tcMar>
              <w:top w:w="80" w:type="dxa"/>
              <w:start w:w="100" w:type="dxa"/>
              <w:bottom w:w="80" w:type="dxa"/>
              <w:end w:w="100" w:type="dxa"/>
            </w:tcMar>
          </w:tcPr>
          <w:p>
            <w:r>
              <w:rPr>
                <w:color w:val="27333B"/>
                <w:sz w:val="15"/>
              </w:rPr>
              <w:t>P0</w:t>
            </w:r>
          </w:p>
        </w:tc>
        <w:tc>
          <w:tcPr>
            <w:tcW w:type="dxa" w:w="4392"/>
            <w:tcMar>
              <w:top w:w="80" w:type="dxa"/>
              <w:start w:w="100" w:type="dxa"/>
              <w:bottom w:w="80" w:type="dxa"/>
              <w:end w:w="100" w:type="dxa"/>
            </w:tcMar>
          </w:tcPr>
          <w:p>
            <w:r>
              <w:rPr>
                <w:color w:val="27333B"/>
                <w:sz w:val="15"/>
              </w:rPr>
              <w:t>Unknown enum/field behavior is compatible across supported agent versions.</w:t>
            </w:r>
          </w:p>
        </w:tc>
        <w:tc>
          <w:tcPr>
            <w:tcW w:type="dxa" w:w="3096"/>
            <w:tcMar>
              <w:top w:w="80" w:type="dxa"/>
              <w:start w:w="100" w:type="dxa"/>
              <w:bottom w:w="80" w:type="dxa"/>
              <w:end w:w="100" w:type="dxa"/>
            </w:tcMar>
          </w:tcPr>
          <w:p>
            <w:r>
              <w:rPr>
                <w:color w:val="27333B"/>
                <w:sz w:val="15"/>
              </w:rPr>
              <w:t>Contract fixtures from current and previous version pass.</w:t>
            </w:r>
          </w:p>
        </w:tc>
      </w:tr>
      <w:tr>
        <w:trPr>
          <w:cantSplit/>
          <w:cantSplit/>
        </w:trPr>
        <w:tc>
          <w:tcPr>
            <w:tcW w:type="dxa" w:w="1080"/>
            <w:tcMar>
              <w:top w:w="80" w:type="dxa"/>
              <w:start w:w="100" w:type="dxa"/>
              <w:bottom w:w="80" w:type="dxa"/>
              <w:end w:w="100" w:type="dxa"/>
            </w:tcMar>
            <w:shd w:fill="F4F7F8"/>
          </w:tcPr>
          <w:p>
            <w:r>
              <w:rPr>
                <w:color w:val="27333B"/>
                <w:sz w:val="15"/>
              </w:rPr>
              <w:t>APIACC-008</w:t>
            </w:r>
          </w:p>
        </w:tc>
        <w:tc>
          <w:tcPr>
            <w:tcW w:type="dxa" w:w="864"/>
            <w:tcMar>
              <w:top w:w="80" w:type="dxa"/>
              <w:start w:w="100" w:type="dxa"/>
              <w:bottom w:w="80" w:type="dxa"/>
              <w:end w:w="100" w:type="dxa"/>
            </w:tcMar>
            <w:shd w:fill="F4F7F8"/>
          </w:tcPr>
          <w:p>
            <w:r>
              <w:rPr>
                <w:color w:val="27333B"/>
                <w:sz w:val="15"/>
              </w:rPr>
              <w:t>P1</w:t>
            </w:r>
          </w:p>
        </w:tc>
        <w:tc>
          <w:tcPr>
            <w:tcW w:type="dxa" w:w="4392"/>
            <w:tcMar>
              <w:top w:w="80" w:type="dxa"/>
              <w:start w:w="100" w:type="dxa"/>
              <w:bottom w:w="80" w:type="dxa"/>
              <w:end w:w="100" w:type="dxa"/>
            </w:tcMar>
            <w:shd w:fill="F4F7F8"/>
          </w:tcPr>
          <w:p>
            <w:r>
              <w:rPr>
                <w:color w:val="27333B"/>
                <w:sz w:val="15"/>
              </w:rPr>
              <w:t>Large incident timeline pagination is stable while new events arrive.</w:t>
            </w:r>
          </w:p>
        </w:tc>
        <w:tc>
          <w:tcPr>
            <w:tcW w:type="dxa" w:w="3096"/>
            <w:tcMar>
              <w:top w:w="80" w:type="dxa"/>
              <w:start w:w="100" w:type="dxa"/>
              <w:bottom w:w="80" w:type="dxa"/>
              <w:end w:w="100" w:type="dxa"/>
            </w:tcMar>
            <w:shd w:fill="F4F7F8"/>
          </w:tcPr>
          <w:p>
            <w:r>
              <w:rPr>
                <w:color w:val="27333B"/>
                <w:sz w:val="15"/>
              </w:rPr>
              <w:t>Cursor test has no duplicates or skipped existing records.</w:t>
            </w:r>
          </w:p>
        </w:tc>
      </w:tr>
      <w:tr>
        <w:trPr>
          <w:cantSplit/>
          <w:cantSplit/>
        </w:trPr>
        <w:tc>
          <w:tcPr>
            <w:tcW w:type="dxa" w:w="1080"/>
            <w:tcMar>
              <w:top w:w="80" w:type="dxa"/>
              <w:start w:w="100" w:type="dxa"/>
              <w:bottom w:w="80" w:type="dxa"/>
              <w:end w:w="100" w:type="dxa"/>
            </w:tcMar>
          </w:tcPr>
          <w:p>
            <w:r>
              <w:rPr>
                <w:color w:val="27333B"/>
                <w:sz w:val="15"/>
              </w:rPr>
              <w:t>APIACC-009</w:t>
            </w:r>
          </w:p>
        </w:tc>
        <w:tc>
          <w:tcPr>
            <w:tcW w:type="dxa" w:w="864"/>
            <w:tcMar>
              <w:top w:w="80" w:type="dxa"/>
              <w:start w:w="100" w:type="dxa"/>
              <w:bottom w:w="80" w:type="dxa"/>
              <w:end w:w="100" w:type="dxa"/>
            </w:tcMar>
          </w:tcPr>
          <w:p>
            <w:r>
              <w:rPr>
                <w:color w:val="27333B"/>
                <w:sz w:val="15"/>
              </w:rPr>
              <w:t>P1</w:t>
            </w:r>
          </w:p>
        </w:tc>
        <w:tc>
          <w:tcPr>
            <w:tcW w:type="dxa" w:w="4392"/>
            <w:tcMar>
              <w:top w:w="80" w:type="dxa"/>
              <w:start w:w="100" w:type="dxa"/>
              <w:bottom w:w="80" w:type="dxa"/>
              <w:end w:w="100" w:type="dxa"/>
            </w:tcMar>
          </w:tcPr>
          <w:p>
            <w:r>
              <w:rPr>
                <w:color w:val="27333B"/>
                <w:sz w:val="15"/>
              </w:rPr>
              <w:t>Deletion/export jobs respect authorization, audit, and retention constraints.</w:t>
            </w:r>
          </w:p>
        </w:tc>
        <w:tc>
          <w:tcPr>
            <w:tcW w:type="dxa" w:w="3096"/>
            <w:tcMar>
              <w:top w:w="80" w:type="dxa"/>
              <w:start w:w="100" w:type="dxa"/>
              <w:bottom w:w="80" w:type="dxa"/>
              <w:end w:w="100" w:type="dxa"/>
            </w:tcMar>
          </w:tcPr>
          <w:p>
            <w:r>
              <w:rPr>
                <w:color w:val="27333B"/>
                <w:sz w:val="15"/>
              </w:rPr>
              <w:t>End-to-end privacy workflow test.</w:t>
            </w:r>
          </w:p>
        </w:tc>
      </w:tr>
    </w:tbl>
    <w:p>
      <w:pPr>
        <w:spacing w:after="0"/>
      </w:pPr>
    </w:p>
    <w:p>
      <w:pPr>
        <w:pStyle w:val="Heading1"/>
        <w:keepNext/>
        <w:keepLines/>
      </w:pPr>
      <w:r>
        <w:t>24. Open Decisions and Recommended Defaults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Decision</w:t>
            </w:r>
          </w:p>
        </w:tc>
        <w:tc>
          <w:tcPr>
            <w:tcW w:type="dxa" w:w="511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Recommended v0.1 default</w:t>
            </w:r>
          </w:p>
        </w:tc>
        <w:tc>
          <w:tcPr>
            <w:tcW w:type="dxa" w:w="230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Owner / gate</w:t>
            </w:r>
          </w:p>
        </w:tc>
      </w:tr>
      <w:tr>
        <w:trPr>
          <w:cantSplit/>
          <w:cantSplit/>
        </w:trPr>
        <w:tc>
          <w:tcPr>
            <w:tcW w:type="dxa" w:w="2448"/>
            <w:tcMar>
              <w:top w:w="80" w:type="dxa"/>
              <w:start w:w="100" w:type="dxa"/>
              <w:bottom w:w="80" w:type="dxa"/>
              <w:end w:w="100" w:type="dxa"/>
            </w:tcMar>
          </w:tcPr>
          <w:p>
            <w:r>
              <w:rPr>
                <w:color w:val="27333B"/>
                <w:sz w:val="14"/>
              </w:rPr>
              <w:t>Public product name</w:t>
            </w:r>
          </w:p>
        </w:tc>
        <w:tc>
          <w:tcPr>
            <w:tcW w:type="dxa" w:w="5112"/>
            <w:tcMar>
              <w:top w:w="80" w:type="dxa"/>
              <w:start w:w="100" w:type="dxa"/>
              <w:bottom w:w="80" w:type="dxa"/>
              <w:end w:w="100" w:type="dxa"/>
            </w:tcMar>
          </w:tcPr>
          <w:p>
            <w:r>
              <w:rPr>
                <w:color w:val="27333B"/>
                <w:sz w:val="14"/>
              </w:rPr>
              <w:t>Keep working name internal until brand decision.</w:t>
            </w:r>
          </w:p>
        </w:tc>
        <w:tc>
          <w:tcPr>
            <w:tcW w:type="dxa" w:w="2304"/>
            <w:tcMar>
              <w:top w:w="80" w:type="dxa"/>
              <w:start w:w="100" w:type="dxa"/>
              <w:bottom w:w="80" w:type="dxa"/>
              <w:end w:w="100" w:type="dxa"/>
            </w:tcMar>
          </w:tcPr>
          <w:p>
            <w:r>
              <w:rPr>
                <w:color w:val="27333B"/>
                <w:sz w:val="14"/>
              </w:rPr>
              <w:t>Founder before customer-facing wireframes.</w:t>
            </w:r>
          </w:p>
        </w:tc>
      </w:tr>
      <w:tr>
        <w:trPr>
          <w:cantSplit/>
          <w:cantSplit/>
        </w:trPr>
        <w:tc>
          <w:tcPr>
            <w:tcW w:type="dxa" w:w="2448"/>
            <w:tcMar>
              <w:top w:w="80" w:type="dxa"/>
              <w:start w:w="100" w:type="dxa"/>
              <w:bottom w:w="80" w:type="dxa"/>
              <w:end w:w="100" w:type="dxa"/>
            </w:tcMar>
            <w:shd w:fill="F4F7F8"/>
          </w:tcPr>
          <w:p>
            <w:r>
              <w:rPr>
                <w:color w:val="27333B"/>
                <w:sz w:val="14"/>
              </w:rPr>
              <w:t>Identifier format</w:t>
            </w:r>
          </w:p>
        </w:tc>
        <w:tc>
          <w:tcPr>
            <w:tcW w:type="dxa" w:w="5112"/>
            <w:tcMar>
              <w:top w:w="80" w:type="dxa"/>
              <w:start w:w="100" w:type="dxa"/>
              <w:bottom w:w="80" w:type="dxa"/>
              <w:end w:w="100" w:type="dxa"/>
            </w:tcMar>
            <w:shd w:fill="F4F7F8"/>
          </w:tcPr>
          <w:p>
            <w:r>
              <w:rPr>
                <w:color w:val="27333B"/>
                <w:sz w:val="14"/>
              </w:rPr>
              <w:t>UUIDv7 for new externally visible IDs.</w:t>
            </w:r>
          </w:p>
        </w:tc>
        <w:tc>
          <w:tcPr>
            <w:tcW w:type="dxa" w:w="2304"/>
            <w:tcMar>
              <w:top w:w="80" w:type="dxa"/>
              <w:start w:w="100" w:type="dxa"/>
              <w:bottom w:w="80" w:type="dxa"/>
              <w:end w:w="100" w:type="dxa"/>
            </w:tcMar>
            <w:shd w:fill="F4F7F8"/>
          </w:tcPr>
          <w:p>
            <w:r>
              <w:rPr>
                <w:color w:val="27333B"/>
                <w:sz w:val="14"/>
              </w:rPr>
              <w:t>Engineering ADR before schema creation.</w:t>
            </w:r>
          </w:p>
        </w:tc>
      </w:tr>
      <w:tr>
        <w:trPr>
          <w:cantSplit/>
          <w:cantSplit/>
        </w:trPr>
        <w:tc>
          <w:tcPr>
            <w:tcW w:type="dxa" w:w="2448"/>
            <w:tcMar>
              <w:top w:w="80" w:type="dxa"/>
              <w:start w:w="100" w:type="dxa"/>
              <w:bottom w:w="80" w:type="dxa"/>
              <w:end w:w="100" w:type="dxa"/>
            </w:tcMar>
          </w:tcPr>
          <w:p>
            <w:r>
              <w:rPr>
                <w:color w:val="27333B"/>
                <w:sz w:val="14"/>
              </w:rPr>
              <w:t>Agent auth mechanism</w:t>
            </w:r>
          </w:p>
        </w:tc>
        <w:tc>
          <w:tcPr>
            <w:tcW w:type="dxa" w:w="5112"/>
            <w:tcMar>
              <w:top w:w="80" w:type="dxa"/>
              <w:start w:w="100" w:type="dxa"/>
              <w:bottom w:w="80" w:type="dxa"/>
              <w:end w:w="100" w:type="dxa"/>
            </w:tcMar>
          </w:tcPr>
          <w:p>
            <w:r>
              <w:rPr>
                <w:color w:val="27333B"/>
                <w:sz w:val="14"/>
              </w:rPr>
              <w:t>Keypair or short-lived token derived from protected long-lived credential; prototype comparison.</w:t>
            </w:r>
          </w:p>
        </w:tc>
        <w:tc>
          <w:tcPr>
            <w:tcW w:type="dxa" w:w="2304"/>
            <w:tcMar>
              <w:top w:w="80" w:type="dxa"/>
              <w:start w:w="100" w:type="dxa"/>
              <w:bottom w:w="80" w:type="dxa"/>
              <w:end w:w="100" w:type="dxa"/>
            </w:tcMar>
          </w:tcPr>
          <w:p>
            <w:r>
              <w:rPr>
                <w:color w:val="27333B"/>
                <w:sz w:val="14"/>
              </w:rPr>
              <w:t>Security/engineering prototype gate.</w:t>
            </w:r>
          </w:p>
        </w:tc>
      </w:tr>
      <w:tr>
        <w:trPr>
          <w:cantSplit/>
          <w:cantSplit/>
        </w:trPr>
        <w:tc>
          <w:tcPr>
            <w:tcW w:type="dxa" w:w="2448"/>
            <w:tcMar>
              <w:top w:w="80" w:type="dxa"/>
              <w:start w:w="100" w:type="dxa"/>
              <w:bottom w:w="80" w:type="dxa"/>
              <w:end w:w="100" w:type="dxa"/>
            </w:tcMar>
            <w:shd w:fill="F4F7F8"/>
          </w:tcPr>
          <w:p>
            <w:r>
              <w:rPr>
                <w:color w:val="27333B"/>
                <w:sz w:val="14"/>
              </w:rPr>
              <w:t>Heartbeat cadence and grace</w:t>
            </w:r>
          </w:p>
        </w:tc>
        <w:tc>
          <w:tcPr>
            <w:tcW w:type="dxa" w:w="5112"/>
            <w:tcMar>
              <w:top w:w="80" w:type="dxa"/>
              <w:start w:w="100" w:type="dxa"/>
              <w:bottom w:w="80" w:type="dxa"/>
              <w:end w:w="100" w:type="dxa"/>
            </w:tcMar>
            <w:shd w:fill="F4F7F8"/>
          </w:tcPr>
          <w:p>
            <w:r>
              <w:rPr>
                <w:color w:val="27333B"/>
                <w:sz w:val="14"/>
              </w:rPr>
              <w:t>Approximately 60 seconds and measured multi-heartbeat grace; do not hard-code in clients.</w:t>
            </w:r>
          </w:p>
        </w:tc>
        <w:tc>
          <w:tcPr>
            <w:tcW w:type="dxa" w:w="2304"/>
            <w:tcMar>
              <w:top w:w="80" w:type="dxa"/>
              <w:start w:w="100" w:type="dxa"/>
              <w:bottom w:w="80" w:type="dxa"/>
              <w:end w:w="100" w:type="dxa"/>
            </w:tcMar>
            <w:shd w:fill="F4F7F8"/>
          </w:tcPr>
          <w:p>
            <w:r>
              <w:rPr>
                <w:color w:val="27333B"/>
                <w:sz w:val="14"/>
              </w:rPr>
              <w:t>Prototype test results.</w:t>
            </w:r>
          </w:p>
        </w:tc>
      </w:tr>
      <w:tr>
        <w:trPr>
          <w:cantSplit/>
          <w:cantSplit/>
        </w:trPr>
        <w:tc>
          <w:tcPr>
            <w:tcW w:type="dxa" w:w="2448"/>
            <w:tcMar>
              <w:top w:w="80" w:type="dxa"/>
              <w:start w:w="100" w:type="dxa"/>
              <w:bottom w:w="80" w:type="dxa"/>
              <w:end w:w="100" w:type="dxa"/>
            </w:tcMar>
          </w:tcPr>
          <w:p>
            <w:r>
              <w:rPr>
                <w:color w:val="27333B"/>
                <w:sz w:val="14"/>
              </w:rPr>
              <w:t>Raw cloud telemetry</w:t>
            </w:r>
          </w:p>
        </w:tc>
        <w:tc>
          <w:tcPr>
            <w:tcW w:type="dxa" w:w="5112"/>
            <w:tcMar>
              <w:top w:w="80" w:type="dxa"/>
              <w:start w:w="100" w:type="dxa"/>
              <w:bottom w:w="80" w:type="dxa"/>
              <w:end w:w="100" w:type="dxa"/>
            </w:tcMar>
          </w:tcPr>
          <w:p>
            <w:r>
              <w:rPr>
                <w:color w:val="27333B"/>
                <w:sz w:val="14"/>
              </w:rPr>
              <w:t>Upload transitions and incident evidence, not every probe sample.</w:t>
            </w:r>
          </w:p>
        </w:tc>
        <w:tc>
          <w:tcPr>
            <w:tcW w:type="dxa" w:w="2304"/>
            <w:tcMar>
              <w:top w:w="80" w:type="dxa"/>
              <w:start w:w="100" w:type="dxa"/>
              <w:bottom w:w="80" w:type="dxa"/>
              <w:end w:w="100" w:type="dxa"/>
            </w:tcMar>
          </w:tcPr>
          <w:p>
            <w:r>
              <w:rPr>
                <w:color w:val="27333B"/>
                <w:sz w:val="14"/>
              </w:rPr>
              <w:t>Founder/privacy + engineering.</w:t>
            </w:r>
          </w:p>
        </w:tc>
      </w:tr>
      <w:tr>
        <w:trPr>
          <w:cantSplit/>
          <w:cantSplit/>
        </w:trPr>
        <w:tc>
          <w:tcPr>
            <w:tcW w:type="dxa" w:w="2448"/>
            <w:tcMar>
              <w:top w:w="80" w:type="dxa"/>
              <w:start w:w="100" w:type="dxa"/>
              <w:bottom w:w="80" w:type="dxa"/>
              <w:end w:w="100" w:type="dxa"/>
            </w:tcMar>
            <w:shd w:fill="F4F7F8"/>
          </w:tcPr>
          <w:p>
            <w:r>
              <w:rPr>
                <w:color w:val="27333B"/>
                <w:sz w:val="14"/>
              </w:rPr>
              <w:t>RTSP in MVP</w:t>
            </w:r>
          </w:p>
        </w:tc>
        <w:tc>
          <w:tcPr>
            <w:tcW w:type="dxa" w:w="5112"/>
            <w:tcMar>
              <w:top w:w="80" w:type="dxa"/>
              <w:start w:w="100" w:type="dxa"/>
              <w:bottom w:w="80" w:type="dxa"/>
              <w:end w:w="100" w:type="dxa"/>
            </w:tcMar>
            <w:shd w:fill="F4F7F8"/>
          </w:tcPr>
          <w:p>
            <w:r>
              <w:rPr>
                <w:color w:val="27333B"/>
                <w:sz w:val="14"/>
              </w:rPr>
              <w:t>Capability-gated experimental target; credentials stay local.</w:t>
            </w:r>
          </w:p>
        </w:tc>
        <w:tc>
          <w:tcPr>
            <w:tcW w:type="dxa" w:w="2304"/>
            <w:tcMar>
              <w:top w:w="80" w:type="dxa"/>
              <w:start w:w="100" w:type="dxa"/>
              <w:bottom w:w="80" w:type="dxa"/>
              <w:end w:w="100" w:type="dxa"/>
            </w:tcMar>
            <w:shd w:fill="F4F7F8"/>
          </w:tcPr>
          <w:p>
            <w:r>
              <w:rPr>
                <w:color w:val="27333B"/>
                <w:sz w:val="14"/>
              </w:rPr>
              <w:t>End-of-prototype go/no-go.</w:t>
            </w:r>
          </w:p>
        </w:tc>
      </w:tr>
      <w:tr>
        <w:trPr>
          <w:cantSplit/>
          <w:cantSplit/>
        </w:trPr>
        <w:tc>
          <w:tcPr>
            <w:tcW w:type="dxa" w:w="2448"/>
            <w:tcMar>
              <w:top w:w="80" w:type="dxa"/>
              <w:start w:w="100" w:type="dxa"/>
              <w:bottom w:w="80" w:type="dxa"/>
              <w:end w:w="100" w:type="dxa"/>
            </w:tcMar>
          </w:tcPr>
          <w:p>
            <w:r>
              <w:rPr>
                <w:color w:val="27333B"/>
                <w:sz w:val="14"/>
              </w:rPr>
              <w:t>SMS allowance</w:t>
            </w:r>
          </w:p>
        </w:tc>
        <w:tc>
          <w:tcPr>
            <w:tcW w:type="dxa" w:w="5112"/>
            <w:tcMar>
              <w:top w:w="80" w:type="dxa"/>
              <w:start w:w="100" w:type="dxa"/>
              <w:bottom w:w="80" w:type="dxa"/>
              <w:end w:w="100" w:type="dxa"/>
            </w:tcMar>
          </w:tcPr>
          <w:p>
            <w:r>
              <w:rPr>
                <w:color w:val="27333B"/>
                <w:sz w:val="14"/>
              </w:rPr>
              <w:t>Entitlement and usage model supports included quota and overage; exact pricing deferred.</w:t>
            </w:r>
          </w:p>
        </w:tc>
        <w:tc>
          <w:tcPr>
            <w:tcW w:type="dxa" w:w="2304"/>
            <w:tcMar>
              <w:top w:w="80" w:type="dxa"/>
              <w:start w:w="100" w:type="dxa"/>
              <w:bottom w:w="80" w:type="dxa"/>
              <w:end w:w="100" w:type="dxa"/>
            </w:tcMar>
          </w:tcPr>
          <w:p>
            <w:r>
              <w:rPr>
                <w:color w:val="27333B"/>
                <w:sz w:val="14"/>
              </w:rPr>
              <w:t>Founder/finance before paid pilot.</w:t>
            </w:r>
          </w:p>
        </w:tc>
      </w:tr>
      <w:tr>
        <w:trPr>
          <w:cantSplit/>
          <w:cantSplit/>
        </w:trPr>
        <w:tc>
          <w:tcPr>
            <w:tcW w:type="dxa" w:w="2448"/>
            <w:tcMar>
              <w:top w:w="80" w:type="dxa"/>
              <w:start w:w="100" w:type="dxa"/>
              <w:bottom w:w="80" w:type="dxa"/>
              <w:end w:w="100" w:type="dxa"/>
            </w:tcMar>
            <w:shd w:fill="F4F7F8"/>
          </w:tcPr>
          <w:p>
            <w:r>
              <w:rPr>
                <w:color w:val="27333B"/>
                <w:sz w:val="14"/>
              </w:rPr>
              <w:t>History retention</w:t>
            </w:r>
          </w:p>
        </w:tc>
        <w:tc>
          <w:tcPr>
            <w:tcW w:type="dxa" w:w="5112"/>
            <w:tcMar>
              <w:top w:w="80" w:type="dxa"/>
              <w:start w:w="100" w:type="dxa"/>
              <w:bottom w:w="80" w:type="dxa"/>
              <w:end w:w="100" w:type="dxa"/>
            </w:tcMar>
            <w:shd w:fill="F4F7F8"/>
          </w:tcPr>
          <w:p>
            <w:r>
              <w:rPr>
                <w:color w:val="27333B"/>
                <w:sz w:val="14"/>
              </w:rPr>
              <w:t>30–90 day detailed operational history and longer incident history hypothesis.</w:t>
            </w:r>
          </w:p>
        </w:tc>
        <w:tc>
          <w:tcPr>
            <w:tcW w:type="dxa" w:w="2304"/>
            <w:tcMar>
              <w:top w:w="80" w:type="dxa"/>
              <w:start w:w="100" w:type="dxa"/>
              <w:bottom w:w="80" w:type="dxa"/>
              <w:end w:w="100" w:type="dxa"/>
            </w:tcMar>
            <w:shd w:fill="F4F7F8"/>
          </w:tcPr>
          <w:p>
            <w:r>
              <w:rPr>
                <w:color w:val="27333B"/>
                <w:sz w:val="14"/>
              </w:rPr>
              <w:t>Product/legal before beta terms.</w:t>
            </w:r>
          </w:p>
        </w:tc>
      </w:tr>
      <w:tr>
        <w:trPr>
          <w:cantSplit/>
          <w:cantSplit/>
        </w:trPr>
        <w:tc>
          <w:tcPr>
            <w:tcW w:type="dxa" w:w="2448"/>
            <w:tcMar>
              <w:top w:w="80" w:type="dxa"/>
              <w:start w:w="100" w:type="dxa"/>
              <w:bottom w:w="80" w:type="dxa"/>
              <w:end w:w="100" w:type="dxa"/>
            </w:tcMar>
          </w:tcPr>
          <w:p>
            <w:r>
              <w:rPr>
                <w:color w:val="27333B"/>
                <w:sz w:val="14"/>
              </w:rPr>
              <w:t>Multiple agents per property</w:t>
            </w:r>
          </w:p>
        </w:tc>
        <w:tc>
          <w:tcPr>
            <w:tcW w:type="dxa" w:w="5112"/>
            <w:tcMar>
              <w:top w:w="80" w:type="dxa"/>
              <w:start w:w="100" w:type="dxa"/>
              <w:bottom w:w="80" w:type="dxa"/>
              <w:end w:w="100" w:type="dxa"/>
            </w:tcMar>
          </w:tcPr>
          <w:p>
            <w:r>
              <w:rPr>
                <w:color w:val="27333B"/>
                <w:sz w:val="14"/>
              </w:rPr>
              <w:t>Schema supports many; MVP designates one primary active agent.</w:t>
            </w:r>
          </w:p>
        </w:tc>
        <w:tc>
          <w:tcPr>
            <w:tcW w:type="dxa" w:w="2304"/>
            <w:tcMar>
              <w:top w:w="80" w:type="dxa"/>
              <w:start w:w="100" w:type="dxa"/>
              <w:bottom w:w="80" w:type="dxa"/>
              <w:end w:w="100" w:type="dxa"/>
            </w:tcMar>
          </w:tcPr>
          <w:p>
            <w:r>
              <w:rPr>
                <w:color w:val="27333B"/>
                <w:sz w:val="14"/>
              </w:rPr>
              <w:t>Engineering/product.</w:t>
            </w:r>
          </w:p>
        </w:tc>
      </w:tr>
      <w:tr>
        <w:trPr>
          <w:cantSplit/>
          <w:cantSplit/>
        </w:trPr>
        <w:tc>
          <w:tcPr>
            <w:tcW w:type="dxa" w:w="2448"/>
            <w:tcMar>
              <w:top w:w="80" w:type="dxa"/>
              <w:start w:w="100" w:type="dxa"/>
              <w:bottom w:w="80" w:type="dxa"/>
              <w:end w:w="100" w:type="dxa"/>
            </w:tcMar>
            <w:shd w:fill="F4F7F8"/>
          </w:tcPr>
          <w:p>
            <w:r>
              <w:rPr>
                <w:color w:val="27333B"/>
                <w:sz w:val="14"/>
              </w:rPr>
              <w:t>Customer webhooks</w:t>
            </w:r>
          </w:p>
        </w:tc>
        <w:tc>
          <w:tcPr>
            <w:tcW w:type="dxa" w:w="5112"/>
            <w:tcMar>
              <w:top w:w="80" w:type="dxa"/>
              <w:start w:w="100" w:type="dxa"/>
              <w:bottom w:w="80" w:type="dxa"/>
              <w:end w:w="100" w:type="dxa"/>
            </w:tcMar>
            <w:shd w:fill="F4F7F8"/>
          </w:tcPr>
          <w:p>
            <w:r>
              <w:rPr>
                <w:color w:val="27333B"/>
                <w:sz w:val="14"/>
              </w:rPr>
              <w:t>Deferred; domain events remain internal.</w:t>
            </w:r>
          </w:p>
        </w:tc>
        <w:tc>
          <w:tcPr>
            <w:tcW w:type="dxa" w:w="2304"/>
            <w:tcMar>
              <w:top w:w="80" w:type="dxa"/>
              <w:start w:w="100" w:type="dxa"/>
              <w:bottom w:w="80" w:type="dxa"/>
              <w:end w:w="100" w:type="dxa"/>
            </w:tcMar>
            <w:shd w:fill="F4F7F8"/>
          </w:tcPr>
          <w:p>
            <w:r>
              <w:rPr>
                <w:color w:val="27333B"/>
                <w:sz w:val="14"/>
              </w:rPr>
              <w:t>Post-launch demand evidence.</w:t>
            </w:r>
          </w:p>
        </w:tc>
      </w:tr>
    </w:tbl>
    <w:p>
      <w:pPr>
        <w:spacing w:after="0"/>
      </w:pPr>
    </w:p>
    <w:p>
      <w:pPr>
        <w:pStyle w:val="Heading2"/>
        <w:keepNext/>
        <w:keepLines/>
      </w:pPr>
      <w:r>
        <w:t>24.1 Specification approval checklist</w:t>
      </w:r>
    </w:p>
    <w:p>
      <w:pPr>
        <w:pStyle w:val="ListBullet"/>
        <w:ind w:left="0"/>
      </w:pPr>
      <w:r>
        <w:t>Founder approves customer-visible entity names, incident categories, and uncertainty model.</w:t>
      </w:r>
    </w:p>
    <w:p>
      <w:pPr>
        <w:pStyle w:val="ListBullet"/>
        <w:ind w:left="0"/>
      </w:pPr>
      <w:r>
        <w:t>Engineering approves identifiers, tenancy boundaries, local/cloud data split, and API surface separation.</w:t>
      </w:r>
    </w:p>
    <w:p>
      <w:pPr>
        <w:pStyle w:val="ListBullet"/>
        <w:ind w:left="0"/>
      </w:pPr>
      <w:r>
        <w:t>Security review approves agent registration, credential storage, support bundle, consent, and callback verification.</w:t>
      </w:r>
    </w:p>
    <w:p>
      <w:pPr>
        <w:pStyle w:val="ListBullet"/>
        <w:ind w:left="0"/>
      </w:pPr>
      <w:r>
        <w:t>Product and engineering agree on P0 endpoint list for the first vertical slice.</w:t>
      </w:r>
    </w:p>
    <w:p>
      <w:pPr>
        <w:pStyle w:val="ListBullet"/>
        <w:ind w:left="0"/>
      </w:pPr>
      <w:r>
        <w:t>Prototype evidence selects heartbeat policy, replay batch size, and baseline probe contracts.</w:t>
      </w:r>
    </w:p>
    <w:p>
      <w:pPr>
        <w:pStyle w:val="ListBullet"/>
        <w:ind w:left="0"/>
      </w:pPr>
      <w:r>
        <w:t>Database migrations and JSON schema fixtures are created before parallel agent/cloud implementation begins.</w:t>
      </w:r>
    </w:p>
    <w:p>
      <w:pPr>
        <w:pStyle w:val="Heading1"/>
        <w:keepNext/>
        <w:keepLines/>
      </w:pPr>
      <w:r>
        <w:t>Appendix A. Endpoint Catalog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3"/>
              </w:rPr>
              <w:t>Surface</w:t>
            </w:r>
          </w:p>
        </w:tc>
        <w:tc>
          <w:tcPr>
            <w:tcW w:type="dxa" w:w="93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3"/>
              </w:rPr>
              <w:t>Method</w:t>
            </w:r>
          </w:p>
        </w:tc>
        <w:tc>
          <w:tcPr>
            <w:tcW w:type="dxa" w:w="525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3"/>
              </w:rPr>
              <w:t>Path</w:t>
            </w:r>
          </w:p>
        </w:tc>
        <w:tc>
          <w:tcPr>
            <w:tcW w:type="dxa" w:w="266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3"/>
              </w:rPr>
              <w:t>Purpose</w:t>
            </w:r>
          </w:p>
        </w:tc>
      </w:tr>
      <w:tr>
        <w:trPr>
          <w:cantSplit/>
          <w:cantSplit/>
        </w:trPr>
        <w:tc>
          <w:tcPr>
            <w:tcW w:type="dxa" w:w="1080"/>
            <w:tcMar>
              <w:top w:w="80" w:type="dxa"/>
              <w:start w:w="100" w:type="dxa"/>
              <w:bottom w:w="80" w:type="dxa"/>
              <w:end w:w="100" w:type="dxa"/>
            </w:tcMar>
          </w:tcPr>
          <w:p>
            <w:r>
              <w:rPr>
                <w:color w:val="27333B"/>
                <w:sz w:val="13"/>
              </w:rPr>
              <w:t>Agent</w:t>
            </w:r>
          </w:p>
        </w:tc>
        <w:tc>
          <w:tcPr>
            <w:tcW w:type="dxa" w:w="936"/>
            <w:tcMar>
              <w:top w:w="80" w:type="dxa"/>
              <w:start w:w="100" w:type="dxa"/>
              <w:bottom w:w="80" w:type="dxa"/>
              <w:end w:w="100" w:type="dxa"/>
            </w:tcMar>
          </w:tcPr>
          <w:p>
            <w:r>
              <w:rPr>
                <w:color w:val="27333B"/>
                <w:sz w:val="13"/>
              </w:rPr>
              <w:t>POST</w:t>
            </w:r>
          </w:p>
        </w:tc>
        <w:tc>
          <w:tcPr>
            <w:tcW w:type="dxa" w:w="5256"/>
            <w:tcMar>
              <w:top w:w="80" w:type="dxa"/>
              <w:start w:w="100" w:type="dxa"/>
              <w:bottom w:w="80" w:type="dxa"/>
              <w:end w:w="100" w:type="dxa"/>
            </w:tcMar>
          </w:tcPr>
          <w:p>
            <w:r>
              <w:rPr>
                <w:color w:val="27333B"/>
                <w:sz w:val="13"/>
              </w:rPr>
              <w:t>/agent/v1/registrations/exchange</w:t>
            </w:r>
          </w:p>
        </w:tc>
        <w:tc>
          <w:tcPr>
            <w:tcW w:type="dxa" w:w="2664"/>
            <w:tcMar>
              <w:top w:w="80" w:type="dxa"/>
              <w:start w:w="100" w:type="dxa"/>
              <w:bottom w:w="80" w:type="dxa"/>
              <w:end w:w="100" w:type="dxa"/>
            </w:tcMar>
          </w:tcPr>
          <w:p>
            <w:r>
              <w:rPr>
                <w:color w:val="27333B"/>
                <w:sz w:val="13"/>
              </w:rPr>
              <w:t>Exchange installation code.</w:t>
            </w:r>
          </w:p>
        </w:tc>
      </w:tr>
      <w:tr>
        <w:trPr>
          <w:cantSplit/>
          <w:cantSplit/>
        </w:trPr>
        <w:tc>
          <w:tcPr>
            <w:tcW w:type="dxa" w:w="1080"/>
            <w:tcMar>
              <w:top w:w="80" w:type="dxa"/>
              <w:start w:w="100" w:type="dxa"/>
              <w:bottom w:w="80" w:type="dxa"/>
              <w:end w:w="100" w:type="dxa"/>
            </w:tcMar>
            <w:shd w:fill="F4F7F8"/>
          </w:tcPr>
          <w:p>
            <w:r>
              <w:rPr>
                <w:color w:val="27333B"/>
                <w:sz w:val="13"/>
              </w:rPr>
              <w:t>Agent</w:t>
            </w:r>
          </w:p>
        </w:tc>
        <w:tc>
          <w:tcPr>
            <w:tcW w:type="dxa" w:w="936"/>
            <w:tcMar>
              <w:top w:w="80" w:type="dxa"/>
              <w:start w:w="100" w:type="dxa"/>
              <w:bottom w:w="80" w:type="dxa"/>
              <w:end w:w="100" w:type="dxa"/>
            </w:tcMar>
            <w:shd w:fill="F4F7F8"/>
          </w:tcPr>
          <w:p>
            <w:r>
              <w:rPr>
                <w:color w:val="27333B"/>
                <w:sz w:val="13"/>
              </w:rPr>
              <w:t>GET</w:t>
            </w:r>
          </w:p>
        </w:tc>
        <w:tc>
          <w:tcPr>
            <w:tcW w:type="dxa" w:w="5256"/>
            <w:tcMar>
              <w:top w:w="80" w:type="dxa"/>
              <w:start w:w="100" w:type="dxa"/>
              <w:bottom w:w="80" w:type="dxa"/>
              <w:end w:w="100" w:type="dxa"/>
            </w:tcMar>
            <w:shd w:fill="F4F7F8"/>
          </w:tcPr>
          <w:p>
            <w:r>
              <w:rPr>
                <w:color w:val="27333B"/>
                <w:sz w:val="13"/>
              </w:rPr>
              <w:t>/agent/v1/bootstrap</w:t>
            </w:r>
          </w:p>
        </w:tc>
        <w:tc>
          <w:tcPr>
            <w:tcW w:type="dxa" w:w="2664"/>
            <w:tcMar>
              <w:top w:w="80" w:type="dxa"/>
              <w:start w:w="100" w:type="dxa"/>
              <w:bottom w:w="80" w:type="dxa"/>
              <w:end w:w="100" w:type="dxa"/>
            </w:tcMar>
            <w:shd w:fill="F4F7F8"/>
          </w:tcPr>
          <w:p>
            <w:r>
              <w:rPr>
                <w:color w:val="27333B"/>
                <w:sz w:val="13"/>
              </w:rPr>
              <w:t>Lease, version, config, server time.</w:t>
            </w:r>
          </w:p>
        </w:tc>
      </w:tr>
      <w:tr>
        <w:trPr>
          <w:cantSplit/>
          <w:cantSplit/>
        </w:trPr>
        <w:tc>
          <w:tcPr>
            <w:tcW w:type="dxa" w:w="1080"/>
            <w:tcMar>
              <w:top w:w="80" w:type="dxa"/>
              <w:start w:w="100" w:type="dxa"/>
              <w:bottom w:w="80" w:type="dxa"/>
              <w:end w:w="100" w:type="dxa"/>
            </w:tcMar>
          </w:tcPr>
          <w:p>
            <w:r>
              <w:rPr>
                <w:color w:val="27333B"/>
                <w:sz w:val="13"/>
              </w:rPr>
              <w:t>Agent</w:t>
            </w:r>
          </w:p>
        </w:tc>
        <w:tc>
          <w:tcPr>
            <w:tcW w:type="dxa" w:w="936"/>
            <w:tcMar>
              <w:top w:w="80" w:type="dxa"/>
              <w:start w:w="100" w:type="dxa"/>
              <w:bottom w:w="80" w:type="dxa"/>
              <w:end w:w="100" w:type="dxa"/>
            </w:tcMar>
          </w:tcPr>
          <w:p>
            <w:r>
              <w:rPr>
                <w:color w:val="27333B"/>
                <w:sz w:val="13"/>
              </w:rPr>
              <w:t>POST</w:t>
            </w:r>
          </w:p>
        </w:tc>
        <w:tc>
          <w:tcPr>
            <w:tcW w:type="dxa" w:w="5256"/>
            <w:tcMar>
              <w:top w:w="80" w:type="dxa"/>
              <w:start w:w="100" w:type="dxa"/>
              <w:bottom w:w="80" w:type="dxa"/>
              <w:end w:w="100" w:type="dxa"/>
            </w:tcMar>
          </w:tcPr>
          <w:p>
            <w:r>
              <w:rPr>
                <w:color w:val="27333B"/>
                <w:sz w:val="13"/>
              </w:rPr>
              <w:t>/agent/v1/heartbeats</w:t>
            </w:r>
          </w:p>
        </w:tc>
        <w:tc>
          <w:tcPr>
            <w:tcW w:type="dxa" w:w="2664"/>
            <w:tcMar>
              <w:top w:w="80" w:type="dxa"/>
              <w:start w:w="100" w:type="dxa"/>
              <w:bottom w:w="80" w:type="dxa"/>
              <w:end w:w="100" w:type="dxa"/>
            </w:tcMar>
          </w:tcPr>
          <w:p>
            <w:r>
              <w:rPr>
                <w:color w:val="27333B"/>
                <w:sz w:val="13"/>
              </w:rPr>
              <w:t>Refresh lease and send readiness summary.</w:t>
            </w:r>
          </w:p>
        </w:tc>
      </w:tr>
      <w:tr>
        <w:trPr>
          <w:cantSplit/>
          <w:cantSplit/>
        </w:trPr>
        <w:tc>
          <w:tcPr>
            <w:tcW w:type="dxa" w:w="1080"/>
            <w:tcMar>
              <w:top w:w="80" w:type="dxa"/>
              <w:start w:w="100" w:type="dxa"/>
              <w:bottom w:w="80" w:type="dxa"/>
              <w:end w:w="100" w:type="dxa"/>
            </w:tcMar>
            <w:shd w:fill="F4F7F8"/>
          </w:tcPr>
          <w:p>
            <w:r>
              <w:rPr>
                <w:color w:val="27333B"/>
                <w:sz w:val="13"/>
              </w:rPr>
              <w:t>Agent</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/agent/v1/event-batches</w:t>
            </w:r>
          </w:p>
        </w:tc>
        <w:tc>
          <w:tcPr>
            <w:tcW w:type="dxa" w:w="2664"/>
            <w:tcMar>
              <w:top w:w="80" w:type="dxa"/>
              <w:start w:w="100" w:type="dxa"/>
              <w:bottom w:w="80" w:type="dxa"/>
              <w:end w:w="100" w:type="dxa"/>
            </w:tcMar>
            <w:shd w:fill="F4F7F8"/>
          </w:tcPr>
          <w:p>
            <w:r>
              <w:rPr>
                <w:color w:val="27333B"/>
                <w:sz w:val="13"/>
              </w:rPr>
              <w:t>Replay durable events.</w:t>
            </w:r>
          </w:p>
        </w:tc>
      </w:tr>
      <w:tr>
        <w:trPr>
          <w:cantSplit/>
          <w:cantSplit/>
        </w:trPr>
        <w:tc>
          <w:tcPr>
            <w:tcW w:type="dxa" w:w="1080"/>
            <w:tcMar>
              <w:top w:w="80" w:type="dxa"/>
              <w:start w:w="100" w:type="dxa"/>
              <w:bottom w:w="80" w:type="dxa"/>
              <w:end w:w="100" w:type="dxa"/>
            </w:tcMar>
          </w:tcPr>
          <w:p>
            <w:r>
              <w:rPr>
                <w:color w:val="27333B"/>
                <w:sz w:val="13"/>
              </w:rPr>
              <w:t>Agent</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/agent/v1/configuration</w:t>
            </w:r>
          </w:p>
        </w:tc>
        <w:tc>
          <w:tcPr>
            <w:tcW w:type="dxa" w:w="2664"/>
            <w:tcMar>
              <w:top w:w="80" w:type="dxa"/>
              <w:start w:w="100" w:type="dxa"/>
              <w:bottom w:w="80" w:type="dxa"/>
              <w:end w:w="100" w:type="dxa"/>
            </w:tcMar>
          </w:tcPr>
          <w:p>
            <w:r>
              <w:rPr>
                <w:color w:val="27333B"/>
                <w:sz w:val="13"/>
              </w:rPr>
              <w:t>Fetch latest snapshot.</w:t>
            </w:r>
          </w:p>
        </w:tc>
      </w:tr>
      <w:tr>
        <w:trPr>
          <w:cantSplit/>
          <w:cantSplit/>
        </w:trPr>
        <w:tc>
          <w:tcPr>
            <w:tcW w:type="dxa" w:w="1080"/>
            <w:tcMar>
              <w:top w:w="80" w:type="dxa"/>
              <w:start w:w="100" w:type="dxa"/>
              <w:bottom w:w="80" w:type="dxa"/>
              <w:end w:w="100" w:type="dxa"/>
            </w:tcMar>
            <w:shd w:fill="F4F7F8"/>
          </w:tcPr>
          <w:p>
            <w:r>
              <w:rPr>
                <w:color w:val="27333B"/>
                <w:sz w:val="13"/>
              </w:rPr>
              <w:t>Agent</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/agent/v1/configuration/{version}/applied</w:t>
            </w:r>
          </w:p>
        </w:tc>
        <w:tc>
          <w:tcPr>
            <w:tcW w:type="dxa" w:w="2664"/>
            <w:tcMar>
              <w:top w:w="80" w:type="dxa"/>
              <w:start w:w="100" w:type="dxa"/>
              <w:bottom w:w="80" w:type="dxa"/>
              <w:end w:w="100" w:type="dxa"/>
            </w:tcMar>
            <w:shd w:fill="F4F7F8"/>
          </w:tcPr>
          <w:p>
            <w:r>
              <w:rPr>
                <w:color w:val="27333B"/>
                <w:sz w:val="13"/>
              </w:rPr>
              <w:t>Acknowledge config.</w:t>
            </w:r>
          </w:p>
        </w:tc>
      </w:tr>
      <w:tr>
        <w:trPr>
          <w:cantSplit/>
          <w:cantSplit/>
        </w:trPr>
        <w:tc>
          <w:tcPr>
            <w:tcW w:type="dxa" w:w="1080"/>
            <w:tcMar>
              <w:top w:w="80" w:type="dxa"/>
              <w:start w:w="100" w:type="dxa"/>
              <w:bottom w:w="80" w:type="dxa"/>
              <w:end w:w="100" w:type="dxa"/>
            </w:tcMar>
          </w:tcPr>
          <w:p>
            <w:r>
              <w:rPr>
                <w:color w:val="27333B"/>
                <w:sz w:val="13"/>
              </w:rPr>
              <w:t>Agent</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/agent/v1/commands</w:t>
            </w:r>
          </w:p>
        </w:tc>
        <w:tc>
          <w:tcPr>
            <w:tcW w:type="dxa" w:w="2664"/>
            <w:tcMar>
              <w:top w:w="80" w:type="dxa"/>
              <w:start w:w="100" w:type="dxa"/>
              <w:bottom w:w="80" w:type="dxa"/>
              <w:end w:w="100" w:type="dxa"/>
            </w:tcMar>
          </w:tcPr>
          <w:p>
            <w:r>
              <w:rPr>
                <w:color w:val="27333B"/>
                <w:sz w:val="13"/>
              </w:rPr>
              <w:t>Retrieve pending commands.</w:t>
            </w:r>
          </w:p>
        </w:tc>
      </w:tr>
      <w:tr>
        <w:trPr>
          <w:cantSplit/>
          <w:cantSplit/>
        </w:trPr>
        <w:tc>
          <w:tcPr>
            <w:tcW w:type="dxa" w:w="1080"/>
            <w:tcMar>
              <w:top w:w="80" w:type="dxa"/>
              <w:start w:w="100" w:type="dxa"/>
              <w:bottom w:w="80" w:type="dxa"/>
              <w:end w:w="100" w:type="dxa"/>
            </w:tcMar>
            <w:shd w:fill="F4F7F8"/>
          </w:tcPr>
          <w:p>
            <w:r>
              <w:rPr>
                <w:color w:val="27333B"/>
                <w:sz w:val="13"/>
              </w:rPr>
              <w:t>Agent</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/agent/v1/commands/{id}/ack</w:t>
            </w:r>
          </w:p>
        </w:tc>
        <w:tc>
          <w:tcPr>
            <w:tcW w:type="dxa" w:w="2664"/>
            <w:tcMar>
              <w:top w:w="80" w:type="dxa"/>
              <w:start w:w="100" w:type="dxa"/>
              <w:bottom w:w="80" w:type="dxa"/>
              <w:end w:w="100" w:type="dxa"/>
            </w:tcMar>
            <w:shd w:fill="F4F7F8"/>
          </w:tcPr>
          <w:p>
            <w:r>
              <w:rPr>
                <w:color w:val="27333B"/>
                <w:sz w:val="13"/>
              </w:rPr>
              <w:t>Report command state.</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/api/v1/properties</w:t>
            </w:r>
          </w:p>
        </w:tc>
        <w:tc>
          <w:tcPr>
            <w:tcW w:type="dxa" w:w="2664"/>
            <w:tcMar>
              <w:top w:w="80" w:type="dxa"/>
              <w:start w:w="100" w:type="dxa"/>
              <w:bottom w:w="80" w:type="dxa"/>
              <w:end w:w="100" w:type="dxa"/>
            </w:tcMar>
          </w:tcPr>
          <w:p>
            <w:r>
              <w:rPr>
                <w:color w:val="27333B"/>
                <w:sz w:val="13"/>
              </w:rPr>
              <w:t>List accessible properties.</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/api/v1/properties</w:t>
            </w:r>
          </w:p>
        </w:tc>
        <w:tc>
          <w:tcPr>
            <w:tcW w:type="dxa" w:w="2664"/>
            <w:tcMar>
              <w:top w:w="80" w:type="dxa"/>
              <w:start w:w="100" w:type="dxa"/>
              <w:bottom w:w="80" w:type="dxa"/>
              <w:end w:w="100" w:type="dxa"/>
            </w:tcMar>
            <w:shd w:fill="F4F7F8"/>
          </w:tcPr>
          <w:p>
            <w:r>
              <w:rPr>
                <w:color w:val="27333B"/>
                <w:sz w:val="13"/>
              </w:rPr>
              <w:t>Create property.</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/api/v1/properties/{id}</w:t>
            </w:r>
          </w:p>
        </w:tc>
        <w:tc>
          <w:tcPr>
            <w:tcW w:type="dxa" w:w="2664"/>
            <w:tcMar>
              <w:top w:w="80" w:type="dxa"/>
              <w:start w:w="100" w:type="dxa"/>
              <w:bottom w:w="80" w:type="dxa"/>
              <w:end w:w="100" w:type="dxa"/>
            </w:tcMar>
          </w:tcPr>
          <w:p>
            <w:r>
              <w:rPr>
                <w:color w:val="27333B"/>
                <w:sz w:val="13"/>
              </w:rPr>
              <w:t>Property status summary.</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/api/v1/properties/{id}/mode</w:t>
            </w:r>
          </w:p>
        </w:tc>
        <w:tc>
          <w:tcPr>
            <w:tcW w:type="dxa" w:w="2664"/>
            <w:tcMar>
              <w:top w:w="80" w:type="dxa"/>
              <w:start w:w="100" w:type="dxa"/>
              <w:bottom w:w="80" w:type="dxa"/>
              <w:end w:w="100" w:type="dxa"/>
            </w:tcMar>
            <w:shd w:fill="F4F7F8"/>
          </w:tcPr>
          <w:p>
            <w:r>
              <w:rPr>
                <w:color w:val="27333B"/>
                <w:sz w:val="13"/>
              </w:rPr>
              <w:t>Set protection mode.</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POST</w:t>
            </w:r>
          </w:p>
        </w:tc>
        <w:tc>
          <w:tcPr>
            <w:tcW w:type="dxa" w:w="5256"/>
            <w:tcMar>
              <w:top w:w="80" w:type="dxa"/>
              <w:start w:w="100" w:type="dxa"/>
              <w:bottom w:w="80" w:type="dxa"/>
              <w:end w:w="100" w:type="dxa"/>
            </w:tcMar>
          </w:tcPr>
          <w:p>
            <w:r>
              <w:rPr>
                <w:color w:val="27333B"/>
                <w:sz w:val="13"/>
              </w:rPr>
              <w:t>/api/v1/properties/{id}/installation-codes</w:t>
            </w:r>
          </w:p>
        </w:tc>
        <w:tc>
          <w:tcPr>
            <w:tcW w:type="dxa" w:w="2664"/>
            <w:tcMar>
              <w:top w:w="80" w:type="dxa"/>
              <w:start w:w="100" w:type="dxa"/>
              <w:bottom w:w="80" w:type="dxa"/>
              <w:end w:w="100" w:type="dxa"/>
            </w:tcMar>
          </w:tcPr>
          <w:p>
            <w:r>
              <w:rPr>
                <w:color w:val="27333B"/>
                <w:sz w:val="13"/>
              </w:rPr>
              <w:t>Create one-time setup code.</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GET</w:t>
            </w:r>
          </w:p>
        </w:tc>
        <w:tc>
          <w:tcPr>
            <w:tcW w:type="dxa" w:w="5256"/>
            <w:tcMar>
              <w:top w:w="80" w:type="dxa"/>
              <w:start w:w="100" w:type="dxa"/>
              <w:bottom w:w="80" w:type="dxa"/>
              <w:end w:w="100" w:type="dxa"/>
            </w:tcMar>
            <w:shd w:fill="F4F7F8"/>
          </w:tcPr>
          <w:p>
            <w:r>
              <w:rPr>
                <w:color w:val="27333B"/>
                <w:sz w:val="13"/>
              </w:rPr>
              <w:t>/api/v1/properties/{id}/devices</w:t>
            </w:r>
          </w:p>
        </w:tc>
        <w:tc>
          <w:tcPr>
            <w:tcW w:type="dxa" w:w="2664"/>
            <w:tcMar>
              <w:top w:w="80" w:type="dxa"/>
              <w:start w:w="100" w:type="dxa"/>
              <w:bottom w:w="80" w:type="dxa"/>
              <w:end w:w="100" w:type="dxa"/>
            </w:tcMar>
            <w:shd w:fill="F4F7F8"/>
          </w:tcPr>
          <w:p>
            <w:r>
              <w:rPr>
                <w:color w:val="27333B"/>
                <w:sz w:val="13"/>
              </w:rPr>
              <w:t>List devices.</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PATCH</w:t>
            </w:r>
          </w:p>
        </w:tc>
        <w:tc>
          <w:tcPr>
            <w:tcW w:type="dxa" w:w="5256"/>
            <w:tcMar>
              <w:top w:w="80" w:type="dxa"/>
              <w:start w:w="100" w:type="dxa"/>
              <w:bottom w:w="80" w:type="dxa"/>
              <w:end w:w="100" w:type="dxa"/>
            </w:tcMar>
          </w:tcPr>
          <w:p>
            <w:r>
              <w:rPr>
                <w:color w:val="27333B"/>
                <w:sz w:val="13"/>
              </w:rPr>
              <w:t>/api/v1/devices/{id}</w:t>
            </w:r>
          </w:p>
        </w:tc>
        <w:tc>
          <w:tcPr>
            <w:tcW w:type="dxa" w:w="2664"/>
            <w:tcMar>
              <w:top w:w="80" w:type="dxa"/>
              <w:start w:w="100" w:type="dxa"/>
              <w:bottom w:w="80" w:type="dxa"/>
              <w:end w:w="100" w:type="dxa"/>
            </w:tcMar>
          </w:tcPr>
          <w:p>
            <w:r>
              <w:rPr>
                <w:color w:val="27333B"/>
                <w:sz w:val="13"/>
              </w:rPr>
              <w:t>Update device presentation/policy.</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/api/v1/devices/{id}/monitor-targets</w:t>
            </w:r>
          </w:p>
        </w:tc>
        <w:tc>
          <w:tcPr>
            <w:tcW w:type="dxa" w:w="2664"/>
            <w:tcMar>
              <w:top w:w="80" w:type="dxa"/>
              <w:start w:w="100" w:type="dxa"/>
              <w:bottom w:w="80" w:type="dxa"/>
              <w:end w:w="100" w:type="dxa"/>
            </w:tcMar>
            <w:shd w:fill="F4F7F8"/>
          </w:tcPr>
          <w:p>
            <w:r>
              <w:rPr>
                <w:color w:val="27333B"/>
                <w:sz w:val="13"/>
              </w:rPr>
              <w:t>Create monitor.</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/api/v1/properties/{id}/incidents</w:t>
            </w:r>
          </w:p>
        </w:tc>
        <w:tc>
          <w:tcPr>
            <w:tcW w:type="dxa" w:w="2664"/>
            <w:tcMar>
              <w:top w:w="80" w:type="dxa"/>
              <w:start w:w="100" w:type="dxa"/>
              <w:bottom w:w="80" w:type="dxa"/>
              <w:end w:w="100" w:type="dxa"/>
            </w:tcMar>
          </w:tcPr>
          <w:p>
            <w:r>
              <w:rPr>
                <w:color w:val="27333B"/>
                <w:sz w:val="13"/>
              </w:rPr>
              <w:t>List incidents.</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GET</w:t>
            </w:r>
          </w:p>
        </w:tc>
        <w:tc>
          <w:tcPr>
            <w:tcW w:type="dxa" w:w="5256"/>
            <w:tcMar>
              <w:top w:w="80" w:type="dxa"/>
              <w:start w:w="100" w:type="dxa"/>
              <w:bottom w:w="80" w:type="dxa"/>
              <w:end w:w="100" w:type="dxa"/>
            </w:tcMar>
            <w:shd w:fill="F4F7F8"/>
          </w:tcPr>
          <w:p>
            <w:r>
              <w:rPr>
                <w:color w:val="27333B"/>
                <w:sz w:val="13"/>
              </w:rPr>
              <w:t>/api/v1/incidents/{id}</w:t>
            </w:r>
          </w:p>
        </w:tc>
        <w:tc>
          <w:tcPr>
            <w:tcW w:type="dxa" w:w="2664"/>
            <w:tcMar>
              <w:top w:w="80" w:type="dxa"/>
              <w:start w:w="100" w:type="dxa"/>
              <w:bottom w:w="80" w:type="dxa"/>
              <w:end w:w="100" w:type="dxa"/>
            </w:tcMar>
            <w:shd w:fill="F4F7F8"/>
          </w:tcPr>
          <w:p>
            <w:r>
              <w:rPr>
                <w:color w:val="27333B"/>
                <w:sz w:val="13"/>
              </w:rPr>
              <w:t>Incident detail.</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/api/v1/incidents/{id}/timeline</w:t>
            </w:r>
          </w:p>
        </w:tc>
        <w:tc>
          <w:tcPr>
            <w:tcW w:type="dxa" w:w="2664"/>
            <w:tcMar>
              <w:top w:w="80" w:type="dxa"/>
              <w:start w:w="100" w:type="dxa"/>
              <w:bottom w:w="80" w:type="dxa"/>
              <w:end w:w="100" w:type="dxa"/>
            </w:tcMar>
          </w:tcPr>
          <w:p>
            <w:r>
              <w:rPr>
                <w:color w:val="27333B"/>
                <w:sz w:val="13"/>
              </w:rPr>
              <w:t>Evidence timeline.</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/api/v1/incidents/{id}/acknowledgments</w:t>
            </w:r>
          </w:p>
        </w:tc>
        <w:tc>
          <w:tcPr>
            <w:tcW w:type="dxa" w:w="2664"/>
            <w:tcMar>
              <w:top w:w="80" w:type="dxa"/>
              <w:start w:w="100" w:type="dxa"/>
              <w:bottom w:w="80" w:type="dxa"/>
              <w:end w:w="100" w:type="dxa"/>
            </w:tcMar>
            <w:shd w:fill="F4F7F8"/>
          </w:tcPr>
          <w:p>
            <w:r>
              <w:rPr>
                <w:color w:val="27333B"/>
                <w:sz w:val="13"/>
              </w:rPr>
              <w:t>Acknowledge.</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POST</w:t>
            </w:r>
          </w:p>
        </w:tc>
        <w:tc>
          <w:tcPr>
            <w:tcW w:type="dxa" w:w="5256"/>
            <w:tcMar>
              <w:top w:w="80" w:type="dxa"/>
              <w:start w:w="100" w:type="dxa"/>
              <w:bottom w:w="80" w:type="dxa"/>
              <w:end w:w="100" w:type="dxa"/>
            </w:tcMar>
          </w:tcPr>
          <w:p>
            <w:r>
              <w:rPr>
                <w:color w:val="27333B"/>
                <w:sz w:val="13"/>
              </w:rPr>
              <w:t>/api/v1/incidents/{id}/export</w:t>
            </w:r>
          </w:p>
        </w:tc>
        <w:tc>
          <w:tcPr>
            <w:tcW w:type="dxa" w:w="2664"/>
            <w:tcMar>
              <w:top w:w="80" w:type="dxa"/>
              <w:start w:w="100" w:type="dxa"/>
              <w:bottom w:w="80" w:type="dxa"/>
              <w:end w:w="100" w:type="dxa"/>
            </w:tcMar>
          </w:tcPr>
          <w:p>
            <w:r>
              <w:rPr>
                <w:color w:val="27333B"/>
                <w:sz w:val="13"/>
              </w:rPr>
              <w:t>Generate report.</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/api/v1/notification-endpoints</w:t>
            </w:r>
          </w:p>
        </w:tc>
        <w:tc>
          <w:tcPr>
            <w:tcW w:type="dxa" w:w="2664"/>
            <w:tcMar>
              <w:top w:w="80" w:type="dxa"/>
              <w:start w:w="100" w:type="dxa"/>
              <w:bottom w:w="80" w:type="dxa"/>
              <w:end w:w="100" w:type="dxa"/>
            </w:tcMar>
            <w:shd w:fill="F4F7F8"/>
          </w:tcPr>
          <w:p>
            <w:r>
              <w:rPr>
                <w:color w:val="27333B"/>
                <w:sz w:val="13"/>
              </w:rPr>
              <w:t>Create/verify destination.</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PUT</w:t>
            </w:r>
          </w:p>
        </w:tc>
        <w:tc>
          <w:tcPr>
            <w:tcW w:type="dxa" w:w="5256"/>
            <w:tcMar>
              <w:top w:w="80" w:type="dxa"/>
              <w:start w:w="100" w:type="dxa"/>
              <w:bottom w:w="80" w:type="dxa"/>
              <w:end w:w="100" w:type="dxa"/>
            </w:tcMar>
          </w:tcPr>
          <w:p>
            <w:r>
              <w:rPr>
                <w:color w:val="27333B"/>
                <w:sz w:val="13"/>
              </w:rPr>
              <w:t>/api/v1/properties/{id}/escalation-rules</w:t>
            </w:r>
          </w:p>
        </w:tc>
        <w:tc>
          <w:tcPr>
            <w:tcW w:type="dxa" w:w="2664"/>
            <w:tcMar>
              <w:top w:w="80" w:type="dxa"/>
              <w:start w:w="100" w:type="dxa"/>
              <w:bottom w:w="80" w:type="dxa"/>
              <w:end w:w="100" w:type="dxa"/>
            </w:tcMar>
          </w:tcPr>
          <w:p>
            <w:r>
              <w:rPr>
                <w:color w:val="27333B"/>
                <w:sz w:val="13"/>
              </w:rPr>
              <w:t>Replace alert policy.</w:t>
            </w:r>
          </w:p>
        </w:tc>
      </w:tr>
      <w:tr>
        <w:trPr>
          <w:cantSplit/>
          <w:cantSplit/>
        </w:trPr>
        <w:tc>
          <w:tcPr>
            <w:tcW w:type="dxa" w:w="1080"/>
            <w:tcMar>
              <w:top w:w="80" w:type="dxa"/>
              <w:start w:w="100" w:type="dxa"/>
              <w:bottom w:w="80" w:type="dxa"/>
              <w:end w:w="100" w:type="dxa"/>
            </w:tcMar>
            <w:shd w:fill="F4F7F8"/>
          </w:tcPr>
          <w:p>
            <w:r>
              <w:rPr>
                <w:color w:val="27333B"/>
                <w:sz w:val="13"/>
              </w:rPr>
              <w:t>Customer</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/api/v1/properties/{id}/notification-tests</w:t>
            </w:r>
          </w:p>
        </w:tc>
        <w:tc>
          <w:tcPr>
            <w:tcW w:type="dxa" w:w="2664"/>
            <w:tcMar>
              <w:top w:w="80" w:type="dxa"/>
              <w:start w:w="100" w:type="dxa"/>
              <w:bottom w:w="80" w:type="dxa"/>
              <w:end w:w="100" w:type="dxa"/>
            </w:tcMar>
            <w:shd w:fill="F4F7F8"/>
          </w:tcPr>
          <w:p>
            <w:r>
              <w:rPr>
                <w:color w:val="27333B"/>
                <w:sz w:val="13"/>
              </w:rPr>
              <w:t>Run notification test.</w:t>
            </w:r>
          </w:p>
        </w:tc>
      </w:tr>
      <w:tr>
        <w:trPr>
          <w:cantSplit/>
          <w:cantSplit/>
        </w:trPr>
        <w:tc>
          <w:tcPr>
            <w:tcW w:type="dxa" w:w="1080"/>
            <w:tcMar>
              <w:top w:w="80" w:type="dxa"/>
              <w:start w:w="100" w:type="dxa"/>
              <w:bottom w:w="80" w:type="dxa"/>
              <w:end w:w="100" w:type="dxa"/>
            </w:tcMar>
          </w:tcPr>
          <w:p>
            <w:r>
              <w:rPr>
                <w:color w:val="27333B"/>
                <w:sz w:val="13"/>
              </w:rPr>
              <w:t>Customer</w:t>
            </w:r>
          </w:p>
        </w:tc>
        <w:tc>
          <w:tcPr>
            <w:tcW w:type="dxa" w:w="936"/>
            <w:tcMar>
              <w:top w:w="80" w:type="dxa"/>
              <w:start w:w="100" w:type="dxa"/>
              <w:bottom w:w="80" w:type="dxa"/>
              <w:end w:w="100" w:type="dxa"/>
            </w:tcMar>
          </w:tcPr>
          <w:p>
            <w:r>
              <w:rPr>
                <w:color w:val="27333B"/>
                <w:sz w:val="13"/>
              </w:rPr>
              <w:t>GET</w:t>
            </w:r>
          </w:p>
        </w:tc>
        <w:tc>
          <w:tcPr>
            <w:tcW w:type="dxa" w:w="5256"/>
            <w:tcMar>
              <w:top w:w="80" w:type="dxa"/>
              <w:start w:w="100" w:type="dxa"/>
              <w:bottom w:w="80" w:type="dxa"/>
              <w:end w:w="100" w:type="dxa"/>
            </w:tcMar>
          </w:tcPr>
          <w:p>
            <w:r>
              <w:rPr>
                <w:color w:val="27333B"/>
                <w:sz w:val="13"/>
              </w:rPr>
              <w:t>/api/v1/subscription</w:t>
            </w:r>
          </w:p>
        </w:tc>
        <w:tc>
          <w:tcPr>
            <w:tcW w:type="dxa" w:w="2664"/>
            <w:tcMar>
              <w:top w:w="80" w:type="dxa"/>
              <w:start w:w="100" w:type="dxa"/>
              <w:bottom w:w="80" w:type="dxa"/>
              <w:end w:w="100" w:type="dxa"/>
            </w:tcMar>
          </w:tcPr>
          <w:p>
            <w:r>
              <w:rPr>
                <w:color w:val="27333B"/>
                <w:sz w:val="13"/>
              </w:rPr>
              <w:t>Plan and entitlement summary.</w:t>
            </w:r>
          </w:p>
        </w:tc>
      </w:tr>
      <w:tr>
        <w:trPr>
          <w:cantSplit/>
          <w:cantSplit/>
        </w:trPr>
        <w:tc>
          <w:tcPr>
            <w:tcW w:type="dxa" w:w="1080"/>
            <w:tcMar>
              <w:top w:w="80" w:type="dxa"/>
              <w:start w:w="100" w:type="dxa"/>
              <w:bottom w:w="80" w:type="dxa"/>
              <w:end w:w="100" w:type="dxa"/>
            </w:tcMar>
            <w:shd w:fill="F4F7F8"/>
          </w:tcPr>
          <w:p>
            <w:r>
              <w:rPr>
                <w:color w:val="27333B"/>
                <w:sz w:val="13"/>
              </w:rPr>
              <w:t>Callback</w:t>
            </w:r>
          </w:p>
        </w:tc>
        <w:tc>
          <w:tcPr>
            <w:tcW w:type="dxa" w:w="936"/>
            <w:tcMar>
              <w:top w:w="80" w:type="dxa"/>
              <w:start w:w="100" w:type="dxa"/>
              <w:bottom w:w="80" w:type="dxa"/>
              <w:end w:w="100" w:type="dxa"/>
            </w:tcMar>
            <w:shd w:fill="F4F7F8"/>
          </w:tcPr>
          <w:p>
            <w:r>
              <w:rPr>
                <w:color w:val="27333B"/>
                <w:sz w:val="13"/>
              </w:rPr>
              <w:t>POST</w:t>
            </w:r>
          </w:p>
        </w:tc>
        <w:tc>
          <w:tcPr>
            <w:tcW w:type="dxa" w:w="5256"/>
            <w:tcMar>
              <w:top w:w="80" w:type="dxa"/>
              <w:start w:w="100" w:type="dxa"/>
              <w:bottom w:w="80" w:type="dxa"/>
              <w:end w:w="100" w:type="dxa"/>
            </w:tcMar>
            <w:shd w:fill="F4F7F8"/>
          </w:tcPr>
          <w:p>
            <w:r>
              <w:rPr>
                <w:color w:val="27333B"/>
                <w:sz w:val="13"/>
              </w:rPr>
              <w:t>/callbacks/v1/messaging/{provider}</w:t>
            </w:r>
          </w:p>
        </w:tc>
        <w:tc>
          <w:tcPr>
            <w:tcW w:type="dxa" w:w="2664"/>
            <w:tcMar>
              <w:top w:w="80" w:type="dxa"/>
              <w:start w:w="100" w:type="dxa"/>
              <w:bottom w:w="80" w:type="dxa"/>
              <w:end w:w="100" w:type="dxa"/>
            </w:tcMar>
            <w:shd w:fill="F4F7F8"/>
          </w:tcPr>
          <w:p>
            <w:r>
              <w:rPr>
                <w:color w:val="27333B"/>
                <w:sz w:val="13"/>
              </w:rPr>
              <w:t>Delivery receipt.</w:t>
            </w:r>
          </w:p>
        </w:tc>
      </w:tr>
      <w:tr>
        <w:trPr>
          <w:cantSplit/>
          <w:cantSplit/>
        </w:trPr>
        <w:tc>
          <w:tcPr>
            <w:tcW w:type="dxa" w:w="1080"/>
            <w:tcMar>
              <w:top w:w="80" w:type="dxa"/>
              <w:start w:w="100" w:type="dxa"/>
              <w:bottom w:w="80" w:type="dxa"/>
              <w:end w:w="100" w:type="dxa"/>
            </w:tcMar>
          </w:tcPr>
          <w:p>
            <w:r>
              <w:rPr>
                <w:color w:val="27333B"/>
                <w:sz w:val="13"/>
              </w:rPr>
              <w:t>Callback</w:t>
            </w:r>
          </w:p>
        </w:tc>
        <w:tc>
          <w:tcPr>
            <w:tcW w:type="dxa" w:w="936"/>
            <w:tcMar>
              <w:top w:w="80" w:type="dxa"/>
              <w:start w:w="100" w:type="dxa"/>
              <w:bottom w:w="80" w:type="dxa"/>
              <w:end w:w="100" w:type="dxa"/>
            </w:tcMar>
          </w:tcPr>
          <w:p>
            <w:r>
              <w:rPr>
                <w:color w:val="27333B"/>
                <w:sz w:val="13"/>
              </w:rPr>
              <w:t>POST</w:t>
            </w:r>
          </w:p>
        </w:tc>
        <w:tc>
          <w:tcPr>
            <w:tcW w:type="dxa" w:w="5256"/>
            <w:tcMar>
              <w:top w:w="80" w:type="dxa"/>
              <w:start w:w="100" w:type="dxa"/>
              <w:bottom w:w="80" w:type="dxa"/>
              <w:end w:w="100" w:type="dxa"/>
            </w:tcMar>
          </w:tcPr>
          <w:p>
            <w:r>
              <w:rPr>
                <w:color w:val="27333B"/>
                <w:sz w:val="13"/>
              </w:rPr>
              <w:t>/callbacks/v1/billing/{provider}</w:t>
            </w:r>
          </w:p>
        </w:tc>
        <w:tc>
          <w:tcPr>
            <w:tcW w:type="dxa" w:w="2664"/>
            <w:tcMar>
              <w:top w:w="80" w:type="dxa"/>
              <w:start w:w="100" w:type="dxa"/>
              <w:bottom w:w="80" w:type="dxa"/>
              <w:end w:w="100" w:type="dxa"/>
            </w:tcMar>
          </w:tcPr>
          <w:p>
            <w:r>
              <w:rPr>
                <w:color w:val="27333B"/>
                <w:sz w:val="13"/>
              </w:rPr>
              <w:t>Subscription event.</w:t>
            </w:r>
          </w:p>
        </w:tc>
      </w:tr>
    </w:tbl>
    <w:p>
      <w:pPr>
        <w:spacing w:after="0"/>
      </w:pPr>
    </w:p>
    <w:p>
      <w:pPr>
        <w:pStyle w:val="Heading1"/>
        <w:keepNext/>
        <w:keepLines/>
      </w:pPr>
      <w:r>
        <w:t>Appendix B. Canonical Enumerations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Enum</w:t>
            </w:r>
          </w:p>
        </w:tc>
        <w:tc>
          <w:tcPr>
            <w:tcW w:type="dxa" w:w="66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Initial values</w:t>
            </w:r>
          </w:p>
        </w:tc>
      </w:tr>
      <w:tr>
        <w:trPr>
          <w:cantSplit/>
          <w:cantSplit/>
        </w:trPr>
        <w:tc>
          <w:tcPr>
            <w:tcW w:type="dxa" w:w="3240"/>
            <w:tcMar>
              <w:top w:w="80" w:type="dxa"/>
              <w:start w:w="100" w:type="dxa"/>
              <w:bottom w:w="80" w:type="dxa"/>
              <w:end w:w="100" w:type="dxa"/>
            </w:tcMar>
          </w:tcPr>
          <w:p>
            <w:r>
              <w:rPr>
                <w:color w:val="27333B"/>
                <w:sz w:val="14"/>
              </w:rPr>
              <w:t>property.monitoring_mode</w:t>
            </w:r>
          </w:p>
        </w:tc>
        <w:tc>
          <w:tcPr>
            <w:tcW w:type="dxa" w:w="6696"/>
            <w:tcMar>
              <w:top w:w="80" w:type="dxa"/>
              <w:start w:w="100" w:type="dxa"/>
              <w:bottom w:w="80" w:type="dxa"/>
              <w:end w:w="100" w:type="dxa"/>
            </w:tcMar>
          </w:tcPr>
          <w:p>
            <w:r>
              <w:rPr>
                <w:color w:val="27333B"/>
                <w:sz w:val="14"/>
              </w:rPr>
              <w:t>home, away, maintenance, paused</w:t>
            </w:r>
          </w:p>
        </w:tc>
      </w:tr>
      <w:tr>
        <w:trPr>
          <w:cantSplit/>
          <w:cantSplit/>
        </w:trPr>
        <w:tc>
          <w:tcPr>
            <w:tcW w:type="dxa" w:w="3240"/>
            <w:tcMar>
              <w:top w:w="80" w:type="dxa"/>
              <w:start w:w="100" w:type="dxa"/>
              <w:bottom w:w="80" w:type="dxa"/>
              <w:end w:w="100" w:type="dxa"/>
            </w:tcMar>
            <w:shd w:fill="F4F7F8"/>
          </w:tcPr>
          <w:p>
            <w:r>
              <w:rPr>
                <w:color w:val="27333B"/>
                <w:sz w:val="14"/>
              </w:rPr>
              <w:t>property.status</w:t>
            </w:r>
          </w:p>
        </w:tc>
        <w:tc>
          <w:tcPr>
            <w:tcW w:type="dxa" w:w="6696"/>
            <w:tcMar>
              <w:top w:w="80" w:type="dxa"/>
              <w:start w:w="100" w:type="dxa"/>
              <w:bottom w:w="80" w:type="dxa"/>
              <w:end w:w="100" w:type="dxa"/>
            </w:tcMar>
            <w:shd w:fill="F4F7F8"/>
          </w:tcPr>
          <w:p>
            <w:r>
              <w:rPr>
                <w:color w:val="27333B"/>
                <w:sz w:val="14"/>
              </w:rPr>
              <w:t>setup, protected, degraded, communication_lost, archived</w:t>
            </w:r>
          </w:p>
        </w:tc>
      </w:tr>
      <w:tr>
        <w:trPr>
          <w:cantSplit/>
          <w:cantSplit/>
        </w:trPr>
        <w:tc>
          <w:tcPr>
            <w:tcW w:type="dxa" w:w="3240"/>
            <w:tcMar>
              <w:top w:w="80" w:type="dxa"/>
              <w:start w:w="100" w:type="dxa"/>
              <w:bottom w:w="80" w:type="dxa"/>
              <w:end w:w="100" w:type="dxa"/>
            </w:tcMar>
          </w:tcPr>
          <w:p>
            <w:r>
              <w:rPr>
                <w:color w:val="27333B"/>
                <w:sz w:val="14"/>
              </w:rPr>
              <w:t>agent.status</w:t>
            </w:r>
          </w:p>
        </w:tc>
        <w:tc>
          <w:tcPr>
            <w:tcW w:type="dxa" w:w="6696"/>
            <w:tcMar>
              <w:top w:w="80" w:type="dxa"/>
              <w:start w:w="100" w:type="dxa"/>
              <w:bottom w:w="80" w:type="dxa"/>
              <w:end w:w="100" w:type="dxa"/>
            </w:tcMar>
          </w:tcPr>
          <w:p>
            <w:r>
              <w:rPr>
                <w:color w:val="27333B"/>
                <w:sz w:val="14"/>
              </w:rPr>
              <w:t>pending, active, delayed, disconnected, revoked, unsupported</w:t>
            </w:r>
          </w:p>
        </w:tc>
      </w:tr>
      <w:tr>
        <w:trPr>
          <w:cantSplit/>
          <w:cantSplit/>
        </w:trPr>
        <w:tc>
          <w:tcPr>
            <w:tcW w:type="dxa" w:w="3240"/>
            <w:tcMar>
              <w:top w:w="80" w:type="dxa"/>
              <w:start w:w="100" w:type="dxa"/>
              <w:bottom w:w="80" w:type="dxa"/>
              <w:end w:w="100" w:type="dxa"/>
            </w:tcMar>
            <w:shd w:fill="F4F7F8"/>
          </w:tcPr>
          <w:p>
            <w:r>
              <w:rPr>
                <w:color w:val="27333B"/>
                <w:sz w:val="14"/>
              </w:rPr>
              <w:t>device.identity_confidence</w:t>
            </w:r>
          </w:p>
        </w:tc>
        <w:tc>
          <w:tcPr>
            <w:tcW w:type="dxa" w:w="6696"/>
            <w:tcMar>
              <w:top w:w="80" w:type="dxa"/>
              <w:start w:w="100" w:type="dxa"/>
              <w:bottom w:w="80" w:type="dxa"/>
              <w:end w:w="100" w:type="dxa"/>
            </w:tcMar>
            <w:shd w:fill="F4F7F8"/>
          </w:tcPr>
          <w:p>
            <w:r>
              <w:rPr>
                <w:color w:val="27333B"/>
                <w:sz w:val="14"/>
              </w:rPr>
              <w:t>unknown, provisional, inferred, user_confirmed</w:t>
            </w:r>
          </w:p>
        </w:tc>
      </w:tr>
      <w:tr>
        <w:trPr>
          <w:cantSplit/>
          <w:cantSplit/>
        </w:trPr>
        <w:tc>
          <w:tcPr>
            <w:tcW w:type="dxa" w:w="3240"/>
            <w:tcMar>
              <w:top w:w="80" w:type="dxa"/>
              <w:start w:w="100" w:type="dxa"/>
              <w:bottom w:w="80" w:type="dxa"/>
              <w:end w:w="100" w:type="dxa"/>
            </w:tcMar>
          </w:tcPr>
          <w:p>
            <w:r>
              <w:rPr>
                <w:color w:val="27333B"/>
                <w:sz w:val="14"/>
              </w:rPr>
              <w:t>device.criticality</w:t>
            </w:r>
          </w:p>
        </w:tc>
        <w:tc>
          <w:tcPr>
            <w:tcW w:type="dxa" w:w="6696"/>
            <w:tcMar>
              <w:top w:w="80" w:type="dxa"/>
              <w:start w:w="100" w:type="dxa"/>
              <w:bottom w:w="80" w:type="dxa"/>
              <w:end w:w="100" w:type="dxa"/>
            </w:tcMar>
          </w:tcPr>
          <w:p>
            <w:r>
              <w:rPr>
                <w:color w:val="27333B"/>
                <w:sz w:val="14"/>
              </w:rPr>
              <w:t>noncritical, important, critical</w:t>
            </w:r>
          </w:p>
        </w:tc>
      </w:tr>
      <w:tr>
        <w:trPr>
          <w:cantSplit/>
          <w:cantSplit/>
        </w:trPr>
        <w:tc>
          <w:tcPr>
            <w:tcW w:type="dxa" w:w="3240"/>
            <w:tcMar>
              <w:top w:w="80" w:type="dxa"/>
              <w:start w:w="100" w:type="dxa"/>
              <w:bottom w:w="80" w:type="dxa"/>
              <w:end w:w="100" w:type="dxa"/>
            </w:tcMar>
            <w:shd w:fill="F4F7F8"/>
          </w:tcPr>
          <w:p>
            <w:r>
              <w:rPr>
                <w:color w:val="27333B"/>
                <w:sz w:val="14"/>
              </w:rPr>
              <w:t>monitor.health_state</w:t>
            </w:r>
          </w:p>
        </w:tc>
        <w:tc>
          <w:tcPr>
            <w:tcW w:type="dxa" w:w="6696"/>
            <w:tcMar>
              <w:top w:w="80" w:type="dxa"/>
              <w:start w:w="100" w:type="dxa"/>
              <w:bottom w:w="80" w:type="dxa"/>
              <w:end w:w="100" w:type="dxa"/>
            </w:tcMar>
            <w:shd w:fill="F4F7F8"/>
          </w:tcPr>
          <w:p>
            <w:r>
              <w:rPr>
                <w:color w:val="27333B"/>
                <w:sz w:val="14"/>
              </w:rPr>
              <w:t>unknown, learning, healthy, suspected_down, offline, degraded, snoozed, retired</w:t>
            </w:r>
          </w:p>
        </w:tc>
      </w:tr>
      <w:tr>
        <w:trPr>
          <w:cantSplit/>
          <w:cantSplit/>
        </w:trPr>
        <w:tc>
          <w:tcPr>
            <w:tcW w:type="dxa" w:w="3240"/>
            <w:tcMar>
              <w:top w:w="80" w:type="dxa"/>
              <w:start w:w="100" w:type="dxa"/>
              <w:bottom w:w="80" w:type="dxa"/>
              <w:end w:w="100" w:type="dxa"/>
            </w:tcMar>
          </w:tcPr>
          <w:p>
            <w:r>
              <w:rPr>
                <w:color w:val="27333B"/>
                <w:sz w:val="14"/>
              </w:rPr>
              <w:t>incident.status</w:t>
            </w:r>
          </w:p>
        </w:tc>
        <w:tc>
          <w:tcPr>
            <w:tcW w:type="dxa" w:w="6696"/>
            <w:tcMar>
              <w:top w:w="80" w:type="dxa"/>
              <w:start w:w="100" w:type="dxa"/>
              <w:bottom w:w="80" w:type="dxa"/>
              <w:end w:w="100" w:type="dxa"/>
            </w:tcMar>
          </w:tcPr>
          <w:p>
            <w:r>
              <w:rPr>
                <w:color w:val="27333B"/>
                <w:sz w:val="14"/>
              </w:rPr>
              <w:t>suspected, active, acknowledged, restoring, resolved, dismissed</w:t>
            </w:r>
          </w:p>
        </w:tc>
      </w:tr>
      <w:tr>
        <w:trPr>
          <w:cantSplit/>
          <w:cantSplit/>
        </w:trPr>
        <w:tc>
          <w:tcPr>
            <w:tcW w:type="dxa" w:w="3240"/>
            <w:tcMar>
              <w:top w:w="80" w:type="dxa"/>
              <w:start w:w="100" w:type="dxa"/>
              <w:bottom w:w="80" w:type="dxa"/>
              <w:end w:w="100" w:type="dxa"/>
            </w:tcMar>
            <w:shd w:fill="F4F7F8"/>
          </w:tcPr>
          <w:p>
            <w:r>
              <w:rPr>
                <w:color w:val="27333B"/>
                <w:sz w:val="14"/>
              </w:rPr>
              <w:t>incident.severity</w:t>
            </w:r>
          </w:p>
        </w:tc>
        <w:tc>
          <w:tcPr>
            <w:tcW w:type="dxa" w:w="6696"/>
            <w:tcMar>
              <w:top w:w="80" w:type="dxa"/>
              <w:start w:w="100" w:type="dxa"/>
              <w:bottom w:w="80" w:type="dxa"/>
              <w:end w:w="100" w:type="dxa"/>
            </w:tcMar>
            <w:shd w:fill="F4F7F8"/>
          </w:tcPr>
          <w:p>
            <w:r>
              <w:rPr>
                <w:color w:val="27333B"/>
                <w:sz w:val="14"/>
              </w:rPr>
              <w:t>info, warning, high, critical</w:t>
            </w:r>
          </w:p>
        </w:tc>
      </w:tr>
      <w:tr>
        <w:trPr>
          <w:cantSplit/>
          <w:cantSplit/>
        </w:trPr>
        <w:tc>
          <w:tcPr>
            <w:tcW w:type="dxa" w:w="3240"/>
            <w:tcMar>
              <w:top w:w="80" w:type="dxa"/>
              <w:start w:w="100" w:type="dxa"/>
              <w:bottom w:w="80" w:type="dxa"/>
              <w:end w:w="100" w:type="dxa"/>
            </w:tcMar>
          </w:tcPr>
          <w:p>
            <w:r>
              <w:rPr>
                <w:color w:val="27333B"/>
                <w:sz w:val="14"/>
              </w:rPr>
              <w:t>incident.confidence</w:t>
            </w:r>
          </w:p>
        </w:tc>
        <w:tc>
          <w:tcPr>
            <w:tcW w:type="dxa" w:w="6696"/>
            <w:tcMar>
              <w:top w:w="80" w:type="dxa"/>
              <w:start w:w="100" w:type="dxa"/>
              <w:bottom w:w="80" w:type="dxa"/>
              <w:end w:w="100" w:type="dxa"/>
            </w:tcMar>
          </w:tcPr>
          <w:p>
            <w:r>
              <w:rPr>
                <w:color w:val="27333B"/>
                <w:sz w:val="14"/>
              </w:rPr>
              <w:t>low, medium, high</w:t>
            </w:r>
          </w:p>
        </w:tc>
      </w:tr>
      <w:tr>
        <w:trPr>
          <w:cantSplit/>
          <w:cantSplit/>
        </w:trPr>
        <w:tc>
          <w:tcPr>
            <w:tcW w:type="dxa" w:w="3240"/>
            <w:tcMar>
              <w:top w:w="80" w:type="dxa"/>
              <w:start w:w="100" w:type="dxa"/>
              <w:bottom w:w="80" w:type="dxa"/>
              <w:end w:w="100" w:type="dxa"/>
            </w:tcMar>
            <w:shd w:fill="F4F7F8"/>
          </w:tcPr>
          <w:p>
            <w:r>
              <w:rPr>
                <w:color w:val="27333B"/>
                <w:sz w:val="14"/>
              </w:rPr>
              <w:t>incident.cause_status</w:t>
            </w:r>
          </w:p>
        </w:tc>
        <w:tc>
          <w:tcPr>
            <w:tcW w:type="dxa" w:w="6696"/>
            <w:tcMar>
              <w:top w:w="80" w:type="dxa"/>
              <w:start w:w="100" w:type="dxa"/>
              <w:bottom w:w="80" w:type="dxa"/>
              <w:end w:w="100" w:type="dxa"/>
            </w:tcMar>
            <w:shd w:fill="F4F7F8"/>
          </w:tcPr>
          <w:p>
            <w:r>
              <w:rPr>
                <w:color w:val="27333B"/>
                <w:sz w:val="14"/>
              </w:rPr>
              <w:t>unknown, likely, confirmed, contradicted</w:t>
            </w:r>
          </w:p>
        </w:tc>
      </w:tr>
      <w:tr>
        <w:trPr>
          <w:cantSplit/>
          <w:cantSplit/>
        </w:trPr>
        <w:tc>
          <w:tcPr>
            <w:tcW w:type="dxa" w:w="3240"/>
            <w:tcMar>
              <w:top w:w="80" w:type="dxa"/>
              <w:start w:w="100" w:type="dxa"/>
              <w:bottom w:w="80" w:type="dxa"/>
              <w:end w:w="100" w:type="dxa"/>
            </w:tcMar>
          </w:tcPr>
          <w:p>
            <w:r>
              <w:rPr>
                <w:color w:val="27333B"/>
                <w:sz w:val="14"/>
              </w:rPr>
              <w:t>incident.category</w:t>
            </w:r>
          </w:p>
        </w:tc>
        <w:tc>
          <w:tcPr>
            <w:tcW w:type="dxa" w:w="6696"/>
            <w:tcMar>
              <w:top w:w="80" w:type="dxa"/>
              <w:start w:w="100" w:type="dxa"/>
              <w:bottom w:w="80" w:type="dxa"/>
              <w:end w:w="100" w:type="dxa"/>
            </w:tcMar>
          </w:tcPr>
          <w:p>
            <w:r>
              <w:rPr>
                <w:color w:val="27333B"/>
                <w:sz w:val="14"/>
              </w:rPr>
              <w:t>communication_loss, gateway_unreachable, internet_unavailable, dns_failure, device_offline, service_unavailable, stream_stalled, recorder_unavailable, agent_unavailable, unusual_sequence, power_signal, configuration_issue</w:t>
            </w:r>
          </w:p>
        </w:tc>
      </w:tr>
      <w:tr>
        <w:trPr>
          <w:cantSplit/>
          <w:cantSplit/>
        </w:trPr>
        <w:tc>
          <w:tcPr>
            <w:tcW w:type="dxa" w:w="3240"/>
            <w:tcMar>
              <w:top w:w="80" w:type="dxa"/>
              <w:start w:w="100" w:type="dxa"/>
              <w:bottom w:w="80" w:type="dxa"/>
              <w:end w:w="100" w:type="dxa"/>
            </w:tcMar>
            <w:shd w:fill="F4F7F8"/>
          </w:tcPr>
          <w:p>
            <w:r>
              <w:rPr>
                <w:color w:val="27333B"/>
                <w:sz w:val="14"/>
              </w:rPr>
              <w:t>notification.channel</w:t>
            </w:r>
          </w:p>
        </w:tc>
        <w:tc>
          <w:tcPr>
            <w:tcW w:type="dxa" w:w="6696"/>
            <w:tcMar>
              <w:top w:w="80" w:type="dxa"/>
              <w:start w:w="100" w:type="dxa"/>
              <w:bottom w:w="80" w:type="dxa"/>
              <w:end w:w="100" w:type="dxa"/>
            </w:tcMar>
            <w:shd w:fill="F4F7F8"/>
          </w:tcPr>
          <w:p>
            <w:r>
              <w:rPr>
                <w:color w:val="27333B"/>
                <w:sz w:val="14"/>
              </w:rPr>
              <w:t>push, email, sms</w:t>
            </w:r>
          </w:p>
        </w:tc>
      </w:tr>
      <w:tr>
        <w:trPr>
          <w:cantSplit/>
          <w:cantSplit/>
        </w:trPr>
        <w:tc>
          <w:tcPr>
            <w:tcW w:type="dxa" w:w="3240"/>
            <w:tcMar>
              <w:top w:w="80" w:type="dxa"/>
              <w:start w:w="100" w:type="dxa"/>
              <w:bottom w:w="80" w:type="dxa"/>
              <w:end w:w="100" w:type="dxa"/>
            </w:tcMar>
          </w:tcPr>
          <w:p>
            <w:r>
              <w:rPr>
                <w:color w:val="27333B"/>
                <w:sz w:val="14"/>
              </w:rPr>
              <w:t>notification.intent_status</w:t>
            </w:r>
          </w:p>
        </w:tc>
        <w:tc>
          <w:tcPr>
            <w:tcW w:type="dxa" w:w="6696"/>
            <w:tcMar>
              <w:top w:w="80" w:type="dxa"/>
              <w:start w:w="100" w:type="dxa"/>
              <w:bottom w:w="80" w:type="dxa"/>
              <w:end w:w="100" w:type="dxa"/>
            </w:tcMar>
          </w:tcPr>
          <w:p>
            <w:r>
              <w:rPr>
                <w:color w:val="27333B"/>
                <w:sz w:val="14"/>
              </w:rPr>
              <w:t>created, queued, sending, delivered, failed, suppressed, cancelled</w:t>
            </w:r>
          </w:p>
        </w:tc>
      </w:tr>
      <w:tr>
        <w:trPr>
          <w:cantSplit/>
          <w:cantSplit/>
        </w:trPr>
        <w:tc>
          <w:tcPr>
            <w:tcW w:type="dxa" w:w="3240"/>
            <w:tcMar>
              <w:top w:w="80" w:type="dxa"/>
              <w:start w:w="100" w:type="dxa"/>
              <w:bottom w:w="80" w:type="dxa"/>
              <w:end w:w="100" w:type="dxa"/>
            </w:tcMar>
            <w:shd w:fill="F4F7F8"/>
          </w:tcPr>
          <w:p>
            <w:r>
              <w:rPr>
                <w:color w:val="27333B"/>
                <w:sz w:val="14"/>
              </w:rPr>
              <w:t>delivery.attempt_status</w:t>
            </w:r>
          </w:p>
        </w:tc>
        <w:tc>
          <w:tcPr>
            <w:tcW w:type="dxa" w:w="6696"/>
            <w:tcMar>
              <w:top w:w="80" w:type="dxa"/>
              <w:start w:w="100" w:type="dxa"/>
              <w:bottom w:w="80" w:type="dxa"/>
              <w:end w:w="100" w:type="dxa"/>
            </w:tcMar>
            <w:shd w:fill="F4F7F8"/>
          </w:tcPr>
          <w:p>
            <w:r>
              <w:rPr>
                <w:color w:val="27333B"/>
                <w:sz w:val="14"/>
              </w:rPr>
              <w:t>queued, submitted, accepted, delivered, transient_failed, permanent_failed, cancelled</w:t>
            </w:r>
          </w:p>
        </w:tc>
      </w:tr>
      <w:tr>
        <w:trPr>
          <w:cantSplit/>
          <w:cantSplit/>
        </w:trPr>
        <w:tc>
          <w:tcPr>
            <w:tcW w:type="dxa" w:w="3240"/>
            <w:tcMar>
              <w:top w:w="80" w:type="dxa"/>
              <w:start w:w="100" w:type="dxa"/>
              <w:bottom w:w="80" w:type="dxa"/>
              <w:end w:w="100" w:type="dxa"/>
            </w:tcMar>
          </w:tcPr>
          <w:p>
            <w:r>
              <w:rPr>
                <w:color w:val="27333B"/>
                <w:sz w:val="14"/>
              </w:rPr>
              <w:t>subscription.status</w:t>
            </w:r>
          </w:p>
        </w:tc>
        <w:tc>
          <w:tcPr>
            <w:tcW w:type="dxa" w:w="6696"/>
            <w:tcMar>
              <w:top w:w="80" w:type="dxa"/>
              <w:start w:w="100" w:type="dxa"/>
              <w:bottom w:w="80" w:type="dxa"/>
              <w:end w:w="100" w:type="dxa"/>
            </w:tcMar>
          </w:tcPr>
          <w:p>
            <w:r>
              <w:rPr>
                <w:color w:val="27333B"/>
                <w:sz w:val="14"/>
              </w:rPr>
              <w:t>trialing, active, past_due, paused, cancelled, expired</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EAF0F2"/>
            <w:tcMar>
              <w:top w:w="130" w:type="dxa"/>
              <w:start w:w="160" w:type="dxa"/>
              <w:bottom w:w="130" w:type="dxa"/>
              <w:end w:w="160" w:type="dxa"/>
            </w:tcMar>
            <w:tcBorders>
              <w:top w:val="nil"/>
              <w:left w:sz="18" w:val="single" w:color="2E6078"/>
              <w:bottom w:val="nil"/>
              <w:right w:val="nil"/>
            </w:tcBorders>
          </w:tcPr>
          <w:p>
            <w:r>
              <w:rPr>
                <w:b/>
                <w:color w:val="2E6078"/>
                <w:sz w:val="16"/>
              </w:rPr>
              <w:t>UNKNOWN ENUM HANDLING</w:t>
              <w:br/>
            </w:r>
            <w:r>
              <w:rPr>
                <w:color w:val="27333B"/>
                <w:sz w:val="18"/>
              </w:rPr>
              <w:t>Agents and dashboards must preserve service operation when receiving an unknown additive enum. Display a safe “unknown” state and record telemetry rather than crashing or mapping it to healthy.</w:t>
            </w:r>
          </w:p>
        </w:tc>
      </w:tr>
    </w:tbl>
    <w:p>
      <w:pPr>
        <w:spacing w:after="0"/>
      </w:pPr>
    </w:p>
    <w:p>
      <w:pPr>
        <w:pStyle w:val="Heading1"/>
        <w:keepNext/>
        <w:keepLines/>
      </w:pPr>
      <w:r>
        <w:t>Appendix C. Example Contracts</w:t>
      </w:r>
    </w:p>
    <w:p>
      <w:pPr>
        <w:pStyle w:val="Heading2"/>
        <w:keepNext/>
        <w:keepLines/>
      </w:pPr>
      <w:r>
        <w:t>C.1 Incident response</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rFonts w:ascii="Consolas" w:hAnsi="Consolas" w:eastAsia="Consolas"/>
                <w:color w:val="F0F4F5"/>
                <w:sz w:val="14"/>
              </w:rPr>
              <w:t>{</w:t>
              <w:br/>
              <w:t xml:space="preserve">  "data": {</w:t>
              <w:br/>
              <w:t xml:space="preserve">    "id": "0190c3...",</w:t>
              <w:br/>
              <w:t xml:space="preserve">    "property_id": "0190b2...",</w:t>
              <w:br/>
              <w:t xml:space="preserve">    "category": "device_offline",</w:t>
              <w:br/>
              <w:t xml:space="preserve">    "severity": "high",</w:t>
              <w:br/>
              <w:t xml:space="preserve">    "status": "active",</w:t>
              <w:br/>
              <w:t xml:space="preserve">    "confidence": "high",</w:t>
              <w:br/>
              <w:t xml:space="preserve">    "cause_status": "unknown",</w:t>
              <w:br/>
              <w:t xml:space="preserve">    "opened_at": "2026-07-12T22:01:34.000Z",</w:t>
              <w:br/>
              <w:t xml:space="preserve">    "last_healthy_at": "2026-07-12T22:00:32.000Z",</w:t>
              <w:br/>
              <w:t xml:space="preserve">    "summary": "Driveway camera is offline while the router and internet remain available.",</w:t>
              <w:br/>
              <w:t xml:space="preserve">    "confirmed_facts": [</w:t>
              <w:br/>
              <w:t xml:space="preserve">      "The camera failed its learned network check.",</w:t>
              <w:br/>
              <w:t xml:space="preserve">      "The property internet check remains healthy."</w:t>
              <w:br/>
              <w:t xml:space="preserve">    ],</w:t>
              <w:br/>
              <w:t xml:space="preserve">    "unknowns": [</w:t>
              <w:br/>
              <w:t xml:space="preserve">      "The system cannot determine whether power, cable, or the camera itself failed."</w:t>
              <w:br/>
              <w:t xml:space="preserve">    ],</w:t>
              <w:br/>
              <w:t xml:space="preserve">    "entities": [{"type":"device","id":"0190d4...","label":"Driveway camera"}],</w:t>
              <w:br/>
              <w:t xml:space="preserve">    "revision": 4</w:t>
              <w:br/>
              <w:t xml:space="preserve">  },</w:t>
              <w:br/>
              <w:t xml:space="preserve">  "meta": {"request_id":"0190...","api_version":"v1"}</w:t>
              <w:br/>
              <w:t>}</w:t>
            </w:r>
          </w:p>
        </w:tc>
      </w:tr>
    </w:tbl>
    <w:p>
      <w:pPr>
        <w:spacing w:after="0"/>
      </w:pPr>
    </w:p>
    <w:p>
      <w:pPr>
        <w:pStyle w:val="Heading2"/>
        <w:keepNext/>
        <w:keepLines/>
      </w:pPr>
      <w:r>
        <w:t>C.2 Configuration snapshot excerpt</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rFonts w:ascii="Consolas" w:hAnsi="Consolas" w:eastAsia="Consolas"/>
                <w:color w:val="F0F4F5"/>
                <w:sz w:val="14"/>
              </w:rPr>
              <w:t>{</w:t>
              <w:br/>
              <w:t xml:space="preserve">  "config_version": 17,</w:t>
              <w:br/>
              <w:t xml:space="preserve">  "effective_at": "2026-07-12T22:10:00.000Z",</w:t>
              <w:br/>
              <w:t xml:space="preserve">  "property": {"mode":"away","time_zone":"America/New_York"},</w:t>
              <w:br/>
              <w:t xml:space="preserve">  "lease_policy": {"heartbeat_seconds":60,"grace_seconds":130},</w:t>
              <w:br/>
              <w:t xml:space="preserve">  "targets": [</w:t>
              <w:br/>
              <w:t xml:space="preserve">    {</w:t>
              <w:br/>
              <w:t xml:space="preserve">      "id":"0190d2...",</w:t>
              <w:br/>
              <w:t xml:space="preserve">      "type":"device",</w:t>
              <w:br/>
              <w:t xml:space="preserve">      "subject_id":"0190d4...",</w:t>
              <w:br/>
              <w:t xml:space="preserve">      "criticality":"critical",</w:t>
              <w:br/>
              <w:t xml:space="preserve">      "cadence_seconds":30,</w:t>
              <w:br/>
              <w:t xml:space="preserve">      "failure_threshold":3,</w:t>
              <w:br/>
              <w:t xml:space="preserve">      "recovery_threshold":2,</w:t>
              <w:br/>
              <w:t xml:space="preserve">      "probe_strategy":[{"type":"tcp_connect","port":80}]</w:t>
              <w:br/>
              <w:t xml:space="preserve">    }</w:t>
              <w:br/>
              <w:t xml:space="preserve">  ]</w:t>
              <w:br/>
              <w:t>}</w:t>
            </w:r>
          </w:p>
        </w:tc>
      </w:tr>
    </w:tbl>
    <w:p>
      <w:pPr>
        <w:spacing w:after="0"/>
      </w:pPr>
    </w:p>
    <w:p>
      <w:pPr>
        <w:pStyle w:val="Heading2"/>
        <w:keepNext/>
        <w:keepLines/>
      </w:pPr>
      <w:r>
        <w:t>C.3 Event batch response</w:t>
      </w:r>
    </w:p>
    <w:tbl>
      <w:tblPr>
        <w:tblW w:type="auto" w:w="0"/>
        <w:jc w:val="center"/>
        <w:tblLayout w:type="fixed"/>
        <w:tblLook w:firstColumn="1" w:firstRow="1" w:lastColumn="0" w:lastRow="0" w:noHBand="0" w:noVBand="1" w:val="04A0"/>
      </w:tblPr>
      <w:tblGrid>
        <w:gridCol w:w="10166"/>
      </w:tblGrid>
      <w:tr>
        <w:trPr>
          <w:cantSplit/>
        </w:trPr>
        <w:tc>
          <w:tcPr>
            <w:tcW w:type="dxa" w:w="9792"/>
            <w:shd w:fill="17242D"/>
            <w:tcMar>
              <w:top w:w="120" w:type="dxa"/>
              <w:start w:w="150" w:type="dxa"/>
              <w:bottom w:w="120" w:type="dxa"/>
              <w:end w:w="150" w:type="dxa"/>
            </w:tcMar>
          </w:tcPr>
          <w:p>
            <w:pPr>
              <w:spacing w:line="240" w:lineRule="auto"/>
            </w:pPr>
            <w:r>
              <w:rPr>
                <w:rFonts w:ascii="Consolas" w:hAnsi="Consolas" w:eastAsia="Consolas"/>
                <w:color w:val="F0F4F5"/>
                <w:sz w:val="14"/>
              </w:rPr>
              <w:t>{</w:t>
              <w:br/>
              <w:t xml:space="preserve">  "data": {</w:t>
              <w:br/>
              <w:t xml:space="preserve">    "batch_id":"0190f6...",</w:t>
              <w:br/>
              <w:t xml:space="preserve">    "accepted_through_sequence":18445,</w:t>
              <w:br/>
              <w:t xml:space="preserve">    "duplicate_event_ids":[],</w:t>
              <w:br/>
              <w:t xml:space="preserve">    "rejected":[],</w:t>
              <w:br/>
              <w:t xml:space="preserve">    "commands_available":false,</w:t>
              <w:br/>
              <w:t xml:space="preserve">    "config_changed":false</w:t>
              <w:br/>
              <w:t xml:space="preserve">  },</w:t>
              <w:br/>
              <w:t xml:space="preserve">  "meta":{"request_id":"0190...","server_time":"2026-07-12T22:03:11.000Z"}</w:t>
              <w:br/>
              <w:t>}</w:t>
            </w:r>
          </w:p>
        </w:tc>
      </w:tr>
    </w:tbl>
    <w:p>
      <w:pPr>
        <w:spacing w:after="0"/>
      </w:pPr>
    </w:p>
    <w:p>
      <w:pPr>
        <w:pStyle w:val="Heading1"/>
        <w:keepNext/>
        <w:keepLines/>
      </w:pPr>
      <w:r>
        <w:t>Appendix D. Reference Cloud Table Inventory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Table</w:t>
            </w:r>
          </w:p>
        </w:tc>
        <w:tc>
          <w:tcPr>
            <w:tcW w:type="dxa" w:w="6552"/>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Purpose</w:t>
            </w:r>
          </w:p>
        </w:tc>
      </w:tr>
      <w:tr>
        <w:trPr>
          <w:cantSplit/>
          <w:cantSplit/>
        </w:trPr>
        <w:tc>
          <w:tcPr>
            <w:tcW w:type="dxa" w:w="3384"/>
            <w:tcMar>
              <w:top w:w="80" w:type="dxa"/>
              <w:start w:w="100" w:type="dxa"/>
              <w:bottom w:w="80" w:type="dxa"/>
              <w:end w:w="100" w:type="dxa"/>
            </w:tcMar>
          </w:tcPr>
          <w:p>
            <w:r>
              <w:rPr>
                <w:color w:val="27333B"/>
                <w:sz w:val="14"/>
              </w:rPr>
              <w:t>organizations</w:t>
            </w:r>
          </w:p>
        </w:tc>
        <w:tc>
          <w:tcPr>
            <w:tcW w:type="dxa" w:w="6552"/>
            <w:tcMar>
              <w:top w:w="80" w:type="dxa"/>
              <w:start w:w="100" w:type="dxa"/>
              <w:bottom w:w="80" w:type="dxa"/>
              <w:end w:w="100" w:type="dxa"/>
            </w:tcMar>
          </w:tcPr>
          <w:p>
            <w:r>
              <w:rPr>
                <w:color w:val="27333B"/>
                <w:sz w:val="14"/>
              </w:rPr>
              <w:t>Tenant and billing boundary.</w:t>
            </w:r>
          </w:p>
        </w:tc>
      </w:tr>
      <w:tr>
        <w:trPr>
          <w:cantSplit/>
          <w:cantSplit/>
        </w:trPr>
        <w:tc>
          <w:tcPr>
            <w:tcW w:type="dxa" w:w="3384"/>
            <w:tcMar>
              <w:top w:w="80" w:type="dxa"/>
              <w:start w:w="100" w:type="dxa"/>
              <w:bottom w:w="80" w:type="dxa"/>
              <w:end w:w="100" w:type="dxa"/>
            </w:tcMar>
            <w:shd w:fill="F4F7F8"/>
          </w:tcPr>
          <w:p>
            <w:r>
              <w:rPr>
                <w:color w:val="27333B"/>
                <w:sz w:val="14"/>
              </w:rPr>
              <w:t>users</w:t>
            </w:r>
          </w:p>
        </w:tc>
        <w:tc>
          <w:tcPr>
            <w:tcW w:type="dxa" w:w="6552"/>
            <w:tcMar>
              <w:top w:w="80" w:type="dxa"/>
              <w:start w:w="100" w:type="dxa"/>
              <w:bottom w:w="80" w:type="dxa"/>
              <w:end w:w="100" w:type="dxa"/>
            </w:tcMar>
            <w:shd w:fill="F4F7F8"/>
          </w:tcPr>
          <w:p>
            <w:r>
              <w:rPr>
                <w:color w:val="27333B"/>
                <w:sz w:val="14"/>
              </w:rPr>
              <w:t>Identity-provider subject projection.</w:t>
            </w:r>
          </w:p>
        </w:tc>
      </w:tr>
      <w:tr>
        <w:trPr>
          <w:cantSplit/>
          <w:cantSplit/>
        </w:trPr>
        <w:tc>
          <w:tcPr>
            <w:tcW w:type="dxa" w:w="3384"/>
            <w:tcMar>
              <w:top w:w="80" w:type="dxa"/>
              <w:start w:w="100" w:type="dxa"/>
              <w:bottom w:w="80" w:type="dxa"/>
              <w:end w:w="100" w:type="dxa"/>
            </w:tcMar>
          </w:tcPr>
          <w:p>
            <w:r>
              <w:rPr>
                <w:color w:val="27333B"/>
                <w:sz w:val="14"/>
              </w:rPr>
              <w:t>memberships</w:t>
            </w:r>
          </w:p>
        </w:tc>
        <w:tc>
          <w:tcPr>
            <w:tcW w:type="dxa" w:w="6552"/>
            <w:tcMar>
              <w:top w:w="80" w:type="dxa"/>
              <w:start w:w="100" w:type="dxa"/>
              <w:bottom w:w="80" w:type="dxa"/>
              <w:end w:w="100" w:type="dxa"/>
            </w:tcMar>
          </w:tcPr>
          <w:p>
            <w:r>
              <w:rPr>
                <w:color w:val="27333B"/>
                <w:sz w:val="14"/>
              </w:rPr>
              <w:t>Role and property scope.</w:t>
            </w:r>
          </w:p>
        </w:tc>
      </w:tr>
      <w:tr>
        <w:trPr>
          <w:cantSplit/>
          <w:cantSplit/>
        </w:trPr>
        <w:tc>
          <w:tcPr>
            <w:tcW w:type="dxa" w:w="3384"/>
            <w:tcMar>
              <w:top w:w="80" w:type="dxa"/>
              <w:start w:w="100" w:type="dxa"/>
              <w:bottom w:w="80" w:type="dxa"/>
              <w:end w:w="100" w:type="dxa"/>
            </w:tcMar>
            <w:shd w:fill="F4F7F8"/>
          </w:tcPr>
          <w:p>
            <w:r>
              <w:rPr>
                <w:color w:val="27333B"/>
                <w:sz w:val="14"/>
              </w:rPr>
              <w:t>properties</w:t>
            </w:r>
          </w:p>
        </w:tc>
        <w:tc>
          <w:tcPr>
            <w:tcW w:type="dxa" w:w="6552"/>
            <w:tcMar>
              <w:top w:w="80" w:type="dxa"/>
              <w:start w:w="100" w:type="dxa"/>
              <w:bottom w:w="80" w:type="dxa"/>
              <w:end w:w="100" w:type="dxa"/>
            </w:tcMar>
            <w:shd w:fill="F4F7F8"/>
          </w:tcPr>
          <w:p>
            <w:r>
              <w:rPr>
                <w:color w:val="27333B"/>
                <w:sz w:val="14"/>
              </w:rPr>
              <w:t>Monitored locations and current mode.</w:t>
            </w:r>
          </w:p>
        </w:tc>
      </w:tr>
      <w:tr>
        <w:trPr>
          <w:cantSplit/>
          <w:cantSplit/>
        </w:trPr>
        <w:tc>
          <w:tcPr>
            <w:tcW w:type="dxa" w:w="3384"/>
            <w:tcMar>
              <w:top w:w="80" w:type="dxa"/>
              <w:start w:w="100" w:type="dxa"/>
              <w:bottom w:w="80" w:type="dxa"/>
              <w:end w:w="100" w:type="dxa"/>
            </w:tcMar>
          </w:tcPr>
          <w:p>
            <w:r>
              <w:rPr>
                <w:color w:val="27333B"/>
                <w:sz w:val="14"/>
              </w:rPr>
              <w:t>agents</w:t>
            </w:r>
          </w:p>
        </w:tc>
        <w:tc>
          <w:tcPr>
            <w:tcW w:type="dxa" w:w="6552"/>
            <w:tcMar>
              <w:top w:w="80" w:type="dxa"/>
              <w:start w:w="100" w:type="dxa"/>
              <w:bottom w:w="80" w:type="dxa"/>
              <w:end w:w="100" w:type="dxa"/>
            </w:tcMar>
          </w:tcPr>
          <w:p>
            <w:r>
              <w:rPr>
                <w:color w:val="27333B"/>
                <w:sz w:val="14"/>
              </w:rPr>
              <w:t>Registered workloads and lease.</w:t>
            </w:r>
          </w:p>
        </w:tc>
      </w:tr>
      <w:tr>
        <w:trPr>
          <w:cantSplit/>
          <w:cantSplit/>
        </w:trPr>
        <w:tc>
          <w:tcPr>
            <w:tcW w:type="dxa" w:w="3384"/>
            <w:tcMar>
              <w:top w:w="80" w:type="dxa"/>
              <w:start w:w="100" w:type="dxa"/>
              <w:bottom w:w="80" w:type="dxa"/>
              <w:end w:w="100" w:type="dxa"/>
            </w:tcMar>
            <w:shd w:fill="F4F7F8"/>
          </w:tcPr>
          <w:p>
            <w:r>
              <w:rPr>
                <w:color w:val="27333B"/>
                <w:sz w:val="14"/>
              </w:rPr>
              <w:t>agent_credentials</w:t>
            </w:r>
          </w:p>
        </w:tc>
        <w:tc>
          <w:tcPr>
            <w:tcW w:type="dxa" w:w="6552"/>
            <w:tcMar>
              <w:top w:w="80" w:type="dxa"/>
              <w:start w:w="100" w:type="dxa"/>
              <w:bottom w:w="80" w:type="dxa"/>
              <w:end w:w="100" w:type="dxa"/>
            </w:tcMar>
            <w:shd w:fill="F4F7F8"/>
          </w:tcPr>
          <w:p>
            <w:r>
              <w:rPr>
                <w:color w:val="27333B"/>
                <w:sz w:val="14"/>
              </w:rPr>
              <w:t>Credential metadata, revocation, rotation.</w:t>
            </w:r>
          </w:p>
        </w:tc>
      </w:tr>
      <w:tr>
        <w:trPr>
          <w:cantSplit/>
          <w:cantSplit/>
        </w:trPr>
        <w:tc>
          <w:tcPr>
            <w:tcW w:type="dxa" w:w="3384"/>
            <w:tcMar>
              <w:top w:w="80" w:type="dxa"/>
              <w:start w:w="100" w:type="dxa"/>
              <w:bottom w:w="80" w:type="dxa"/>
              <w:end w:w="100" w:type="dxa"/>
            </w:tcMar>
          </w:tcPr>
          <w:p>
            <w:r>
              <w:rPr>
                <w:color w:val="27333B"/>
                <w:sz w:val="14"/>
              </w:rPr>
              <w:t>agent_capabilities</w:t>
            </w:r>
          </w:p>
        </w:tc>
        <w:tc>
          <w:tcPr>
            <w:tcW w:type="dxa" w:w="6552"/>
            <w:tcMar>
              <w:top w:w="80" w:type="dxa"/>
              <w:start w:w="100" w:type="dxa"/>
              <w:bottom w:w="80" w:type="dxa"/>
              <w:end w:w="100" w:type="dxa"/>
            </w:tcMar>
          </w:tcPr>
          <w:p>
            <w:r>
              <w:rPr>
                <w:color w:val="27333B"/>
                <w:sz w:val="14"/>
              </w:rPr>
              <w:t>Versioned capabilities.</w:t>
            </w:r>
          </w:p>
        </w:tc>
      </w:tr>
      <w:tr>
        <w:trPr>
          <w:cantSplit/>
          <w:cantSplit/>
        </w:trPr>
        <w:tc>
          <w:tcPr>
            <w:tcW w:type="dxa" w:w="3384"/>
            <w:tcMar>
              <w:top w:w="80" w:type="dxa"/>
              <w:start w:w="100" w:type="dxa"/>
              <w:bottom w:w="80" w:type="dxa"/>
              <w:end w:w="100" w:type="dxa"/>
            </w:tcMar>
            <w:shd w:fill="F4F7F8"/>
          </w:tcPr>
          <w:p>
            <w:r>
              <w:rPr>
                <w:color w:val="27333B"/>
                <w:sz w:val="14"/>
              </w:rPr>
              <w:t>networks</w:t>
            </w:r>
          </w:p>
        </w:tc>
        <w:tc>
          <w:tcPr>
            <w:tcW w:type="dxa" w:w="6552"/>
            <w:tcMar>
              <w:top w:w="80" w:type="dxa"/>
              <w:start w:w="100" w:type="dxa"/>
              <w:bottom w:w="80" w:type="dxa"/>
              <w:end w:w="100" w:type="dxa"/>
            </w:tcMar>
            <w:shd w:fill="F4F7F8"/>
          </w:tcPr>
          <w:p>
            <w:r>
              <w:rPr>
                <w:color w:val="27333B"/>
                <w:sz w:val="14"/>
              </w:rPr>
              <w:t>Property networks and gateway projections.</w:t>
            </w:r>
          </w:p>
        </w:tc>
      </w:tr>
      <w:tr>
        <w:trPr>
          <w:cantSplit/>
          <w:cantSplit/>
        </w:trPr>
        <w:tc>
          <w:tcPr>
            <w:tcW w:type="dxa" w:w="3384"/>
            <w:tcMar>
              <w:top w:w="80" w:type="dxa"/>
              <w:start w:w="100" w:type="dxa"/>
              <w:bottom w:w="80" w:type="dxa"/>
              <w:end w:w="100" w:type="dxa"/>
            </w:tcMar>
          </w:tcPr>
          <w:p>
            <w:r>
              <w:rPr>
                <w:color w:val="27333B"/>
                <w:sz w:val="14"/>
              </w:rPr>
              <w:t>devices</w:t>
            </w:r>
          </w:p>
        </w:tc>
        <w:tc>
          <w:tcPr>
            <w:tcW w:type="dxa" w:w="6552"/>
            <w:tcMar>
              <w:top w:w="80" w:type="dxa"/>
              <w:start w:w="100" w:type="dxa"/>
              <w:bottom w:w="80" w:type="dxa"/>
              <w:end w:w="100" w:type="dxa"/>
            </w:tcMar>
          </w:tcPr>
          <w:p>
            <w:r>
              <w:rPr>
                <w:color w:val="27333B"/>
                <w:sz w:val="14"/>
              </w:rPr>
              <w:t>Durable customer-visible device.</w:t>
            </w:r>
          </w:p>
        </w:tc>
      </w:tr>
      <w:tr>
        <w:trPr>
          <w:cantSplit/>
          <w:cantSplit/>
        </w:trPr>
        <w:tc>
          <w:tcPr>
            <w:tcW w:type="dxa" w:w="3384"/>
            <w:tcMar>
              <w:top w:w="80" w:type="dxa"/>
              <w:start w:w="100" w:type="dxa"/>
              <w:bottom w:w="80" w:type="dxa"/>
              <w:end w:w="100" w:type="dxa"/>
            </w:tcMar>
            <w:shd w:fill="F4F7F8"/>
          </w:tcPr>
          <w:p>
            <w:r>
              <w:rPr>
                <w:color w:val="27333B"/>
                <w:sz w:val="14"/>
              </w:rPr>
              <w:t>device_identity_evidence</w:t>
            </w:r>
          </w:p>
        </w:tc>
        <w:tc>
          <w:tcPr>
            <w:tcW w:type="dxa" w:w="6552"/>
            <w:tcMar>
              <w:top w:w="80" w:type="dxa"/>
              <w:start w:w="100" w:type="dxa"/>
              <w:bottom w:w="80" w:type="dxa"/>
              <w:end w:w="100" w:type="dxa"/>
            </w:tcMar>
            <w:shd w:fill="F4F7F8"/>
          </w:tcPr>
          <w:p>
            <w:r>
              <w:rPr>
                <w:color w:val="27333B"/>
                <w:sz w:val="14"/>
              </w:rPr>
              <w:t>Observed identity facts.</w:t>
            </w:r>
          </w:p>
        </w:tc>
      </w:tr>
      <w:tr>
        <w:trPr>
          <w:cantSplit/>
          <w:cantSplit/>
        </w:trPr>
        <w:tc>
          <w:tcPr>
            <w:tcW w:type="dxa" w:w="3384"/>
            <w:tcMar>
              <w:top w:w="80" w:type="dxa"/>
              <w:start w:w="100" w:type="dxa"/>
              <w:bottom w:w="80" w:type="dxa"/>
              <w:end w:w="100" w:type="dxa"/>
            </w:tcMar>
          </w:tcPr>
          <w:p>
            <w:r>
              <w:rPr>
                <w:color w:val="27333B"/>
                <w:sz w:val="14"/>
              </w:rPr>
              <w:t>device_addresses</w:t>
            </w:r>
          </w:p>
        </w:tc>
        <w:tc>
          <w:tcPr>
            <w:tcW w:type="dxa" w:w="6552"/>
            <w:tcMar>
              <w:top w:w="80" w:type="dxa"/>
              <w:start w:w="100" w:type="dxa"/>
              <w:bottom w:w="80" w:type="dxa"/>
              <w:end w:w="100" w:type="dxa"/>
            </w:tcMar>
          </w:tcPr>
          <w:p>
            <w:r>
              <w:rPr>
                <w:color w:val="27333B"/>
                <w:sz w:val="14"/>
              </w:rPr>
              <w:t>Time-bounded IP/interface associations.</w:t>
            </w:r>
          </w:p>
        </w:tc>
      </w:tr>
      <w:tr>
        <w:trPr>
          <w:cantSplit/>
          <w:cantSplit/>
        </w:trPr>
        <w:tc>
          <w:tcPr>
            <w:tcW w:type="dxa" w:w="3384"/>
            <w:tcMar>
              <w:top w:w="80" w:type="dxa"/>
              <w:start w:w="100" w:type="dxa"/>
              <w:bottom w:w="80" w:type="dxa"/>
              <w:end w:w="100" w:type="dxa"/>
            </w:tcMar>
            <w:shd w:fill="F4F7F8"/>
          </w:tcPr>
          <w:p>
            <w:r>
              <w:rPr>
                <w:color w:val="27333B"/>
                <w:sz w:val="14"/>
              </w:rPr>
              <w:t>monitor_targets</w:t>
            </w:r>
          </w:p>
        </w:tc>
        <w:tc>
          <w:tcPr>
            <w:tcW w:type="dxa" w:w="6552"/>
            <w:tcMar>
              <w:top w:w="80" w:type="dxa"/>
              <w:start w:w="100" w:type="dxa"/>
              <w:bottom w:w="80" w:type="dxa"/>
              <w:end w:w="100" w:type="dxa"/>
            </w:tcMar>
            <w:shd w:fill="F4F7F8"/>
          </w:tcPr>
          <w:p>
            <w:r>
              <w:rPr>
                <w:color w:val="27333B"/>
                <w:sz w:val="14"/>
              </w:rPr>
              <w:t>Configured checks.</w:t>
            </w:r>
          </w:p>
        </w:tc>
      </w:tr>
      <w:tr>
        <w:trPr>
          <w:cantSplit/>
          <w:cantSplit/>
        </w:trPr>
        <w:tc>
          <w:tcPr>
            <w:tcW w:type="dxa" w:w="3384"/>
            <w:tcMar>
              <w:top w:w="80" w:type="dxa"/>
              <w:start w:w="100" w:type="dxa"/>
              <w:bottom w:w="80" w:type="dxa"/>
              <w:end w:w="100" w:type="dxa"/>
            </w:tcMar>
          </w:tcPr>
          <w:p>
            <w:r>
              <w:rPr>
                <w:color w:val="27333B"/>
                <w:sz w:val="14"/>
              </w:rPr>
              <w:t>monitor_policies</w:t>
            </w:r>
          </w:p>
        </w:tc>
        <w:tc>
          <w:tcPr>
            <w:tcW w:type="dxa" w:w="6552"/>
            <w:tcMar>
              <w:top w:w="80" w:type="dxa"/>
              <w:start w:w="100" w:type="dxa"/>
              <w:bottom w:w="80" w:type="dxa"/>
              <w:end w:w="100" w:type="dxa"/>
            </w:tcMar>
          </w:tcPr>
          <w:p>
            <w:r>
              <w:rPr>
                <w:color w:val="27333B"/>
                <w:sz w:val="14"/>
              </w:rPr>
              <w:t>Cadence, thresholds, schedule, alert link.</w:t>
            </w:r>
          </w:p>
        </w:tc>
      </w:tr>
      <w:tr>
        <w:trPr>
          <w:cantSplit/>
          <w:cantSplit/>
        </w:trPr>
        <w:tc>
          <w:tcPr>
            <w:tcW w:type="dxa" w:w="3384"/>
            <w:tcMar>
              <w:top w:w="80" w:type="dxa"/>
              <w:start w:w="100" w:type="dxa"/>
              <w:bottom w:w="80" w:type="dxa"/>
              <w:end w:w="100" w:type="dxa"/>
            </w:tcMar>
            <w:shd w:fill="F4F7F8"/>
          </w:tcPr>
          <w:p>
            <w:r>
              <w:rPr>
                <w:color w:val="27333B"/>
                <w:sz w:val="14"/>
              </w:rPr>
              <w:t>heartbeats</w:t>
            </w:r>
          </w:p>
        </w:tc>
        <w:tc>
          <w:tcPr>
            <w:tcW w:type="dxa" w:w="6552"/>
            <w:tcMar>
              <w:top w:w="80" w:type="dxa"/>
              <w:start w:w="100" w:type="dxa"/>
              <w:bottom w:w="80" w:type="dxa"/>
              <w:end w:w="100" w:type="dxa"/>
            </w:tcMar>
            <w:shd w:fill="F4F7F8"/>
          </w:tcPr>
          <w:p>
            <w:r>
              <w:rPr>
                <w:color w:val="27333B"/>
                <w:sz w:val="14"/>
              </w:rPr>
              <w:t>Short-retention acceptance history.</w:t>
            </w:r>
          </w:p>
        </w:tc>
      </w:tr>
      <w:tr>
        <w:trPr>
          <w:cantSplit/>
          <w:cantSplit/>
        </w:trPr>
        <w:tc>
          <w:tcPr>
            <w:tcW w:type="dxa" w:w="3384"/>
            <w:tcMar>
              <w:top w:w="80" w:type="dxa"/>
              <w:start w:w="100" w:type="dxa"/>
              <w:bottom w:w="80" w:type="dxa"/>
              <w:end w:w="100" w:type="dxa"/>
            </w:tcMar>
          </w:tcPr>
          <w:p>
            <w:r>
              <w:rPr>
                <w:color w:val="27333B"/>
                <w:sz w:val="14"/>
              </w:rPr>
              <w:t>lease_state</w:t>
            </w:r>
          </w:p>
        </w:tc>
        <w:tc>
          <w:tcPr>
            <w:tcW w:type="dxa" w:w="6552"/>
            <w:tcMar>
              <w:top w:w="80" w:type="dxa"/>
              <w:start w:w="100" w:type="dxa"/>
              <w:bottom w:w="80" w:type="dxa"/>
              <w:end w:w="100" w:type="dxa"/>
            </w:tcMar>
          </w:tcPr>
          <w:p>
            <w:r>
              <w:rPr>
                <w:color w:val="27333B"/>
                <w:sz w:val="14"/>
              </w:rPr>
              <w:t>Current agent lease projection.</w:t>
            </w:r>
          </w:p>
        </w:tc>
      </w:tr>
      <w:tr>
        <w:trPr>
          <w:cantSplit/>
          <w:cantSplit/>
        </w:trPr>
        <w:tc>
          <w:tcPr>
            <w:tcW w:type="dxa" w:w="3384"/>
            <w:tcMar>
              <w:top w:w="80" w:type="dxa"/>
              <w:start w:w="100" w:type="dxa"/>
              <w:bottom w:w="80" w:type="dxa"/>
              <w:end w:w="100" w:type="dxa"/>
            </w:tcMar>
            <w:shd w:fill="F4F7F8"/>
          </w:tcPr>
          <w:p>
            <w:r>
              <w:rPr>
                <w:color w:val="27333B"/>
                <w:sz w:val="14"/>
              </w:rPr>
              <w:t>observation_transitions</w:t>
            </w:r>
          </w:p>
        </w:tc>
        <w:tc>
          <w:tcPr>
            <w:tcW w:type="dxa" w:w="6552"/>
            <w:tcMar>
              <w:top w:w="80" w:type="dxa"/>
              <w:start w:w="100" w:type="dxa"/>
              <w:bottom w:w="80" w:type="dxa"/>
              <w:end w:w="100" w:type="dxa"/>
            </w:tcMar>
            <w:shd w:fill="F4F7F8"/>
          </w:tcPr>
          <w:p>
            <w:r>
              <w:rPr>
                <w:color w:val="27333B"/>
                <w:sz w:val="14"/>
              </w:rPr>
              <w:t>Cloud-relevant state changes.</w:t>
            </w:r>
          </w:p>
        </w:tc>
      </w:tr>
      <w:tr>
        <w:trPr>
          <w:cantSplit/>
          <w:cantSplit/>
        </w:trPr>
        <w:tc>
          <w:tcPr>
            <w:tcW w:type="dxa" w:w="3384"/>
            <w:tcMar>
              <w:top w:w="80" w:type="dxa"/>
              <w:start w:w="100" w:type="dxa"/>
              <w:bottom w:w="80" w:type="dxa"/>
              <w:end w:w="100" w:type="dxa"/>
            </w:tcMar>
          </w:tcPr>
          <w:p>
            <w:r>
              <w:rPr>
                <w:color w:val="27333B"/>
                <w:sz w:val="14"/>
              </w:rPr>
              <w:t>ingestion_batches</w:t>
            </w:r>
          </w:p>
        </w:tc>
        <w:tc>
          <w:tcPr>
            <w:tcW w:type="dxa" w:w="6552"/>
            <w:tcMar>
              <w:top w:w="80" w:type="dxa"/>
              <w:start w:w="100" w:type="dxa"/>
              <w:bottom w:w="80" w:type="dxa"/>
              <w:end w:w="100" w:type="dxa"/>
            </w:tcMar>
          </w:tcPr>
          <w:p>
            <w:r>
              <w:rPr>
                <w:color w:val="27333B"/>
                <w:sz w:val="14"/>
              </w:rPr>
              <w:t>Idempotency and sequence acknowledgment.</w:t>
            </w:r>
          </w:p>
        </w:tc>
      </w:tr>
      <w:tr>
        <w:trPr>
          <w:cantSplit/>
          <w:cantSplit/>
        </w:trPr>
        <w:tc>
          <w:tcPr>
            <w:tcW w:type="dxa" w:w="3384"/>
            <w:tcMar>
              <w:top w:w="80" w:type="dxa"/>
              <w:start w:w="100" w:type="dxa"/>
              <w:bottom w:w="80" w:type="dxa"/>
              <w:end w:w="100" w:type="dxa"/>
            </w:tcMar>
            <w:shd w:fill="F4F7F8"/>
          </w:tcPr>
          <w:p>
            <w:r>
              <w:rPr>
                <w:color w:val="27333B"/>
                <w:sz w:val="14"/>
              </w:rPr>
              <w:t>incidents</w:t>
            </w:r>
          </w:p>
        </w:tc>
        <w:tc>
          <w:tcPr>
            <w:tcW w:type="dxa" w:w="6552"/>
            <w:tcMar>
              <w:top w:w="80" w:type="dxa"/>
              <w:start w:w="100" w:type="dxa"/>
              <w:bottom w:w="80" w:type="dxa"/>
              <w:end w:w="100" w:type="dxa"/>
            </w:tcMar>
            <w:shd w:fill="F4F7F8"/>
          </w:tcPr>
          <w:p>
            <w:r>
              <w:rPr>
                <w:color w:val="27333B"/>
                <w:sz w:val="14"/>
              </w:rPr>
              <w:t>Current incident aggregate.</w:t>
            </w:r>
          </w:p>
        </w:tc>
      </w:tr>
      <w:tr>
        <w:trPr>
          <w:cantSplit/>
          <w:cantSplit/>
        </w:trPr>
        <w:tc>
          <w:tcPr>
            <w:tcW w:type="dxa" w:w="3384"/>
            <w:tcMar>
              <w:top w:w="80" w:type="dxa"/>
              <w:start w:w="100" w:type="dxa"/>
              <w:bottom w:w="80" w:type="dxa"/>
              <w:end w:w="100" w:type="dxa"/>
            </w:tcMar>
          </w:tcPr>
          <w:p>
            <w:r>
              <w:rPr>
                <w:color w:val="27333B"/>
                <w:sz w:val="14"/>
              </w:rPr>
              <w:t>incident_entities</w:t>
            </w:r>
          </w:p>
        </w:tc>
        <w:tc>
          <w:tcPr>
            <w:tcW w:type="dxa" w:w="6552"/>
            <w:tcMar>
              <w:top w:w="80" w:type="dxa"/>
              <w:start w:w="100" w:type="dxa"/>
              <w:bottom w:w="80" w:type="dxa"/>
              <w:end w:w="100" w:type="dxa"/>
            </w:tcMar>
          </w:tcPr>
          <w:p>
            <w:r>
              <w:rPr>
                <w:color w:val="27333B"/>
                <w:sz w:val="14"/>
              </w:rPr>
              <w:t>Affected agent/network/device links.</w:t>
            </w:r>
          </w:p>
        </w:tc>
      </w:tr>
      <w:tr>
        <w:trPr>
          <w:cantSplit/>
          <w:cantSplit/>
        </w:trPr>
        <w:tc>
          <w:tcPr>
            <w:tcW w:type="dxa" w:w="3384"/>
            <w:tcMar>
              <w:top w:w="80" w:type="dxa"/>
              <w:start w:w="100" w:type="dxa"/>
              <w:bottom w:w="80" w:type="dxa"/>
              <w:end w:w="100" w:type="dxa"/>
            </w:tcMar>
            <w:shd w:fill="F4F7F8"/>
          </w:tcPr>
          <w:p>
            <w:r>
              <w:rPr>
                <w:color w:val="27333B"/>
                <w:sz w:val="14"/>
              </w:rPr>
              <w:t>incident_evidence</w:t>
            </w:r>
          </w:p>
        </w:tc>
        <w:tc>
          <w:tcPr>
            <w:tcW w:type="dxa" w:w="6552"/>
            <w:tcMar>
              <w:top w:w="80" w:type="dxa"/>
              <w:start w:w="100" w:type="dxa"/>
              <w:bottom w:w="80" w:type="dxa"/>
              <w:end w:w="100" w:type="dxa"/>
            </w:tcMar>
            <w:shd w:fill="F4F7F8"/>
          </w:tcPr>
          <w:p>
            <w:r>
              <w:rPr>
                <w:color w:val="27333B"/>
                <w:sz w:val="14"/>
              </w:rPr>
              <w:t>Immutable facts and relationships.</w:t>
            </w:r>
          </w:p>
        </w:tc>
      </w:tr>
      <w:tr>
        <w:trPr>
          <w:cantSplit/>
          <w:cantSplit/>
        </w:trPr>
        <w:tc>
          <w:tcPr>
            <w:tcW w:type="dxa" w:w="3384"/>
            <w:tcMar>
              <w:top w:w="80" w:type="dxa"/>
              <w:start w:w="100" w:type="dxa"/>
              <w:bottom w:w="80" w:type="dxa"/>
              <w:end w:w="100" w:type="dxa"/>
            </w:tcMar>
          </w:tcPr>
          <w:p>
            <w:r>
              <w:rPr>
                <w:color w:val="27333B"/>
                <w:sz w:val="14"/>
              </w:rPr>
              <w:t>incident_revisions</w:t>
            </w:r>
          </w:p>
        </w:tc>
        <w:tc>
          <w:tcPr>
            <w:tcW w:type="dxa" w:w="6552"/>
            <w:tcMar>
              <w:top w:w="80" w:type="dxa"/>
              <w:start w:w="100" w:type="dxa"/>
              <w:bottom w:w="80" w:type="dxa"/>
              <w:end w:w="100" w:type="dxa"/>
            </w:tcMar>
          </w:tcPr>
          <w:p>
            <w:r>
              <w:rPr>
                <w:color w:val="27333B"/>
                <w:sz w:val="14"/>
              </w:rPr>
              <w:t>Interpretation history.</w:t>
            </w:r>
          </w:p>
        </w:tc>
      </w:tr>
      <w:tr>
        <w:trPr>
          <w:cantSplit/>
          <w:cantSplit/>
        </w:trPr>
        <w:tc>
          <w:tcPr>
            <w:tcW w:type="dxa" w:w="3384"/>
            <w:tcMar>
              <w:top w:w="80" w:type="dxa"/>
              <w:start w:w="100" w:type="dxa"/>
              <w:bottom w:w="80" w:type="dxa"/>
              <w:end w:w="100" w:type="dxa"/>
            </w:tcMar>
            <w:shd w:fill="F4F7F8"/>
          </w:tcPr>
          <w:p>
            <w:r>
              <w:rPr>
                <w:color w:val="27333B"/>
                <w:sz w:val="14"/>
              </w:rPr>
              <w:t>acknowledgments</w:t>
            </w:r>
          </w:p>
        </w:tc>
        <w:tc>
          <w:tcPr>
            <w:tcW w:type="dxa" w:w="6552"/>
            <w:tcMar>
              <w:top w:w="80" w:type="dxa"/>
              <w:start w:w="100" w:type="dxa"/>
              <w:bottom w:w="80" w:type="dxa"/>
              <w:end w:w="100" w:type="dxa"/>
            </w:tcMar>
            <w:shd w:fill="F4F7F8"/>
          </w:tcPr>
          <w:p>
            <w:r>
              <w:rPr>
                <w:color w:val="27333B"/>
                <w:sz w:val="14"/>
              </w:rPr>
              <w:t>User/operator actions.</w:t>
            </w:r>
          </w:p>
        </w:tc>
      </w:tr>
      <w:tr>
        <w:trPr>
          <w:cantSplit/>
          <w:cantSplit/>
        </w:trPr>
        <w:tc>
          <w:tcPr>
            <w:tcW w:type="dxa" w:w="3384"/>
            <w:tcMar>
              <w:top w:w="80" w:type="dxa"/>
              <w:start w:w="100" w:type="dxa"/>
              <w:bottom w:w="80" w:type="dxa"/>
              <w:end w:w="100" w:type="dxa"/>
            </w:tcMar>
          </w:tcPr>
          <w:p>
            <w:r>
              <w:rPr>
                <w:color w:val="27333B"/>
                <w:sz w:val="14"/>
              </w:rPr>
              <w:t>notification_endpoints</w:t>
            </w:r>
          </w:p>
        </w:tc>
        <w:tc>
          <w:tcPr>
            <w:tcW w:type="dxa" w:w="6552"/>
            <w:tcMar>
              <w:top w:w="80" w:type="dxa"/>
              <w:start w:w="100" w:type="dxa"/>
              <w:bottom w:w="80" w:type="dxa"/>
              <w:end w:w="100" w:type="dxa"/>
            </w:tcMar>
          </w:tcPr>
          <w:p>
            <w:r>
              <w:rPr>
                <w:color w:val="27333B"/>
                <w:sz w:val="14"/>
              </w:rPr>
              <w:t>Verified destinations.</w:t>
            </w:r>
          </w:p>
        </w:tc>
      </w:tr>
      <w:tr>
        <w:trPr>
          <w:cantSplit/>
          <w:cantSplit/>
        </w:trPr>
        <w:tc>
          <w:tcPr>
            <w:tcW w:type="dxa" w:w="3384"/>
            <w:tcMar>
              <w:top w:w="80" w:type="dxa"/>
              <w:start w:w="100" w:type="dxa"/>
              <w:bottom w:w="80" w:type="dxa"/>
              <w:end w:w="100" w:type="dxa"/>
            </w:tcMar>
            <w:shd w:fill="F4F7F8"/>
          </w:tcPr>
          <w:p>
            <w:r>
              <w:rPr>
                <w:color w:val="27333B"/>
                <w:sz w:val="14"/>
              </w:rPr>
              <w:t>consent_records</w:t>
            </w:r>
          </w:p>
        </w:tc>
        <w:tc>
          <w:tcPr>
            <w:tcW w:type="dxa" w:w="6552"/>
            <w:tcMar>
              <w:top w:w="80" w:type="dxa"/>
              <w:start w:w="100" w:type="dxa"/>
              <w:bottom w:w="80" w:type="dxa"/>
              <w:end w:w="100" w:type="dxa"/>
            </w:tcMar>
            <w:shd w:fill="F4F7F8"/>
          </w:tcPr>
          <w:p>
            <w:r>
              <w:rPr>
                <w:color w:val="27333B"/>
                <w:sz w:val="14"/>
              </w:rPr>
              <w:t>SMS/push consent and revocation.</w:t>
            </w:r>
          </w:p>
        </w:tc>
      </w:tr>
      <w:tr>
        <w:trPr>
          <w:cantSplit/>
          <w:cantSplit/>
        </w:trPr>
        <w:tc>
          <w:tcPr>
            <w:tcW w:type="dxa" w:w="3384"/>
            <w:tcMar>
              <w:top w:w="80" w:type="dxa"/>
              <w:start w:w="100" w:type="dxa"/>
              <w:bottom w:w="80" w:type="dxa"/>
              <w:end w:w="100" w:type="dxa"/>
            </w:tcMar>
          </w:tcPr>
          <w:p>
            <w:r>
              <w:rPr>
                <w:color w:val="27333B"/>
                <w:sz w:val="14"/>
              </w:rPr>
              <w:t>escalation_rules</w:t>
            </w:r>
          </w:p>
        </w:tc>
        <w:tc>
          <w:tcPr>
            <w:tcW w:type="dxa" w:w="6552"/>
            <w:tcMar>
              <w:top w:w="80" w:type="dxa"/>
              <w:start w:w="100" w:type="dxa"/>
              <w:bottom w:w="80" w:type="dxa"/>
              <w:end w:w="100" w:type="dxa"/>
            </w:tcMar>
          </w:tcPr>
          <w:p>
            <w:r>
              <w:rPr>
                <w:color w:val="27333B"/>
                <w:sz w:val="14"/>
              </w:rPr>
              <w:t>Ordered property alert policy.</w:t>
            </w:r>
          </w:p>
        </w:tc>
      </w:tr>
      <w:tr>
        <w:trPr>
          <w:cantSplit/>
          <w:cantSplit/>
        </w:trPr>
        <w:tc>
          <w:tcPr>
            <w:tcW w:type="dxa" w:w="3384"/>
            <w:tcMar>
              <w:top w:w="80" w:type="dxa"/>
              <w:start w:w="100" w:type="dxa"/>
              <w:bottom w:w="80" w:type="dxa"/>
              <w:end w:w="100" w:type="dxa"/>
            </w:tcMar>
            <w:shd w:fill="F4F7F8"/>
          </w:tcPr>
          <w:p>
            <w:r>
              <w:rPr>
                <w:color w:val="27333B"/>
                <w:sz w:val="14"/>
              </w:rPr>
              <w:t>notification_intents</w:t>
            </w:r>
          </w:p>
        </w:tc>
        <w:tc>
          <w:tcPr>
            <w:tcW w:type="dxa" w:w="6552"/>
            <w:tcMar>
              <w:top w:w="80" w:type="dxa"/>
              <w:start w:w="100" w:type="dxa"/>
              <w:bottom w:w="80" w:type="dxa"/>
              <w:end w:w="100" w:type="dxa"/>
            </w:tcMar>
            <w:shd w:fill="F4F7F8"/>
          </w:tcPr>
          <w:p>
            <w:r>
              <w:rPr>
                <w:color w:val="27333B"/>
                <w:sz w:val="14"/>
              </w:rPr>
              <w:t>Semantic message and dedupe parent.</w:t>
            </w:r>
          </w:p>
        </w:tc>
      </w:tr>
      <w:tr>
        <w:trPr>
          <w:cantSplit/>
          <w:cantSplit/>
        </w:trPr>
        <w:tc>
          <w:tcPr>
            <w:tcW w:type="dxa" w:w="3384"/>
            <w:tcMar>
              <w:top w:w="80" w:type="dxa"/>
              <w:start w:w="100" w:type="dxa"/>
              <w:bottom w:w="80" w:type="dxa"/>
              <w:end w:w="100" w:type="dxa"/>
            </w:tcMar>
          </w:tcPr>
          <w:p>
            <w:r>
              <w:rPr>
                <w:color w:val="27333B"/>
                <w:sz w:val="14"/>
              </w:rPr>
              <w:t>delivery_attempts</w:t>
            </w:r>
          </w:p>
        </w:tc>
        <w:tc>
          <w:tcPr>
            <w:tcW w:type="dxa" w:w="6552"/>
            <w:tcMar>
              <w:top w:w="80" w:type="dxa"/>
              <w:start w:w="100" w:type="dxa"/>
              <w:bottom w:w="80" w:type="dxa"/>
              <w:end w:w="100" w:type="dxa"/>
            </w:tcMar>
          </w:tcPr>
          <w:p>
            <w:r>
              <w:rPr>
                <w:color w:val="27333B"/>
                <w:sz w:val="14"/>
              </w:rPr>
              <w:t>Provider send attempts.</w:t>
            </w:r>
          </w:p>
        </w:tc>
      </w:tr>
      <w:tr>
        <w:trPr>
          <w:cantSplit/>
          <w:cantSplit/>
        </w:trPr>
        <w:tc>
          <w:tcPr>
            <w:tcW w:type="dxa" w:w="3384"/>
            <w:tcMar>
              <w:top w:w="80" w:type="dxa"/>
              <w:start w:w="100" w:type="dxa"/>
              <w:bottom w:w="80" w:type="dxa"/>
              <w:end w:w="100" w:type="dxa"/>
            </w:tcMar>
            <w:shd w:fill="F4F7F8"/>
          </w:tcPr>
          <w:p>
            <w:r>
              <w:rPr>
                <w:color w:val="27333B"/>
                <w:sz w:val="14"/>
              </w:rPr>
              <w:t>provider_receipts</w:t>
            </w:r>
          </w:p>
        </w:tc>
        <w:tc>
          <w:tcPr>
            <w:tcW w:type="dxa" w:w="6552"/>
            <w:tcMar>
              <w:top w:w="80" w:type="dxa"/>
              <w:start w:w="100" w:type="dxa"/>
              <w:bottom w:w="80" w:type="dxa"/>
              <w:end w:w="100" w:type="dxa"/>
            </w:tcMar>
            <w:shd w:fill="F4F7F8"/>
          </w:tcPr>
          <w:p>
            <w:r>
              <w:rPr>
                <w:color w:val="27333B"/>
                <w:sz w:val="14"/>
              </w:rPr>
              <w:t>Asynchronous delivery results.</w:t>
            </w:r>
          </w:p>
        </w:tc>
      </w:tr>
      <w:tr>
        <w:trPr>
          <w:cantSplit/>
          <w:cantSplit/>
        </w:trPr>
        <w:tc>
          <w:tcPr>
            <w:tcW w:type="dxa" w:w="3384"/>
            <w:tcMar>
              <w:top w:w="80" w:type="dxa"/>
              <w:start w:w="100" w:type="dxa"/>
              <w:bottom w:w="80" w:type="dxa"/>
              <w:end w:w="100" w:type="dxa"/>
            </w:tcMar>
          </w:tcPr>
          <w:p>
            <w:r>
              <w:rPr>
                <w:color w:val="27333B"/>
                <w:sz w:val="14"/>
              </w:rPr>
              <w:t>suppressions</w:t>
            </w:r>
          </w:p>
        </w:tc>
        <w:tc>
          <w:tcPr>
            <w:tcW w:type="dxa" w:w="6552"/>
            <w:tcMar>
              <w:top w:w="80" w:type="dxa"/>
              <w:start w:w="100" w:type="dxa"/>
              <w:bottom w:w="80" w:type="dxa"/>
              <w:end w:w="100" w:type="dxa"/>
            </w:tcMar>
          </w:tcPr>
          <w:p>
            <w:r>
              <w:rPr>
                <w:color w:val="27333B"/>
                <w:sz w:val="14"/>
              </w:rPr>
              <w:t>Quiet hours, snooze, maintenance, rate limit.</w:t>
            </w:r>
          </w:p>
        </w:tc>
      </w:tr>
      <w:tr>
        <w:trPr>
          <w:cantSplit/>
          <w:cantSplit/>
        </w:trPr>
        <w:tc>
          <w:tcPr>
            <w:tcW w:type="dxa" w:w="3384"/>
            <w:tcMar>
              <w:top w:w="80" w:type="dxa"/>
              <w:start w:w="100" w:type="dxa"/>
              <w:bottom w:w="80" w:type="dxa"/>
              <w:end w:w="100" w:type="dxa"/>
            </w:tcMar>
            <w:shd w:fill="F4F7F8"/>
          </w:tcPr>
          <w:p>
            <w:r>
              <w:rPr>
                <w:color w:val="27333B"/>
                <w:sz w:val="14"/>
              </w:rPr>
              <w:t>subscriptions</w:t>
            </w:r>
          </w:p>
        </w:tc>
        <w:tc>
          <w:tcPr>
            <w:tcW w:type="dxa" w:w="6552"/>
            <w:tcMar>
              <w:top w:w="80" w:type="dxa"/>
              <w:start w:w="100" w:type="dxa"/>
              <w:bottom w:w="80" w:type="dxa"/>
              <w:end w:w="100" w:type="dxa"/>
            </w:tcMar>
            <w:shd w:fill="F4F7F8"/>
          </w:tcPr>
          <w:p>
            <w:r>
              <w:rPr>
                <w:color w:val="27333B"/>
                <w:sz w:val="14"/>
              </w:rPr>
              <w:t>Provider subscription projection.</w:t>
            </w:r>
          </w:p>
        </w:tc>
      </w:tr>
      <w:tr>
        <w:trPr>
          <w:cantSplit/>
          <w:cantSplit/>
        </w:trPr>
        <w:tc>
          <w:tcPr>
            <w:tcW w:type="dxa" w:w="3384"/>
            <w:tcMar>
              <w:top w:w="80" w:type="dxa"/>
              <w:start w:w="100" w:type="dxa"/>
              <w:bottom w:w="80" w:type="dxa"/>
              <w:end w:w="100" w:type="dxa"/>
            </w:tcMar>
          </w:tcPr>
          <w:p>
            <w:r>
              <w:rPr>
                <w:color w:val="27333B"/>
                <w:sz w:val="14"/>
              </w:rPr>
              <w:t>plans</w:t>
            </w:r>
          </w:p>
        </w:tc>
        <w:tc>
          <w:tcPr>
            <w:tcW w:type="dxa" w:w="6552"/>
            <w:tcMar>
              <w:top w:w="80" w:type="dxa"/>
              <w:start w:w="100" w:type="dxa"/>
              <w:bottom w:w="80" w:type="dxa"/>
              <w:end w:w="100" w:type="dxa"/>
            </w:tcMar>
          </w:tcPr>
          <w:p>
            <w:r>
              <w:rPr>
                <w:color w:val="27333B"/>
                <w:sz w:val="14"/>
              </w:rPr>
              <w:t>Versioned product packages.</w:t>
            </w:r>
          </w:p>
        </w:tc>
      </w:tr>
      <w:tr>
        <w:trPr>
          <w:cantSplit/>
          <w:cantSplit/>
        </w:trPr>
        <w:tc>
          <w:tcPr>
            <w:tcW w:type="dxa" w:w="3384"/>
            <w:tcMar>
              <w:top w:w="80" w:type="dxa"/>
              <w:start w:w="100" w:type="dxa"/>
              <w:bottom w:w="80" w:type="dxa"/>
              <w:end w:w="100" w:type="dxa"/>
            </w:tcMar>
            <w:shd w:fill="F4F7F8"/>
          </w:tcPr>
          <w:p>
            <w:r>
              <w:rPr>
                <w:color w:val="27333B"/>
                <w:sz w:val="14"/>
              </w:rPr>
              <w:t>entitlements</w:t>
            </w:r>
          </w:p>
        </w:tc>
        <w:tc>
          <w:tcPr>
            <w:tcW w:type="dxa" w:w="6552"/>
            <w:tcMar>
              <w:top w:w="80" w:type="dxa"/>
              <w:start w:w="100" w:type="dxa"/>
              <w:bottom w:w="80" w:type="dxa"/>
              <w:end w:w="100" w:type="dxa"/>
            </w:tcMar>
            <w:shd w:fill="F4F7F8"/>
          </w:tcPr>
          <w:p>
            <w:r>
              <w:rPr>
                <w:color w:val="27333B"/>
                <w:sz w:val="14"/>
              </w:rPr>
              <w:t>Capability and quota values.</w:t>
            </w:r>
          </w:p>
        </w:tc>
      </w:tr>
      <w:tr>
        <w:trPr>
          <w:cantSplit/>
          <w:cantSplit/>
        </w:trPr>
        <w:tc>
          <w:tcPr>
            <w:tcW w:type="dxa" w:w="3384"/>
            <w:tcMar>
              <w:top w:w="80" w:type="dxa"/>
              <w:start w:w="100" w:type="dxa"/>
              <w:bottom w:w="80" w:type="dxa"/>
              <w:end w:w="100" w:type="dxa"/>
            </w:tcMar>
          </w:tcPr>
          <w:p>
            <w:r>
              <w:rPr>
                <w:color w:val="27333B"/>
                <w:sz w:val="14"/>
              </w:rPr>
              <w:t>usage_counters</w:t>
            </w:r>
          </w:p>
        </w:tc>
        <w:tc>
          <w:tcPr>
            <w:tcW w:type="dxa" w:w="6552"/>
            <w:tcMar>
              <w:top w:w="80" w:type="dxa"/>
              <w:start w:w="100" w:type="dxa"/>
              <w:bottom w:w="80" w:type="dxa"/>
              <w:end w:w="100" w:type="dxa"/>
            </w:tcMar>
          </w:tcPr>
          <w:p>
            <w:r>
              <w:rPr>
                <w:color w:val="27333B"/>
                <w:sz w:val="14"/>
              </w:rPr>
              <w:t>Metered period usage.</w:t>
            </w:r>
          </w:p>
        </w:tc>
      </w:tr>
      <w:tr>
        <w:trPr>
          <w:cantSplit/>
          <w:cantSplit/>
        </w:trPr>
        <w:tc>
          <w:tcPr>
            <w:tcW w:type="dxa" w:w="3384"/>
            <w:tcMar>
              <w:top w:w="80" w:type="dxa"/>
              <w:start w:w="100" w:type="dxa"/>
              <w:bottom w:w="80" w:type="dxa"/>
              <w:end w:w="100" w:type="dxa"/>
            </w:tcMar>
            <w:shd w:fill="F4F7F8"/>
          </w:tcPr>
          <w:p>
            <w:r>
              <w:rPr>
                <w:color w:val="27333B"/>
                <w:sz w:val="14"/>
              </w:rPr>
              <w:t>billing_events</w:t>
            </w:r>
          </w:p>
        </w:tc>
        <w:tc>
          <w:tcPr>
            <w:tcW w:type="dxa" w:w="6552"/>
            <w:tcMar>
              <w:top w:w="80" w:type="dxa"/>
              <w:start w:w="100" w:type="dxa"/>
              <w:bottom w:w="80" w:type="dxa"/>
              <w:end w:w="100" w:type="dxa"/>
            </w:tcMar>
            <w:shd w:fill="F4F7F8"/>
          </w:tcPr>
          <w:p>
            <w:r>
              <w:rPr>
                <w:color w:val="27333B"/>
                <w:sz w:val="14"/>
              </w:rPr>
              <w:t>Append-only provider transitions.</w:t>
            </w:r>
          </w:p>
        </w:tc>
      </w:tr>
      <w:tr>
        <w:trPr>
          <w:cantSplit/>
          <w:cantSplit/>
        </w:trPr>
        <w:tc>
          <w:tcPr>
            <w:tcW w:type="dxa" w:w="3384"/>
            <w:tcMar>
              <w:top w:w="80" w:type="dxa"/>
              <w:start w:w="100" w:type="dxa"/>
              <w:bottom w:w="80" w:type="dxa"/>
              <w:end w:w="100" w:type="dxa"/>
            </w:tcMar>
          </w:tcPr>
          <w:p>
            <w:r>
              <w:rPr>
                <w:color w:val="27333B"/>
                <w:sz w:val="14"/>
              </w:rPr>
              <w:t>audit_events</w:t>
            </w:r>
          </w:p>
        </w:tc>
        <w:tc>
          <w:tcPr>
            <w:tcW w:type="dxa" w:w="6552"/>
            <w:tcMar>
              <w:top w:w="80" w:type="dxa"/>
              <w:start w:w="100" w:type="dxa"/>
              <w:bottom w:w="80" w:type="dxa"/>
              <w:end w:w="100" w:type="dxa"/>
            </w:tcMar>
          </w:tcPr>
          <w:p>
            <w:r>
              <w:rPr>
                <w:color w:val="27333B"/>
                <w:sz w:val="14"/>
              </w:rPr>
              <w:t>Immutable sensitive action record.</w:t>
            </w:r>
          </w:p>
        </w:tc>
      </w:tr>
      <w:tr>
        <w:trPr>
          <w:cantSplit/>
          <w:cantSplit/>
        </w:trPr>
        <w:tc>
          <w:tcPr>
            <w:tcW w:type="dxa" w:w="3384"/>
            <w:tcMar>
              <w:top w:w="80" w:type="dxa"/>
              <w:start w:w="100" w:type="dxa"/>
              <w:bottom w:w="80" w:type="dxa"/>
              <w:end w:w="100" w:type="dxa"/>
            </w:tcMar>
            <w:shd w:fill="F4F7F8"/>
          </w:tcPr>
          <w:p>
            <w:r>
              <w:rPr>
                <w:color w:val="27333B"/>
                <w:sz w:val="14"/>
              </w:rPr>
              <w:t>support_sessions</w:t>
            </w:r>
          </w:p>
        </w:tc>
        <w:tc>
          <w:tcPr>
            <w:tcW w:type="dxa" w:w="6552"/>
            <w:tcMar>
              <w:top w:w="80" w:type="dxa"/>
              <w:start w:w="100" w:type="dxa"/>
              <w:bottom w:w="80" w:type="dxa"/>
              <w:end w:w="100" w:type="dxa"/>
            </w:tcMar>
            <w:shd w:fill="F4F7F8"/>
          </w:tcPr>
          <w:p>
            <w:r>
              <w:rPr>
                <w:color w:val="27333B"/>
                <w:sz w:val="14"/>
              </w:rPr>
              <w:t>Approved temporary support access.</w:t>
            </w:r>
          </w:p>
        </w:tc>
      </w:tr>
      <w:tr>
        <w:trPr>
          <w:cantSplit/>
          <w:cantSplit/>
        </w:trPr>
        <w:tc>
          <w:tcPr>
            <w:tcW w:type="dxa" w:w="3384"/>
            <w:tcMar>
              <w:top w:w="80" w:type="dxa"/>
              <w:start w:w="100" w:type="dxa"/>
              <w:bottom w:w="80" w:type="dxa"/>
              <w:end w:w="100" w:type="dxa"/>
            </w:tcMar>
          </w:tcPr>
          <w:p>
            <w:r>
              <w:rPr>
                <w:color w:val="27333B"/>
                <w:sz w:val="14"/>
              </w:rPr>
              <w:t>support_bundles</w:t>
            </w:r>
          </w:p>
        </w:tc>
        <w:tc>
          <w:tcPr>
            <w:tcW w:type="dxa" w:w="6552"/>
            <w:tcMar>
              <w:top w:w="80" w:type="dxa"/>
              <w:start w:w="100" w:type="dxa"/>
              <w:bottom w:w="80" w:type="dxa"/>
              <w:end w:w="100" w:type="dxa"/>
            </w:tcMar>
          </w:tcPr>
          <w:p>
            <w:r>
              <w:rPr>
                <w:color w:val="27333B"/>
                <w:sz w:val="14"/>
              </w:rPr>
              <w:t>Metadata and expiry; object stored separately.</w:t>
            </w:r>
          </w:p>
        </w:tc>
      </w:tr>
      <w:tr>
        <w:trPr>
          <w:cantSplit/>
          <w:cantSplit/>
        </w:trPr>
        <w:tc>
          <w:tcPr>
            <w:tcW w:type="dxa" w:w="3384"/>
            <w:tcMar>
              <w:top w:w="80" w:type="dxa"/>
              <w:start w:w="100" w:type="dxa"/>
              <w:bottom w:w="80" w:type="dxa"/>
              <w:end w:w="100" w:type="dxa"/>
            </w:tcMar>
            <w:shd w:fill="F4F7F8"/>
          </w:tcPr>
          <w:p>
            <w:r>
              <w:rPr>
                <w:color w:val="27333B"/>
                <w:sz w:val="14"/>
              </w:rPr>
              <w:t>export_jobs</w:t>
            </w:r>
          </w:p>
        </w:tc>
        <w:tc>
          <w:tcPr>
            <w:tcW w:type="dxa" w:w="6552"/>
            <w:tcMar>
              <w:top w:w="80" w:type="dxa"/>
              <w:start w:w="100" w:type="dxa"/>
              <w:bottom w:w="80" w:type="dxa"/>
              <w:end w:w="100" w:type="dxa"/>
            </w:tcMar>
            <w:shd w:fill="F4F7F8"/>
          </w:tcPr>
          <w:p>
            <w:r>
              <w:rPr>
                <w:color w:val="27333B"/>
                <w:sz w:val="14"/>
              </w:rPr>
              <w:t>Asynchronous export/report generation.</w:t>
            </w:r>
          </w:p>
        </w:tc>
      </w:tr>
      <w:tr>
        <w:trPr>
          <w:cantSplit/>
          <w:cantSplit/>
        </w:trPr>
        <w:tc>
          <w:tcPr>
            <w:tcW w:type="dxa" w:w="3384"/>
            <w:tcMar>
              <w:top w:w="80" w:type="dxa"/>
              <w:start w:w="100" w:type="dxa"/>
              <w:bottom w:w="80" w:type="dxa"/>
              <w:end w:w="100" w:type="dxa"/>
            </w:tcMar>
          </w:tcPr>
          <w:p>
            <w:r>
              <w:rPr>
                <w:color w:val="27333B"/>
                <w:sz w:val="14"/>
              </w:rPr>
              <w:t>deletion_jobs</w:t>
            </w:r>
          </w:p>
        </w:tc>
        <w:tc>
          <w:tcPr>
            <w:tcW w:type="dxa" w:w="6552"/>
            <w:tcMar>
              <w:top w:w="80" w:type="dxa"/>
              <w:start w:w="100" w:type="dxa"/>
              <w:bottom w:w="80" w:type="dxa"/>
              <w:end w:w="100" w:type="dxa"/>
            </w:tcMar>
          </w:tcPr>
          <w:p>
            <w:r>
              <w:rPr>
                <w:color w:val="27333B"/>
                <w:sz w:val="14"/>
              </w:rPr>
              <w:t>Privacy deletion workflow.</w:t>
            </w:r>
          </w:p>
        </w:tc>
      </w:tr>
    </w:tbl>
    <w:p>
      <w:pPr>
        <w:spacing w:after="0"/>
      </w:pPr>
    </w:p>
    <w:p>
      <w:pPr>
        <w:pStyle w:val="Heading1"/>
        <w:keepNext/>
        <w:keepLines/>
      </w:pPr>
      <w:r>
        <w:t>Appendix E. Requirements Traceability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Source requirement</w:t>
            </w:r>
          </w:p>
        </w:tc>
        <w:tc>
          <w:tcPr>
            <w:tcW w:type="dxa" w:w="6696"/>
            <w:shd w:fill="1D3240"/>
            <w:tcMar>
              <w:top w:w="80" w:type="dxa"/>
              <w:start w:w="100" w:type="dxa"/>
              <w:bottom w:w="80" w:type="dxa"/>
              <w:end w:w="100" w:type="dxa"/>
            </w:tcMar>
            <w:vAlign w:val="center"/>
            <w:tcBorders>
              <w:top w:sz="4" w:val="single" w:color="FFFFFF"/>
              <w:left w:sz="4" w:val="single" w:color="FFFFFF"/>
              <w:bottom w:sz="4" w:val="single" w:color="FFFFFF"/>
              <w:right w:sz="4" w:val="single" w:color="FFFFFF"/>
            </w:tcBorders>
          </w:tcPr>
          <w:p>
            <w:pPr>
              <w:jc w:val="left"/>
            </w:pPr>
            <w:r>
              <w:rPr>
                <w:b/>
                <w:color w:val="FFFFFF"/>
                <w:sz w:val="14"/>
              </w:rPr>
              <w:t>Specification implementation</w:t>
            </w:r>
          </w:p>
        </w:tc>
      </w:tr>
      <w:tr>
        <w:trPr>
          <w:cantSplit/>
          <w:cantSplit/>
        </w:trPr>
        <w:tc>
          <w:tcPr>
            <w:tcW w:type="dxa" w:w="3240"/>
            <w:tcMar>
              <w:top w:w="80" w:type="dxa"/>
              <w:start w:w="100" w:type="dxa"/>
              <w:bottom w:w="80" w:type="dxa"/>
              <w:end w:w="100" w:type="dxa"/>
            </w:tcMar>
          </w:tcPr>
          <w:p>
            <w:r>
              <w:rPr>
                <w:color w:val="27333B"/>
                <w:sz w:val="14"/>
              </w:rPr>
              <w:t>PRD: account/property onboarding</w:t>
            </w:r>
          </w:p>
        </w:tc>
        <w:tc>
          <w:tcPr>
            <w:tcW w:type="dxa" w:w="6696"/>
            <w:tcMar>
              <w:top w:w="80" w:type="dxa"/>
              <w:start w:w="100" w:type="dxa"/>
              <w:bottom w:w="80" w:type="dxa"/>
              <w:end w:w="100" w:type="dxa"/>
            </w:tcMar>
          </w:tcPr>
          <w:p>
            <w:r>
              <w:rPr>
                <w:color w:val="27333B"/>
                <w:sz w:val="14"/>
              </w:rPr>
              <w:t>organizations, properties, agents; registration and customer property endpoints.</w:t>
            </w:r>
          </w:p>
        </w:tc>
      </w:tr>
      <w:tr>
        <w:trPr>
          <w:cantSplit/>
          <w:cantSplit/>
        </w:trPr>
        <w:tc>
          <w:tcPr>
            <w:tcW w:type="dxa" w:w="3240"/>
            <w:tcMar>
              <w:top w:w="80" w:type="dxa"/>
              <w:start w:w="100" w:type="dxa"/>
              <w:bottom w:w="80" w:type="dxa"/>
              <w:end w:w="100" w:type="dxa"/>
            </w:tcMar>
            <w:shd w:fill="F4F7F8"/>
          </w:tcPr>
          <w:p>
            <w:r>
              <w:rPr>
                <w:color w:val="27333B"/>
                <w:sz w:val="14"/>
              </w:rPr>
              <w:t>PRD: device discovery/inventory</w:t>
            </w:r>
          </w:p>
        </w:tc>
        <w:tc>
          <w:tcPr>
            <w:tcW w:type="dxa" w:w="6696"/>
            <w:tcMar>
              <w:top w:w="80" w:type="dxa"/>
              <w:start w:w="100" w:type="dxa"/>
              <w:bottom w:w="80" w:type="dxa"/>
              <w:end w:w="100" w:type="dxa"/>
            </w:tcMar>
            <w:shd w:fill="F4F7F8"/>
          </w:tcPr>
          <w:p>
            <w:r>
              <w:rPr>
                <w:color w:val="27333B"/>
                <w:sz w:val="14"/>
              </w:rPr>
              <w:t>devices, identity evidence, addresses, monitor targets, device endpoints.</w:t>
            </w:r>
          </w:p>
        </w:tc>
      </w:tr>
      <w:tr>
        <w:trPr>
          <w:cantSplit/>
          <w:cantSplit/>
        </w:trPr>
        <w:tc>
          <w:tcPr>
            <w:tcW w:type="dxa" w:w="3240"/>
            <w:tcMar>
              <w:top w:w="80" w:type="dxa"/>
              <w:start w:w="100" w:type="dxa"/>
              <w:bottom w:w="80" w:type="dxa"/>
              <w:end w:w="100" w:type="dxa"/>
            </w:tcMar>
          </w:tcPr>
          <w:p>
            <w:r>
              <w:rPr>
                <w:color w:val="27333B"/>
                <w:sz w:val="14"/>
              </w:rPr>
              <w:t>PRD: gateway/internet monitoring</w:t>
            </w:r>
          </w:p>
        </w:tc>
        <w:tc>
          <w:tcPr>
            <w:tcW w:type="dxa" w:w="6696"/>
            <w:tcMar>
              <w:top w:w="80" w:type="dxa"/>
              <w:start w:w="100" w:type="dxa"/>
              <w:bottom w:w="80" w:type="dxa"/>
              <w:end w:w="100" w:type="dxa"/>
            </w:tcMar>
          </w:tcPr>
          <w:p>
            <w:r>
              <w:rPr>
                <w:color w:val="27333B"/>
                <w:sz w:val="14"/>
              </w:rPr>
              <w:t>monitor target types, heartbeat summary, observation events.</w:t>
            </w:r>
          </w:p>
        </w:tc>
      </w:tr>
      <w:tr>
        <w:trPr>
          <w:cantSplit/>
          <w:cantSplit/>
        </w:trPr>
        <w:tc>
          <w:tcPr>
            <w:tcW w:type="dxa" w:w="3240"/>
            <w:tcMar>
              <w:top w:w="80" w:type="dxa"/>
              <w:start w:w="100" w:type="dxa"/>
              <w:bottom w:w="80" w:type="dxa"/>
              <w:end w:w="100" w:type="dxa"/>
            </w:tcMar>
            <w:shd w:fill="F4F7F8"/>
          </w:tcPr>
          <w:p>
            <w:r>
              <w:rPr>
                <w:color w:val="27333B"/>
                <w:sz w:val="14"/>
              </w:rPr>
              <w:t>PRD: critical-device monitoring</w:t>
            </w:r>
          </w:p>
        </w:tc>
        <w:tc>
          <w:tcPr>
            <w:tcW w:type="dxa" w:w="6696"/>
            <w:tcMar>
              <w:top w:w="80" w:type="dxa"/>
              <w:start w:w="100" w:type="dxa"/>
              <w:bottom w:w="80" w:type="dxa"/>
              <w:end w:w="100" w:type="dxa"/>
            </w:tcMar>
            <w:shd w:fill="F4F7F8"/>
          </w:tcPr>
          <w:p>
            <w:r>
              <w:rPr>
                <w:color w:val="27333B"/>
                <w:sz w:val="14"/>
              </w:rPr>
              <w:t>criticality, target policy, device health state, isolated failure incident.</w:t>
            </w:r>
          </w:p>
        </w:tc>
      </w:tr>
      <w:tr>
        <w:trPr>
          <w:cantSplit/>
          <w:cantSplit/>
        </w:trPr>
        <w:tc>
          <w:tcPr>
            <w:tcW w:type="dxa" w:w="3240"/>
            <w:tcMar>
              <w:top w:w="80" w:type="dxa"/>
              <w:start w:w="100" w:type="dxa"/>
              <w:bottom w:w="80" w:type="dxa"/>
              <w:end w:w="100" w:type="dxa"/>
            </w:tcMar>
          </w:tcPr>
          <w:p>
            <w:r>
              <w:rPr>
                <w:color w:val="27333B"/>
                <w:sz w:val="14"/>
              </w:rPr>
              <w:t>PRD: camera/DVR health</w:t>
            </w:r>
          </w:p>
        </w:tc>
        <w:tc>
          <w:tcPr>
            <w:tcW w:type="dxa" w:w="6696"/>
            <w:tcMar>
              <w:top w:w="80" w:type="dxa"/>
              <w:start w:w="100" w:type="dxa"/>
              <w:bottom w:w="80" w:type="dxa"/>
              <w:end w:w="100" w:type="dxa"/>
            </w:tcMar>
          </w:tcPr>
          <w:p>
            <w:r>
              <w:rPr>
                <w:color w:val="27333B"/>
                <w:sz w:val="14"/>
              </w:rPr>
              <w:t>service/RTSP/recorder monitor types and local-secret boundary.</w:t>
            </w:r>
          </w:p>
        </w:tc>
      </w:tr>
      <w:tr>
        <w:trPr>
          <w:cantSplit/>
          <w:cantSplit/>
        </w:trPr>
        <w:tc>
          <w:tcPr>
            <w:tcW w:type="dxa" w:w="3240"/>
            <w:tcMar>
              <w:top w:w="80" w:type="dxa"/>
              <w:start w:w="100" w:type="dxa"/>
              <w:bottom w:w="80" w:type="dxa"/>
              <w:end w:w="100" w:type="dxa"/>
            </w:tcMar>
            <w:shd w:fill="F4F7F8"/>
          </w:tcPr>
          <w:p>
            <w:r>
              <w:rPr>
                <w:color w:val="27333B"/>
                <w:sz w:val="14"/>
              </w:rPr>
              <w:t>PRD: cloud heartbeat/outage</w:t>
            </w:r>
          </w:p>
        </w:tc>
        <w:tc>
          <w:tcPr>
            <w:tcW w:type="dxa" w:w="6696"/>
            <w:tcMar>
              <w:top w:w="80" w:type="dxa"/>
              <w:start w:w="100" w:type="dxa"/>
              <w:bottom w:w="80" w:type="dxa"/>
              <w:end w:w="100" w:type="dxa"/>
            </w:tcMar>
            <w:shd w:fill="F4F7F8"/>
          </w:tcPr>
          <w:p>
            <w:r>
              <w:rPr>
                <w:color w:val="27333B"/>
                <w:sz w:val="14"/>
              </w:rPr>
              <w:t>agent lease state, heartbeat endpoint, communication-loss incident.</w:t>
            </w:r>
          </w:p>
        </w:tc>
      </w:tr>
      <w:tr>
        <w:trPr>
          <w:cantSplit/>
          <w:cantSplit/>
        </w:trPr>
        <w:tc>
          <w:tcPr>
            <w:tcW w:type="dxa" w:w="3240"/>
            <w:tcMar>
              <w:top w:w="80" w:type="dxa"/>
              <w:start w:w="100" w:type="dxa"/>
              <w:bottom w:w="80" w:type="dxa"/>
              <w:end w:w="100" w:type="dxa"/>
            </w:tcMar>
          </w:tcPr>
          <w:p>
            <w:r>
              <w:rPr>
                <w:color w:val="27333B"/>
                <w:sz w:val="14"/>
              </w:rPr>
              <w:t>PRD: incident correlation</w:t>
            </w:r>
          </w:p>
        </w:tc>
        <w:tc>
          <w:tcPr>
            <w:tcW w:type="dxa" w:w="6696"/>
            <w:tcMar>
              <w:top w:w="80" w:type="dxa"/>
              <w:start w:w="100" w:type="dxa"/>
              <w:bottom w:w="80" w:type="dxa"/>
              <w:end w:w="100" w:type="dxa"/>
            </w:tcMar>
          </w:tcPr>
          <w:p>
            <w:r>
              <w:rPr>
                <w:color w:val="27333B"/>
                <w:sz w:val="14"/>
              </w:rPr>
              <w:t>incident aggregate, evidence, entity links, revisions, domain events.</w:t>
            </w:r>
          </w:p>
        </w:tc>
      </w:tr>
      <w:tr>
        <w:trPr>
          <w:cantSplit/>
          <w:cantSplit/>
        </w:trPr>
        <w:tc>
          <w:tcPr>
            <w:tcW w:type="dxa" w:w="3240"/>
            <w:tcMar>
              <w:top w:w="80" w:type="dxa"/>
              <w:start w:w="100" w:type="dxa"/>
              <w:bottom w:w="80" w:type="dxa"/>
              <w:end w:w="100" w:type="dxa"/>
            </w:tcMar>
            <w:shd w:fill="F4F7F8"/>
          </w:tcPr>
          <w:p>
            <w:r>
              <w:rPr>
                <w:color w:val="27333B"/>
                <w:sz w:val="14"/>
              </w:rPr>
              <w:t>PRD: notification/escalation</w:t>
            </w:r>
          </w:p>
        </w:tc>
        <w:tc>
          <w:tcPr>
            <w:tcW w:type="dxa" w:w="6696"/>
            <w:tcMar>
              <w:top w:w="80" w:type="dxa"/>
              <w:start w:w="100" w:type="dxa"/>
              <w:bottom w:w="80" w:type="dxa"/>
              <w:end w:w="100" w:type="dxa"/>
            </w:tcMar>
            <w:shd w:fill="F4F7F8"/>
          </w:tcPr>
          <w:p>
            <w:r>
              <w:rPr>
                <w:color w:val="27333B"/>
                <w:sz w:val="14"/>
              </w:rPr>
              <w:t>endpoints, consent, rules, intents, attempts, receipts, quota.</w:t>
            </w:r>
          </w:p>
        </w:tc>
      </w:tr>
      <w:tr>
        <w:trPr>
          <w:cantSplit/>
          <w:cantSplit/>
        </w:trPr>
        <w:tc>
          <w:tcPr>
            <w:tcW w:type="dxa" w:w="3240"/>
            <w:tcMar>
              <w:top w:w="80" w:type="dxa"/>
              <w:start w:w="100" w:type="dxa"/>
              <w:bottom w:w="80" w:type="dxa"/>
              <w:end w:w="100" w:type="dxa"/>
            </w:tcMar>
          </w:tcPr>
          <w:p>
            <w:r>
              <w:rPr>
                <w:color w:val="27333B"/>
                <w:sz w:val="14"/>
              </w:rPr>
              <w:t>PRD: Away/Tamper Mode</w:t>
            </w:r>
          </w:p>
        </w:tc>
        <w:tc>
          <w:tcPr>
            <w:tcW w:type="dxa" w:w="6696"/>
            <w:tcMar>
              <w:top w:w="80" w:type="dxa"/>
              <w:start w:w="100" w:type="dxa"/>
              <w:bottom w:w="80" w:type="dxa"/>
              <w:end w:w="100" w:type="dxa"/>
            </w:tcMar>
          </w:tcPr>
          <w:p>
            <w:r>
              <w:rPr>
                <w:color w:val="27333B"/>
                <w:sz w:val="14"/>
              </w:rPr>
              <w:t>property monitoring_mode and policy synchronization.</w:t>
            </w:r>
          </w:p>
        </w:tc>
      </w:tr>
      <w:tr>
        <w:trPr>
          <w:cantSplit/>
          <w:cantSplit/>
        </w:trPr>
        <w:tc>
          <w:tcPr>
            <w:tcW w:type="dxa" w:w="3240"/>
            <w:tcMar>
              <w:top w:w="80" w:type="dxa"/>
              <w:start w:w="100" w:type="dxa"/>
              <w:bottom w:w="80" w:type="dxa"/>
              <w:end w:w="100" w:type="dxa"/>
            </w:tcMar>
            <w:shd w:fill="F4F7F8"/>
          </w:tcPr>
          <w:p>
            <w:r>
              <w:rPr>
                <w:color w:val="27333B"/>
                <w:sz w:val="14"/>
              </w:rPr>
              <w:t>PRD: history/reports</w:t>
            </w:r>
          </w:p>
        </w:tc>
        <w:tc>
          <w:tcPr>
            <w:tcW w:type="dxa" w:w="6696"/>
            <w:tcMar>
              <w:top w:w="80" w:type="dxa"/>
              <w:start w:w="100" w:type="dxa"/>
              <w:bottom w:w="80" w:type="dxa"/>
              <w:end w:w="100" w:type="dxa"/>
            </w:tcMar>
            <w:shd w:fill="F4F7F8"/>
          </w:tcPr>
          <w:p>
            <w:r>
              <w:rPr>
                <w:color w:val="27333B"/>
                <w:sz w:val="14"/>
              </w:rPr>
              <w:t>incident timeline, reliability queries, export jobs, retention.</w:t>
            </w:r>
          </w:p>
        </w:tc>
      </w:tr>
      <w:tr>
        <w:trPr>
          <w:cantSplit/>
          <w:cantSplit/>
        </w:trPr>
        <w:tc>
          <w:tcPr>
            <w:tcW w:type="dxa" w:w="3240"/>
            <w:tcMar>
              <w:top w:w="80" w:type="dxa"/>
              <w:start w:w="100" w:type="dxa"/>
              <w:bottom w:w="80" w:type="dxa"/>
              <w:end w:w="100" w:type="dxa"/>
            </w:tcMar>
          </w:tcPr>
          <w:p>
            <w:r>
              <w:rPr>
                <w:color w:val="27333B"/>
                <w:sz w:val="14"/>
              </w:rPr>
              <w:t>Architecture: outbound only</w:t>
            </w:r>
          </w:p>
        </w:tc>
        <w:tc>
          <w:tcPr>
            <w:tcW w:type="dxa" w:w="6696"/>
            <w:tcMar>
              <w:top w:w="80" w:type="dxa"/>
              <w:start w:w="100" w:type="dxa"/>
              <w:bottom w:w="80" w:type="dxa"/>
              <w:end w:w="100" w:type="dxa"/>
            </w:tcMar>
          </w:tcPr>
          <w:p>
            <w:r>
              <w:rPr>
                <w:color w:val="27333B"/>
                <w:sz w:val="14"/>
              </w:rPr>
              <w:t>agent API over HTTPS; no cloud-initiated LAN connection.</w:t>
            </w:r>
          </w:p>
        </w:tc>
      </w:tr>
      <w:tr>
        <w:trPr>
          <w:cantSplit/>
          <w:cantSplit/>
        </w:trPr>
        <w:tc>
          <w:tcPr>
            <w:tcW w:type="dxa" w:w="3240"/>
            <w:tcMar>
              <w:top w:w="80" w:type="dxa"/>
              <w:start w:w="100" w:type="dxa"/>
              <w:bottom w:w="80" w:type="dxa"/>
              <w:end w:w="100" w:type="dxa"/>
            </w:tcMar>
            <w:shd w:fill="F4F7F8"/>
          </w:tcPr>
          <w:p>
            <w:r>
              <w:rPr>
                <w:color w:val="27333B"/>
                <w:sz w:val="14"/>
              </w:rPr>
              <w:t>Architecture: local journal</w:t>
            </w:r>
          </w:p>
        </w:tc>
        <w:tc>
          <w:tcPr>
            <w:tcW w:type="dxa" w:w="6696"/>
            <w:tcMar>
              <w:top w:w="80" w:type="dxa"/>
              <w:start w:w="100" w:type="dxa"/>
              <w:bottom w:w="80" w:type="dxa"/>
              <w:end w:w="100" w:type="dxa"/>
            </w:tcMar>
            <w:shd w:fill="F4F7F8"/>
          </w:tcPr>
          <w:p>
            <w:r>
              <w:rPr>
                <w:color w:val="27333B"/>
                <w:sz w:val="14"/>
              </w:rPr>
              <w:t>SQLite model and transactional outbox.</w:t>
            </w:r>
          </w:p>
        </w:tc>
      </w:tr>
      <w:tr>
        <w:trPr>
          <w:cantSplit/>
          <w:cantSplit/>
        </w:trPr>
        <w:tc>
          <w:tcPr>
            <w:tcW w:type="dxa" w:w="3240"/>
            <w:tcMar>
              <w:top w:w="80" w:type="dxa"/>
              <w:start w:w="100" w:type="dxa"/>
              <w:bottom w:w="80" w:type="dxa"/>
              <w:end w:w="100" w:type="dxa"/>
            </w:tcMar>
          </w:tcPr>
          <w:p>
            <w:r>
              <w:rPr>
                <w:color w:val="27333B"/>
                <w:sz w:val="14"/>
              </w:rPr>
              <w:t>Architecture: modular monolith</w:t>
            </w:r>
          </w:p>
        </w:tc>
        <w:tc>
          <w:tcPr>
            <w:tcW w:type="dxa" w:w="6696"/>
            <w:tcMar>
              <w:top w:w="80" w:type="dxa"/>
              <w:start w:w="100" w:type="dxa"/>
              <w:bottom w:w="80" w:type="dxa"/>
              <w:end w:w="100" w:type="dxa"/>
            </w:tcMar>
          </w:tcPr>
          <w:p>
            <w:r>
              <w:rPr>
                <w:color w:val="27333B"/>
                <w:sz w:val="14"/>
              </w:rPr>
              <w:t>separate API surfaces and domain-owned table groups.</w:t>
            </w:r>
          </w:p>
        </w:tc>
      </w:tr>
      <w:tr>
        <w:trPr>
          <w:cantSplit/>
          <w:cantSplit/>
        </w:trPr>
        <w:tc>
          <w:tcPr>
            <w:tcW w:type="dxa" w:w="3240"/>
            <w:tcMar>
              <w:top w:w="80" w:type="dxa"/>
              <w:start w:w="100" w:type="dxa"/>
              <w:bottom w:w="80" w:type="dxa"/>
              <w:end w:w="100" w:type="dxa"/>
            </w:tcMar>
            <w:shd w:fill="F4F7F8"/>
          </w:tcPr>
          <w:p>
            <w:r>
              <w:rPr>
                <w:color w:val="27333B"/>
                <w:sz w:val="14"/>
              </w:rPr>
              <w:t>Architecture: privacy</w:t>
            </w:r>
          </w:p>
        </w:tc>
        <w:tc>
          <w:tcPr>
            <w:tcW w:type="dxa" w:w="6696"/>
            <w:tcMar>
              <w:top w:w="80" w:type="dxa"/>
              <w:start w:w="100" w:type="dxa"/>
              <w:bottom w:w="80" w:type="dxa"/>
              <w:end w:w="100" w:type="dxa"/>
            </w:tcMar>
            <w:shd w:fill="F4F7F8"/>
          </w:tcPr>
          <w:p>
            <w:r>
              <w:rPr>
                <w:color w:val="27333B"/>
                <w:sz w:val="14"/>
              </w:rPr>
              <w:t>data classification, local/cloud split, support bundle restrictions.</w:t>
            </w:r>
          </w:p>
        </w:tc>
      </w:tr>
      <w:tr>
        <w:trPr>
          <w:cantSplit/>
          <w:cantSplit/>
        </w:trPr>
        <w:tc>
          <w:tcPr>
            <w:tcW w:type="dxa" w:w="3240"/>
            <w:tcMar>
              <w:top w:w="80" w:type="dxa"/>
              <w:start w:w="100" w:type="dxa"/>
              <w:bottom w:w="80" w:type="dxa"/>
              <w:end w:w="100" w:type="dxa"/>
            </w:tcMar>
          </w:tcPr>
          <w:p>
            <w:r>
              <w:rPr>
                <w:color w:val="27333B"/>
                <w:sz w:val="14"/>
              </w:rPr>
              <w:t>Prototype: replay safety</w:t>
            </w:r>
          </w:p>
        </w:tc>
        <w:tc>
          <w:tcPr>
            <w:tcW w:type="dxa" w:w="6696"/>
            <w:tcMar>
              <w:top w:w="80" w:type="dxa"/>
              <w:start w:w="100" w:type="dxa"/>
              <w:bottom w:w="80" w:type="dxa"/>
              <w:end w:w="100" w:type="dxa"/>
            </w:tcMar>
          </w:tcPr>
          <w:p>
            <w:r>
              <w:rPr>
                <w:color w:val="27333B"/>
                <w:sz w:val="14"/>
              </w:rPr>
              <w:t>sequence, event IDs, batch idempotency, observed/received time separation.</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92"/>
            <w:shd w:fill="FFF2EA"/>
            <w:tcMar>
              <w:top w:w="130" w:type="dxa"/>
              <w:start w:w="160" w:type="dxa"/>
              <w:bottom w:w="130" w:type="dxa"/>
              <w:end w:w="160" w:type="dxa"/>
            </w:tcMar>
            <w:tcBorders>
              <w:top w:val="nil"/>
              <w:left w:sz="18" w:val="single" w:color="E45713"/>
              <w:bottom w:val="nil"/>
              <w:right w:val="nil"/>
            </w:tcBorders>
          </w:tcPr>
          <w:p>
            <w:r>
              <w:rPr>
                <w:b/>
                <w:color w:val="E45713"/>
                <w:sz w:val="16"/>
              </w:rPr>
              <w:t>NEXT ENGINEERING ARTIFACT</w:t>
              <w:br/>
            </w:r>
            <w:r>
              <w:rPr>
                <w:color w:val="27333B"/>
                <w:sz w:val="18"/>
              </w:rPr>
              <w:t>After approval, convert this specification into: (1) PostgreSQL migration files, (2) local SQLite migrations, (3) OpenAPI 3.1 schemas for customer and agent APIs, (4) JSON Schema fixtures for events/configuration, and (5) contract-test suites shared by agent and cloud repositories.</w:t>
            </w:r>
          </w:p>
        </w:tc>
      </w:tr>
    </w:tbl>
    <w:p>
      <w:pPr>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7A"/>
        <w:sz w:val="15"/>
      </w:rPr>
      <w:t xml:space="preserve">CONFIDENTIAL WORKING DOCUMENT   •   v0.1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color w:val="2E6078"/>
      </w:rPr>
      <w:t>REMOTE PROPERTY WATCHDOG   |   DATA MODEL &amp; API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733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202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E60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E457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D9E7E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2733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2733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737A"/>
      <w:sz w:val="15"/>
    </w:rPr>
  </w:style>
  <w:style w:type="character" w:customStyle="1" w:styleId="CodeInline">
    <w:name w:val="Code Inline"/>
    <w:rPr>
      <w:rFonts w:ascii="Consolas" w:hAnsi="Consolas"/>
      <w:color w:val="1220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Data Model &amp; API Specification v0.1</dc:title>
  <dc:subject>Data model and API contracts for remote property connectivity and security watchdog software.</dc:subject>
  <dc:creator>Founder / Product / Architecture</dc:creator>
  <cp:keywords>network monitoring, property watchdog, API specification, data model, Windows agent, incident monitoring</cp:keywords>
  <dc:description>Confidential working document.</dc:description>
  <cp:lastModifiedBy/>
  <cp:revision>1</cp:revision>
  <dcterms:created xsi:type="dcterms:W3CDTF">2013-12-23T23:15:00Z</dcterms:created>
  <dcterms:modified xsi:type="dcterms:W3CDTF">2013-12-23T23:15:00Z</dcterms:modified>
  <cp:category/>
</cp:coreProperties>
</file>