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spacing w:after="320"/>
        <w:ind w:firstLine="0"/>
        <w:jc w:val="center"/>
      </w:pPr>
      <w:r>
        <w:rPr>
          <w:rFonts w:ascii="Times New Roman" w:hAnsi="Times New Roman" w:eastAsia="黑体"/>
          <w:sz w:val="44"/>
        </w:rPr>
        <w:t>研究生课程设计报告</w:t>
      </w:r>
    </w:p>
    <w:p>
      <w:pPr>
        <w:spacing w:after="320"/>
        <w:ind w:firstLine="0"/>
        <w:jc w:val="center"/>
      </w:pPr>
      <w:r>
        <w:rPr>
          <w:rFonts w:ascii="Times New Roman" w:hAnsi="Times New Roman" w:eastAsia="宋体"/>
          <w:sz w:val="24"/>
        </w:rPr>
      </w:r>
    </w:p>
    <w:p>
      <w:pPr>
        <w:spacing w:after="320"/>
        <w:ind w:firstLine="0"/>
        <w:jc w:val="center"/>
      </w:pPr>
      <w:r>
        <w:rPr>
          <w:rFonts w:ascii="Times New Roman" w:hAnsi="Times New Roman" w:eastAsia="黑体"/>
          <w:sz w:val="36"/>
        </w:rPr>
        <w:t>基于STM32与FreeRTOS的微型温室环境监测与联动控制系统设计</w:t>
      </w:r>
    </w:p>
    <w:p>
      <w:pPr>
        <w:spacing w:after="320"/>
        <w:ind w:firstLine="0"/>
        <w:jc w:val="center"/>
      </w:pPr>
      <w:r>
        <w:rPr>
          <w:rFonts w:ascii="Times New Roman" w:hAnsi="Times New Roman" w:eastAsia="宋体"/>
          <w:sz w:val="24"/>
        </w:rPr>
      </w:r>
    </w:p>
    <w:p>
      <w:pPr>
        <w:spacing w:after="320"/>
        <w:ind w:firstLine="0"/>
        <w:jc w:val="center"/>
      </w:pPr>
      <w:r>
        <w:rPr>
          <w:rFonts w:ascii="Times New Roman" w:hAnsi="Times New Roman" w:eastAsia="宋体"/>
          <w:sz w:val="24"/>
        </w:rPr>
        <w:t>课程名称：嵌入式系统设计模式</w:t>
      </w:r>
    </w:p>
    <w:p>
      <w:pPr>
        <w:spacing w:after="320"/>
        <w:ind w:firstLine="0"/>
        <w:jc w:val="center"/>
      </w:pPr>
      <w:r>
        <w:rPr>
          <w:rFonts w:ascii="Times New Roman" w:hAnsi="Times New Roman" w:eastAsia="宋体"/>
          <w:sz w:val="24"/>
        </w:rPr>
        <w:t>专业/班级：待填</w:t>
      </w:r>
    </w:p>
    <w:p>
      <w:pPr>
        <w:spacing w:after="320"/>
        <w:ind w:firstLine="0"/>
        <w:jc w:val="center"/>
      </w:pPr>
      <w:r>
        <w:rPr>
          <w:rFonts w:ascii="Times New Roman" w:hAnsi="Times New Roman" w:eastAsia="宋体"/>
          <w:sz w:val="24"/>
        </w:rPr>
        <w:t>姓名/学号：待填</w:t>
      </w:r>
    </w:p>
    <w:p>
      <w:pPr>
        <w:spacing w:after="320"/>
        <w:ind w:firstLine="0"/>
        <w:jc w:val="center"/>
      </w:pPr>
      <w:r>
        <w:rPr>
          <w:rFonts w:ascii="Times New Roman" w:hAnsi="Times New Roman" w:eastAsia="宋体"/>
          <w:sz w:val="24"/>
        </w:rPr>
        <w:t>组员及学号：待填</w:t>
      </w:r>
    </w:p>
    <w:p>
      <w:pPr>
        <w:spacing w:after="320"/>
        <w:ind w:firstLine="0"/>
        <w:jc w:val="center"/>
      </w:pPr>
      <w:r>
        <w:rPr>
          <w:rFonts w:ascii="Times New Roman" w:hAnsi="Times New Roman" w:eastAsia="宋体"/>
          <w:sz w:val="24"/>
        </w:rPr>
        <w:t>指导教师：待填</w:t>
      </w:r>
    </w:p>
    <w:p>
      <w:pPr>
        <w:spacing w:after="320"/>
        <w:ind w:firstLine="0"/>
        <w:jc w:val="center"/>
      </w:pPr>
      <w:r>
        <w:rPr>
          <w:rFonts w:ascii="Times New Roman" w:hAnsi="Times New Roman" w:eastAsia="宋体"/>
          <w:sz w:val="24"/>
        </w:rPr>
        <w:t>日期：       年    月    日</w:t>
      </w:r>
    </w:p>
    <w:p>
      <w:pPr>
        <w:spacing w:after="320"/>
        <w:ind w:firstLine="0"/>
        <w:jc w:val="center"/>
      </w:pPr>
      <w:r>
        <w:rPr>
          <w:rFonts w:ascii="Times New Roman" w:hAnsi="Times New Roman" w:eastAsia="宋体"/>
          <w:sz w:val="24"/>
        </w:rPr>
      </w:r>
    </w:p>
    <w:p>
      <w:pPr>
        <w:spacing w:after="320"/>
        <w:ind w:firstLine="0"/>
        <w:jc w:val="center"/>
      </w:pPr>
      <w:r>
        <w:rPr>
          <w:rFonts w:ascii="Times New Roman" w:hAnsi="Times New Roman" w:eastAsia="宋体"/>
          <w:sz w:val="21"/>
        </w:rPr>
        <w:t>设计与主机逻辑验证稿</w:t>
      </w:r>
    </w:p>
    <w:p>
      <w:pPr>
        <w:spacing w:after="320"/>
        <w:ind w:firstLine="0"/>
        <w:jc w:val="center"/>
      </w:pPr>
      <w:r>
        <w:rPr>
          <w:rFonts w:ascii="Times New Roman" w:hAnsi="Times New Roman" w:eastAsia="宋体"/>
          <w:sz w:val="21"/>
        </w:rPr>
        <w:t>实物资料、实测结果及个人分工待核验补入</w:t>
      </w:r>
    </w:p>
    <w:p>
      <w:pPr>
        <w:pStyle w:val="Heading1"/>
      </w:pPr>
      <w:r>
        <w:t xml:space="preserve">摘要</w:t>
      </w:r>
    </w:p>
    <w:p>
      <w:pPr>
        <w:pStyle w:val="FirstParagraph"/>
      </w:pPr>
      <w:r>
        <w:t xml:space="preserve">针对微型温室人工巡查不连续、环境参数缺乏统一记录以及多个执行部件容易发生控制冲突的问题，本文设计一种以STM32F103C8T6和FreeRTOS为核心的环境监测与联动控制系统。系统以校园教学温室为模拟应用背景，采用DS18B20、DHT11、BMP280、光敏电阻及超声波模块获取温度、湿度、气压、相对光照和边界距离，通过液晶屏、模拟加热指示灯、补光灯、风扇和蜂鸣器构成感知—决策—执行闭环，并设计带时间戳的历史记录与RS485只读监测接口。在软件方面，采用硬件抽象、生产者—消费者、有限状态机和策略分离等设计方法，以单一控制任务统一仲裁执行器，明确报警、故障、手动和自动策略的作用顺序。围绕控制逻辑和接口格式构建主机端参考模型，执行28项控制测试与25项通信、记录格式测试，均通过。上述结果验证了指定输入条件下的逻辑行为与数据格式，尚不能证明目标板实时性、传感器精度及非易失存储可靠性。本文给出硬件接线、参数计算、任务划分、操作方法和实物验收方案，为小组已有实物与程序的课程化整理提供完整设计依据。</w:t>
      </w:r>
    </w:p>
    <w:p>
      <w:pPr>
        <w:pStyle w:val="BodyText"/>
      </w:pPr>
      <w:r>
        <w:rPr>
          <w:b/>
          <w:bCs/>
        </w:rPr>
        <w:t xml:space="preserve">关键词：</w:t>
      </w:r>
      <w:r>
        <w:t xml:space="preserve">微型温室；STM32；FreeRTOS；有限状态机；环境监测；联动控制</w:t>
      </w:r>
    </w:p>
    <w:bookmarkEnd w:id="20"/>
    <w:bookmarkStart w:id="21" w:name="abstract"/>
    <w:p>
      <w:pPr>
        <w:pStyle w:val="Heading1"/>
      </w:pPr>
      <w:r>
        <w:t xml:space="preserve">Abstract</w:t>
      </w:r>
    </w:p>
    <w:p>
      <w:pPr>
        <w:pStyle w:val="FirstParagraph"/>
      </w:pPr>
      <w:r>
        <w:t xml:space="preserve">A miniature teaching greenhouse requires continuous environmental monitoring, consistent actuator control, and traceable operating records. This paper presents a system design based on the STM32F103C8T6 microcontroller and FreeRTOS. Temperature, humidity, pressure, relative light level, and boundary distance are acquired using external sensors. A TFT display, a simulated heating indicator, a supplementary lamp, a fan, and a buzzer provide local interaction and control. Timestamped records and a read-only RS485 Modbus RTU interface are also specified. Hardware abstraction, producer–consumer communication, finite-state control, and strategy separation are used to organize the software. A single control task arbitrates actuator commands, while alarm and fault handling take precedence over normal operation. A host-side reference implementation passed 28 control tests and 25 protocol and record-format tests. These results establish the tested logical behavior and data encoding only; they do not establish on-board timing, measurement accuracy, or physical storage reliability. The design includes wiring proposals, resource calculations, operating instructions, and an on-board verification plan.</w:t>
      </w:r>
    </w:p>
    <w:p>
      <w:pPr>
        <w:pStyle w:val="BodyText"/>
      </w:pPr>
      <w:r>
        <w:rPr>
          <w:b/>
          <w:bCs/>
        </w:rPr>
        <w:t xml:space="preserve">Keywords:</w:t>
      </w:r>
      <w:r>
        <w:t xml:space="preserve"> </w:t>
      </w:r>
      <w:r>
        <w:t xml:space="preserve">miniature greenhouse; STM32; FreeRTOS; finite-state machine; environmental monitoring</w:t>
      </w:r>
    </w:p>
    <w:bookmarkEnd w:id="21"/>
    <w:bookmarkStart w:id="25" w:name="概述"/>
    <w:p>
      <w:pPr>
        <w:pStyle w:val="TOCHeading"/>
        <w:pageBreakBefore/>
        <w:jc w:val="center"/>
      </w:pPr>
      <w:r>
        <w:rPr>
          <w:sz w:val="32"/>
        </w:rPr>
        <w:t>目录</w:t>
      </w:r>
    </w:p>
    <w:p>
      <w:pPr>
        <w:ind w:firstLine="0"/>
      </w:pPr>
      <w:r>
        <w:fldChar w:fldCharType="begin"/>
      </w:r>
      <w:r>
        <w:instrText xml:space="preserve"> TOC \o "1-2" \h \z \u </w:instrText>
      </w:r>
      <w:r>
        <w:fldChar w:fldCharType="separate"/>
      </w:r>
      <w:r>
        <w:t>打开Word后，请按 Ctrl+A、F9 更新目录及页码。</w:t>
      </w:r>
      <w:r>
        <w:fldChar w:fldCharType="end"/>
      </w:r>
    </w:p>
    <w:p>
      <w:pPr>
        <w:pStyle w:val="Heading1"/>
      </w:pPr>
      <w:r>
        <w:t xml:space="preserve">1 概述</w:t>
      </w:r>
    </w:p>
    <w:bookmarkStart w:id="22" w:name="应用背景与设计任务"/>
    <w:p>
      <w:pPr>
        <w:pStyle w:val="Heading2"/>
      </w:pPr>
      <w:r>
        <w:t xml:space="preserve">1.1 应用背景与设计任务</w:t>
      </w:r>
    </w:p>
    <w:p>
      <w:pPr>
        <w:pStyle w:val="FirstParagraph"/>
      </w:pPr>
      <w:r>
        <w:t xml:space="preserve">本课题以校园教学区的一座微型育苗温室为模拟应用背景。值班人员希望在现场查看温湿度、气压及光照变化，气温偏低时看到加热指示，气温偏高时启动小风扇，光照不足时开启补光，并在非开放时段监测入口附近的异常接近。系统不承担真实温室的生产控制，而是以低压传感器、灯和电机演示完整的嵌入式控制过程。</w:t>
      </w:r>
    </w:p>
    <w:p>
      <w:pPr>
        <w:pStyle w:val="BodyText"/>
      </w:pPr>
      <w:r>
        <w:t xml:space="preserve">课程指导书将“气象数据采集及在温室控制记录中的应用”列为具体设计任务，要求覆盖采集显示、模拟加热与补光、通风、运行记录、参数设置、超声防盗、看门狗、实时操作系统及CAN或485通信[1]。因此，本设计选择RS485作为外部接口，保留全部上述功能设计；PID属于指导书允许采用的控制方法，不将其作为必须堆叠的功能。</w:t>
      </w:r>
    </w:p>
    <w:p>
      <w:pPr>
        <w:pStyle w:val="BodyText"/>
      </w:pPr>
      <w:r>
        <w:t xml:space="preserve">本设计的重点是把分散的外设实验组织成可解释、可维护、可验证的系统。系统需要回答的不仅是“温度高时如何开风扇”，还包括采样失败时怎样处理、手动和自动命令怎样裁决、显示与通信是否可能阻塞控制，以及记录中如何区分真实零值和失效数据。</w:t>
      </w:r>
    </w:p>
    <w:bookmarkEnd w:id="22"/>
    <w:bookmarkStart w:id="23" w:name="资料来源与本稿证据范围"/>
    <w:p>
      <w:pPr>
        <w:pStyle w:val="Heading2"/>
      </w:pPr>
      <w:r>
        <w:t xml:space="preserve">1.2 资料来源与本稿证据范围</w:t>
      </w:r>
    </w:p>
    <w:p>
      <w:pPr>
        <w:pStyle w:val="FirstParagraph"/>
      </w:pPr>
      <w:r>
        <w:t xml:space="preserve">本稿主要依据课程指导书、M48Z-M3开发板使用指南和组员钱图的智能楼宇毕设进行设计[1-3]。其中，毕设提供了STM32与FreeRTOS组织环境感知、执行控制和人机交互的参考；温室任务、引脚、通信与记录协议、控制优先级和测试用例则重新设计，不沿用毕设的实验照片、原始数据或性能结论。</w:t>
      </w:r>
    </w:p>
    <w:p>
      <w:pPr>
        <w:pStyle w:val="BodyText"/>
      </w:pPr>
      <w:r>
        <w:t xml:space="preserve">小组已说明具备实物、程序、照片和测试记录，但这些资料尚未包含在本轮附件中。因而，本文将“已执行的主机模型验证”与“待依据小组资料核验的实物结果”分开陈述。文中给出的引脚和模块是拟定基线，最后应与实物逐项核对；如果已有实物使用OLED或其他接线，应统一修改图表、驱动说明和验收表，不能只替换器件名称。</w:t>
      </w:r>
    </w:p>
    <w:bookmarkEnd w:id="23"/>
    <w:bookmarkStart w:id="24" w:name="设计目标"/>
    <w:p>
      <w:pPr>
        <w:pStyle w:val="Heading2"/>
      </w:pPr>
      <w:r>
        <w:t xml:space="preserve">1.3 设计目标</w:t>
      </w:r>
    </w:p>
    <w:p>
      <w:pPr>
        <w:pStyle w:val="FirstParagraph"/>
      </w:pPr>
      <w:r>
        <w:t xml:space="preserve">系统应在资源受限的微控制器上实现多源数据采集、局部显示、模式切换和历史回查。各传感器具有独立的有效标志和采样时间，执行器由一个控制入口管理，重要异常优先处理。系统使用相对光照指数，避免未经标定即报告照度精度；用LED表示加热命令，避免把指示灯状态误写成真实热过程的温度调节效果。</w:t>
      </w:r>
    </w:p>
    <w:p>
      <w:pPr>
        <w:pStyle w:val="BodyText"/>
      </w:pPr>
      <w:r>
        <w:t xml:space="preserve">课程报告还应体现工程开发过程：先由应用需求确定技术指标，再比较方案和估算资源，随后定义接口、描述编码方法并给出测试证据。每位组员最终提交的个人报告应在共同系统设计基础上明确自己的实际贡献[1]。</w:t>
      </w:r>
    </w:p>
    <w:bookmarkEnd w:id="24"/>
    <w:bookmarkEnd w:id="25"/>
    <w:bookmarkStart w:id="29" w:name="相关技术与方案论证"/>
    <w:p>
      <w:pPr>
        <w:pStyle w:val="Heading1"/>
      </w:pPr>
      <w:r>
        <w:t xml:space="preserve">2 相关技术与方案论证</w:t>
      </w:r>
    </w:p>
    <w:bookmarkStart w:id="26" w:name="技术发展与本课题定位"/>
    <w:p>
      <w:pPr>
        <w:pStyle w:val="Heading2"/>
      </w:pPr>
      <w:r>
        <w:t xml:space="preserve">2.1 技术发展与本课题定位</w:t>
      </w:r>
    </w:p>
    <w:p>
      <w:pPr>
        <w:pStyle w:val="FirstParagraph"/>
      </w:pPr>
      <w:r>
        <w:t xml:space="preserve">环境监测装置可以从独立仪表发展为带本地闭环的嵌入式节点，再通过现场总线或网络形成集中管理系统。云连接能够扩大信息可达范围，但不会替代传感器故障诊断、执行器互锁和本地控制。对课堂温室而言，优先完成本地闭环、可追溯记录和确定的故障处理，比同时接入云平台、语音和移动应用更符合课程规模。</w:t>
      </w:r>
    </w:p>
    <w:p>
      <w:pPr>
        <w:pStyle w:val="BodyText"/>
      </w:pPr>
      <w:r>
        <w:t xml:space="preserve">钱图的智能楼宇毕设包含DHT11、光敏器件、OLED、Wi-Fi和语音模块，说明了多外设协作的一种实现路径[3]。本课题将背景收敛至温室，增加气压、超声边界监测和现场总线设计，删除不属于基线的云与语音功能，重点分析采集、控制和显示之间的职责边界。这是一种基于已有经验的重新设计，不声称提出新的温室控制算法。</w:t>
      </w:r>
    </w:p>
    <w:bookmarkEnd w:id="26"/>
    <w:bookmarkStart w:id="27" w:name="硬件与系统方案比较"/>
    <w:p>
      <w:pPr>
        <w:pStyle w:val="Heading2"/>
      </w:pPr>
      <w:r>
        <w:t xml:space="preserve">2.2 硬件与系统方案比较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比较项目</w:t>
            </w:r>
          </w:p>
        </w:tc>
        <w:tc>
          <w:tcPr/>
          <w:p>
            <w:pPr>
              <w:pStyle w:val="Compact"/>
              <w:spacing w:line="240" w:lineRule="auto" w:after="40"/>
              <w:ind w:firstLine="0"/>
              <w:jc w:val="left"/>
            </w:pPr>
            <w:r>
              <w:rPr>
                <w:sz w:val="21"/>
              </w:rPr>
              <w:t xml:space="preserve">可选方案</w:t>
            </w:r>
          </w:p>
        </w:tc>
        <w:tc>
          <w:tcPr/>
          <w:p>
            <w:pPr>
              <w:pStyle w:val="Compact"/>
              <w:spacing w:line="240" w:lineRule="auto" w:after="40"/>
              <w:ind w:firstLine="0"/>
              <w:jc w:val="left"/>
            </w:pPr>
            <w:r>
              <w:rPr>
                <w:sz w:val="21"/>
              </w:rPr>
              <w:t xml:space="preserve">分析与选择</w:t>
            </w:r>
          </w:p>
        </w:tc>
      </w:tr>
      <w:tr>
        <w:trPr>
          <w:cantSplit/>
        </w:trPr>
        <w:tc>
          <w:tcPr/>
          <w:p>
            <w:pPr>
              <w:pStyle w:val="Compact"/>
              <w:spacing w:line="240" w:lineRule="auto" w:after="40"/>
              <w:ind w:firstLine="0"/>
              <w:jc w:val="left"/>
            </w:pPr>
            <w:r>
              <w:rPr>
                <w:sz w:val="21"/>
              </w:rPr>
              <w:t xml:space="preserve">控制器</w:t>
            </w:r>
          </w:p>
        </w:tc>
        <w:tc>
          <w:tcPr/>
          <w:p>
            <w:pPr>
              <w:pStyle w:val="Compact"/>
              <w:spacing w:line="240" w:lineRule="auto" w:after="40"/>
              <w:ind w:firstLine="0"/>
              <w:jc w:val="left"/>
            </w:pPr>
            <w:r>
              <w:rPr>
                <w:sz w:val="21"/>
              </w:rPr>
              <w:t xml:space="preserve">8位单片机、STM32F103、Linux板</w:t>
            </w:r>
          </w:p>
        </w:tc>
        <w:tc>
          <w:tcPr/>
          <w:p>
            <w:pPr>
              <w:pStyle w:val="Compact"/>
              <w:spacing w:line="240" w:lineRule="auto" w:after="40"/>
              <w:ind w:firstLine="0"/>
              <w:jc w:val="left"/>
            </w:pPr>
            <w:r>
              <w:rPr>
                <w:sz w:val="21"/>
              </w:rPr>
              <w:t xml:space="preserve">F103符合课程32位平台要求，具有ADC、定时器和串口；Linux板增加资源与软件复杂度，选择现有M48Z-M3</w:t>
            </w:r>
          </w:p>
        </w:tc>
      </w:tr>
      <w:tr>
        <w:trPr>
          <w:cantSplit/>
        </w:trPr>
        <w:tc>
          <w:tcPr/>
          <w:p>
            <w:pPr>
              <w:pStyle w:val="Compact"/>
              <w:spacing w:line="240" w:lineRule="auto" w:after="40"/>
              <w:ind w:firstLine="0"/>
              <w:jc w:val="left"/>
            </w:pPr>
            <w:r>
              <w:rPr>
                <w:sz w:val="21"/>
              </w:rPr>
              <w:t xml:space="preserve">软件组织</w:t>
            </w:r>
          </w:p>
        </w:tc>
        <w:tc>
          <w:tcPr/>
          <w:p>
            <w:pPr>
              <w:pStyle w:val="Compact"/>
              <w:spacing w:line="240" w:lineRule="auto" w:after="40"/>
              <w:ind w:firstLine="0"/>
              <w:jc w:val="left"/>
            </w:pPr>
            <w:r>
              <w:rPr>
                <w:sz w:val="21"/>
              </w:rPr>
              <w:t xml:space="preserve">轮询主循环、FreeRTOS任务</w:t>
            </w:r>
          </w:p>
        </w:tc>
        <w:tc>
          <w:tcPr/>
          <w:p>
            <w:pPr>
              <w:pStyle w:val="Compact"/>
              <w:spacing w:line="240" w:lineRule="auto" w:after="40"/>
              <w:ind w:firstLine="0"/>
              <w:jc w:val="left"/>
            </w:pPr>
            <w:r>
              <w:rPr>
                <w:sz w:val="21"/>
              </w:rPr>
              <w:t xml:space="preserve">轮询实现简单，但传感器等待和显示刷新易影响响应；选择周期任务与事件结合</w:t>
            </w:r>
          </w:p>
        </w:tc>
      </w:tr>
      <w:tr>
        <w:trPr>
          <w:cantSplit/>
        </w:trPr>
        <w:tc>
          <w:tcPr/>
          <w:p>
            <w:pPr>
              <w:pStyle w:val="Compact"/>
              <w:spacing w:line="240" w:lineRule="auto" w:after="40"/>
              <w:ind w:firstLine="0"/>
              <w:jc w:val="left"/>
            </w:pPr>
            <w:r>
              <w:rPr>
                <w:sz w:val="21"/>
              </w:rPr>
              <w:t xml:space="preserve">温控方法</w:t>
            </w:r>
          </w:p>
        </w:tc>
        <w:tc>
          <w:tcPr/>
          <w:p>
            <w:pPr>
              <w:pStyle w:val="Compact"/>
              <w:spacing w:line="240" w:lineRule="auto" w:after="40"/>
              <w:ind w:firstLine="0"/>
              <w:jc w:val="left"/>
            </w:pPr>
            <w:r>
              <w:rPr>
                <w:sz w:val="21"/>
              </w:rPr>
              <w:t xml:space="preserve">单阈值、回差、PID</w:t>
            </w:r>
          </w:p>
        </w:tc>
        <w:tc>
          <w:tcPr/>
          <w:p>
            <w:pPr>
              <w:pStyle w:val="Compact"/>
              <w:spacing w:line="240" w:lineRule="auto" w:after="40"/>
              <w:ind w:firstLine="0"/>
              <w:jc w:val="left"/>
            </w:pPr>
            <w:r>
              <w:rPr>
                <w:sz w:val="21"/>
              </w:rPr>
              <w:t xml:space="preserve">单阈值易抖动；LED不能形成真实热闭环，无法辨识PID对象；选择回差控制</w:t>
            </w:r>
          </w:p>
        </w:tc>
      </w:tr>
      <w:tr>
        <w:trPr>
          <w:cantSplit/>
        </w:trPr>
        <w:tc>
          <w:tcPr/>
          <w:p>
            <w:pPr>
              <w:pStyle w:val="Compact"/>
              <w:spacing w:line="240" w:lineRule="auto" w:after="40"/>
              <w:ind w:firstLine="0"/>
              <w:jc w:val="left"/>
            </w:pPr>
            <w:r>
              <w:rPr>
                <w:sz w:val="21"/>
              </w:rPr>
              <w:t xml:space="preserve">显示</w:t>
            </w:r>
          </w:p>
        </w:tc>
        <w:tc>
          <w:tcPr/>
          <w:p>
            <w:pPr>
              <w:pStyle w:val="Compact"/>
              <w:spacing w:line="240" w:lineRule="auto" w:after="40"/>
              <w:ind w:firstLine="0"/>
              <w:jc w:val="left"/>
            </w:pPr>
            <w:r>
              <w:rPr>
                <w:sz w:val="21"/>
              </w:rPr>
              <w:t xml:space="preserve">OLED、SPI TFT</w:t>
            </w:r>
          </w:p>
        </w:tc>
        <w:tc>
          <w:tcPr/>
          <w:p>
            <w:pPr>
              <w:pStyle w:val="Compact"/>
              <w:spacing w:line="240" w:lineRule="auto" w:after="40"/>
              <w:ind w:firstLine="0"/>
              <w:jc w:val="left"/>
            </w:pPr>
            <w:r>
              <w:rPr>
                <w:sz w:val="21"/>
              </w:rPr>
              <w:t xml:space="preserve">OLED占用资源少；指导书提供ILI9341液晶，选择SPI TFT并局部刷新</w:t>
            </w:r>
          </w:p>
        </w:tc>
      </w:tr>
      <w:tr>
        <w:trPr>
          <w:cantSplit/>
        </w:trPr>
        <w:tc>
          <w:tcPr/>
          <w:p>
            <w:pPr>
              <w:pStyle w:val="Compact"/>
              <w:spacing w:line="240" w:lineRule="auto" w:after="40"/>
              <w:ind w:firstLine="0"/>
              <w:jc w:val="left"/>
            </w:pPr>
            <w:r>
              <w:rPr>
                <w:sz w:val="21"/>
              </w:rPr>
              <w:t xml:space="preserve">外部通信</w:t>
            </w:r>
          </w:p>
        </w:tc>
        <w:tc>
          <w:tcPr/>
          <w:p>
            <w:pPr>
              <w:pStyle w:val="Compact"/>
              <w:spacing w:line="240" w:lineRule="auto" w:after="40"/>
              <w:ind w:firstLine="0"/>
              <w:jc w:val="left"/>
            </w:pPr>
            <w:r>
              <w:rPr>
                <w:sz w:val="21"/>
              </w:rPr>
              <w:t xml:space="preserve">Wi-Fi、CAN、RS485</w:t>
            </w:r>
          </w:p>
        </w:tc>
        <w:tc>
          <w:tcPr/>
          <w:p>
            <w:pPr>
              <w:pStyle w:val="Compact"/>
              <w:spacing w:line="240" w:lineRule="auto" w:after="40"/>
              <w:ind w:firstLine="0"/>
              <w:jc w:val="left"/>
            </w:pPr>
            <w:r>
              <w:rPr>
                <w:sz w:val="21"/>
              </w:rPr>
              <w:t xml:space="preserve">基线以现场显示和有线监测为主，选择RS485 Modbus RTU只读接口</w:t>
            </w:r>
          </w:p>
        </w:tc>
      </w:tr>
      <w:tr>
        <w:trPr>
          <w:cantSplit/>
        </w:trPr>
        <w:tc>
          <w:tcPr/>
          <w:p>
            <w:pPr>
              <w:pStyle w:val="Compact"/>
              <w:spacing w:line="240" w:lineRule="auto" w:after="40"/>
              <w:ind w:firstLine="0"/>
              <w:jc w:val="left"/>
            </w:pPr>
            <w:r>
              <w:rPr>
                <w:sz w:val="21"/>
              </w:rPr>
              <w:t xml:space="preserve">历史存储</w:t>
            </w:r>
          </w:p>
        </w:tc>
        <w:tc>
          <w:tcPr/>
          <w:p>
            <w:pPr>
              <w:pStyle w:val="Compact"/>
              <w:spacing w:line="240" w:lineRule="auto" w:after="40"/>
              <w:ind w:firstLine="0"/>
              <w:jc w:val="left"/>
            </w:pPr>
            <w:r>
              <w:rPr>
                <w:sz w:val="21"/>
              </w:rPr>
              <w:t xml:space="preserve">片内Flash、W25Q16</w:t>
            </w:r>
          </w:p>
        </w:tc>
        <w:tc>
          <w:tcPr/>
          <w:p>
            <w:pPr>
              <w:pStyle w:val="Compact"/>
              <w:spacing w:line="240" w:lineRule="auto" w:after="40"/>
              <w:ind w:firstLine="0"/>
              <w:jc w:val="left"/>
            </w:pPr>
            <w:r>
              <w:rPr>
                <w:sz w:val="21"/>
              </w:rPr>
              <w:t xml:space="preserve">片内容量紧张且与程序布局耦合，选择外接SPI Flash作为记录方案</w:t>
            </w:r>
          </w:p>
        </w:tc>
      </w:tr>
    </w:tbl>
    <w:p>
      <w:pPr>
        <w:pStyle w:val="BodyText"/>
      </w:pPr>
      <w:r>
        <w:t xml:space="preserve">FreeRTOS本身不自动保证实时性。任务是否及时运行还取决于优先级、执行时间、阻塞方式和中断使用。采用RTOS的理由是分离不同周期的职责，并通过队列传递事件；不能仅凭“使用实时操作系统”就宣称满足所有响应时间指标。</w:t>
      </w:r>
    </w:p>
    <w:bookmarkEnd w:id="27"/>
    <w:bookmarkStart w:id="28" w:name="设计模式选择"/>
    <w:p>
      <w:pPr>
        <w:pStyle w:val="Heading2"/>
      </w:pPr>
      <w:r>
        <w:t xml:space="preserve">2.3 设计模式选择</w:t>
      </w:r>
    </w:p>
    <w:p>
      <w:pPr>
        <w:pStyle w:val="FirstParagraph"/>
      </w:pPr>
      <w:r>
        <w:t xml:space="preserve">状态模式和策略分离的作用是把模式转换与具体控制规则分开，而不是把多个条件判断简单改名[5-6]。在C语言固件中，可以使用枚举、状态结构和函数表实现相同的组织原则，不必依赖C++类和动态分配。硬件抽象使控制器只接收带时间戳的数值快照，不直接读取GPIO，因此主机模型能验证相同的决策规则；驱动层的精度和时序仍需另行验证。</w:t>
      </w:r>
    </w:p>
    <w:bookmarkEnd w:id="28"/>
    <w:bookmarkEnd w:id="29"/>
    <w:bookmarkStart w:id="34" w:name="需求分析与技术指标"/>
    <w:p>
      <w:pPr>
        <w:pStyle w:val="Heading1"/>
      </w:pPr>
      <w:r>
        <w:t xml:space="preserve">3 需求分析与技术指标</w:t>
      </w:r>
    </w:p>
    <w:bookmarkStart w:id="30" w:name="功能需求"/>
    <w:p>
      <w:pPr>
        <w:pStyle w:val="Heading2"/>
      </w:pPr>
      <w:r>
        <w:t xml:space="preserve">3.1 功能需求</w:t>
      </w:r>
    </w:p>
    <w:p>
      <w:pPr>
        <w:pStyle w:val="FirstParagraph"/>
      </w:pPr>
      <w:r>
        <w:t xml:space="preserve">系统应读取空气温度、湿度、气压和相对光照，显示数值、单位、模式、报警和传感器状态。温度以DS18B20为控制依据，DHT11主要提供湿度及辅助温度观察，不能在两种温度源之间无说明地切换。超声距离仅在布防后用于入口接近判定，不把它当作可靠的人员身份识别装置。</w:t>
      </w:r>
    </w:p>
    <w:p>
      <w:pPr>
        <w:pStyle w:val="BodyText"/>
      </w:pPr>
      <w:r>
        <w:t xml:space="preserve">自动模式采用温度与光照回差；手动模式允许短时改变执行器命令，但不能越过高温保护、故障和报警约束。每60 s记录一次当前快照，记录时间、序号、传感器有效性及输出状态；按键可进入历史页回查。RS485主站读取同一快照，不能直接绕过控制任务改变GPIO。</w:t>
      </w:r>
    </w:p>
    <w:bookmarkEnd w:id="30"/>
    <w:bookmarkStart w:id="31" w:name="性能与运行环境"/>
    <w:p>
      <w:pPr>
        <w:pStyle w:val="Heading2"/>
      </w:pPr>
      <w:r>
        <w:t xml:space="preserve">3.2 性能与运行环境</w:t>
      </w:r>
    </w:p>
    <w:p>
      <w:pPr>
        <w:pStyle w:val="FirstParagraph"/>
      </w:pPr>
      <w:r>
        <w:t xml:space="preserve">表3-1中的数值是课程模型的设计目标或参数，不是已经测得的整机指标。传感器量程也不等于系统工作温度，实际运行环境须满足开发板、显示、电源和外接模块各自规格的交集。</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项目</w:t>
            </w:r>
          </w:p>
        </w:tc>
        <w:tc>
          <w:tcPr/>
          <w:p>
            <w:pPr>
              <w:pStyle w:val="Compact"/>
              <w:spacing w:line="240" w:lineRule="auto" w:after="40"/>
              <w:ind w:firstLine="0"/>
              <w:jc w:val="left"/>
            </w:pPr>
            <w:r>
              <w:rPr>
                <w:sz w:val="21"/>
              </w:rPr>
              <w:t xml:space="preserve">基线参数或目标</w:t>
            </w:r>
          </w:p>
        </w:tc>
        <w:tc>
          <w:tcPr/>
          <w:p>
            <w:pPr>
              <w:pStyle w:val="Compact"/>
              <w:spacing w:line="240" w:lineRule="auto" w:after="40"/>
              <w:ind w:firstLine="0"/>
              <w:jc w:val="left"/>
            </w:pPr>
            <w:r>
              <w:rPr>
                <w:sz w:val="21"/>
              </w:rPr>
              <w:t xml:space="preserve">验证方法与状态</w:t>
            </w:r>
          </w:p>
        </w:tc>
      </w:tr>
      <w:tr>
        <w:trPr>
          <w:cantSplit/>
        </w:trPr>
        <w:tc>
          <w:tcPr/>
          <w:p>
            <w:pPr>
              <w:pStyle w:val="Compact"/>
              <w:spacing w:line="240" w:lineRule="auto" w:after="40"/>
              <w:ind w:firstLine="0"/>
              <w:jc w:val="left"/>
            </w:pPr>
            <w:r>
              <w:rPr>
                <w:sz w:val="21"/>
              </w:rPr>
              <w:t xml:space="preserve">温度显示</w:t>
            </w:r>
          </w:p>
        </w:tc>
        <w:tc>
          <w:tcPr/>
          <w:p>
            <w:pPr>
              <w:pStyle w:val="Compact"/>
              <w:spacing w:line="240" w:lineRule="auto" w:after="40"/>
              <w:ind w:firstLine="0"/>
              <w:jc w:val="left"/>
            </w:pPr>
            <w:r>
              <w:rPr>
                <w:sz w:val="21"/>
              </w:rPr>
              <w:t xml:space="preserve">课程观察范围0～50 ℃，显示0.1 ℃</w:t>
            </w:r>
          </w:p>
        </w:tc>
        <w:tc>
          <w:tcPr/>
          <w:p>
            <w:pPr>
              <w:pStyle w:val="Compact"/>
              <w:spacing w:line="240" w:lineRule="auto" w:after="40"/>
              <w:ind w:firstLine="0"/>
              <w:jc w:val="left"/>
            </w:pPr>
            <w:r>
              <w:rPr>
                <w:sz w:val="21"/>
              </w:rPr>
              <w:t xml:space="preserve">显示分辨率不等于准确度；实物与参考温度计对比待填</w:t>
            </w:r>
          </w:p>
        </w:tc>
      </w:tr>
      <w:tr>
        <w:trPr>
          <w:cantSplit/>
        </w:trPr>
        <w:tc>
          <w:tcPr/>
          <w:p>
            <w:pPr>
              <w:pStyle w:val="Compact"/>
              <w:spacing w:line="240" w:lineRule="auto" w:after="40"/>
              <w:ind w:firstLine="0"/>
              <w:jc w:val="left"/>
            </w:pPr>
            <w:r>
              <w:rPr>
                <w:sz w:val="21"/>
              </w:rPr>
              <w:t xml:space="preserve">湿度显示</w:t>
            </w:r>
          </w:p>
        </w:tc>
        <w:tc>
          <w:tcPr/>
          <w:p>
            <w:pPr>
              <w:pStyle w:val="Compact"/>
              <w:spacing w:line="240" w:lineRule="auto" w:after="40"/>
              <w:ind w:firstLine="0"/>
              <w:jc w:val="left"/>
            </w:pPr>
            <w:r>
              <w:rPr>
                <w:sz w:val="21"/>
              </w:rPr>
              <w:t xml:space="preserve">课程观察范围20%～90%RH，显示1%RH</w:t>
            </w:r>
          </w:p>
        </w:tc>
        <w:tc>
          <w:tcPr/>
          <w:p>
            <w:pPr>
              <w:pStyle w:val="Compact"/>
              <w:spacing w:line="240" w:lineRule="auto" w:after="40"/>
              <w:ind w:firstLine="0"/>
              <w:jc w:val="left"/>
            </w:pPr>
            <w:r>
              <w:rPr>
                <w:sz w:val="21"/>
              </w:rPr>
              <w:t xml:space="preserve">依据实际DHT11型号规格核验，误差待测</w:t>
            </w:r>
          </w:p>
        </w:tc>
      </w:tr>
      <w:tr>
        <w:trPr>
          <w:cantSplit/>
        </w:trPr>
        <w:tc>
          <w:tcPr/>
          <w:p>
            <w:pPr>
              <w:pStyle w:val="Compact"/>
              <w:spacing w:line="240" w:lineRule="auto" w:after="40"/>
              <w:ind w:firstLine="0"/>
              <w:jc w:val="left"/>
            </w:pPr>
            <w:r>
              <w:rPr>
                <w:sz w:val="21"/>
              </w:rPr>
              <w:t xml:space="preserve">气压显示</w:t>
            </w:r>
          </w:p>
        </w:tc>
        <w:tc>
          <w:tcPr/>
          <w:p>
            <w:pPr>
              <w:pStyle w:val="Compact"/>
              <w:spacing w:line="240" w:lineRule="auto" w:after="40"/>
              <w:ind w:firstLine="0"/>
              <w:jc w:val="left"/>
            </w:pPr>
            <w:r>
              <w:rPr>
                <w:sz w:val="21"/>
              </w:rPr>
              <w:t xml:space="preserve">课程观察范围300～1100 hPa</w:t>
            </w:r>
          </w:p>
        </w:tc>
        <w:tc>
          <w:tcPr/>
          <w:p>
            <w:pPr>
              <w:pStyle w:val="Compact"/>
              <w:spacing w:line="240" w:lineRule="auto" w:after="40"/>
              <w:ind w:firstLine="0"/>
              <w:jc w:val="left"/>
            </w:pPr>
            <w:r>
              <w:rPr>
                <w:sz w:val="21"/>
              </w:rPr>
              <w:t xml:space="preserve">BMP280补偿按具体驱动实现核验</w:t>
            </w:r>
          </w:p>
        </w:tc>
      </w:tr>
      <w:tr>
        <w:trPr>
          <w:cantSplit/>
        </w:trPr>
        <w:tc>
          <w:tcPr/>
          <w:p>
            <w:pPr>
              <w:pStyle w:val="Compact"/>
              <w:spacing w:line="240" w:lineRule="auto" w:after="40"/>
              <w:ind w:firstLine="0"/>
              <w:jc w:val="left"/>
            </w:pPr>
            <w:r>
              <w:rPr>
                <w:sz w:val="21"/>
              </w:rPr>
              <w:t xml:space="preserve">光照</w:t>
            </w:r>
          </w:p>
        </w:tc>
        <w:tc>
          <w:tcPr/>
          <w:p>
            <w:pPr>
              <w:pStyle w:val="Compact"/>
              <w:spacing w:line="240" w:lineRule="auto" w:after="40"/>
              <w:ind w:firstLine="0"/>
              <w:jc w:val="left"/>
            </w:pPr>
            <w:r>
              <w:rPr>
                <w:sz w:val="21"/>
              </w:rPr>
              <w:t xml:space="preserve">0～100相对指数，0暗、100亮</w:t>
            </w:r>
          </w:p>
        </w:tc>
        <w:tc>
          <w:tcPr/>
          <w:p>
            <w:pPr>
              <w:pStyle w:val="Compact"/>
              <w:spacing w:line="240" w:lineRule="auto" w:after="40"/>
              <w:ind w:firstLine="0"/>
              <w:jc w:val="left"/>
            </w:pPr>
            <w:r>
              <w:rPr>
                <w:sz w:val="21"/>
              </w:rPr>
              <w:t xml:space="preserve">主机端验证换算方向，非lux</w:t>
            </w:r>
          </w:p>
        </w:tc>
      </w:tr>
      <w:tr>
        <w:trPr>
          <w:cantSplit/>
        </w:trPr>
        <w:tc>
          <w:tcPr/>
          <w:p>
            <w:pPr>
              <w:pStyle w:val="Compact"/>
              <w:spacing w:line="240" w:lineRule="auto" w:after="40"/>
              <w:ind w:firstLine="0"/>
              <w:jc w:val="left"/>
            </w:pPr>
            <w:r>
              <w:rPr>
                <w:sz w:val="21"/>
              </w:rPr>
              <w:t xml:space="preserve">采集周期</w:t>
            </w:r>
          </w:p>
        </w:tc>
        <w:tc>
          <w:tcPr/>
          <w:p>
            <w:pPr>
              <w:pStyle w:val="Compact"/>
              <w:spacing w:line="240" w:lineRule="auto" w:after="40"/>
              <w:ind w:firstLine="0"/>
              <w:jc w:val="left"/>
            </w:pPr>
            <w:r>
              <w:rPr>
                <w:sz w:val="21"/>
              </w:rPr>
              <w:t xml:space="preserve">温度1 s，湿度/气压2 s，光照100 ms</w:t>
            </w:r>
          </w:p>
        </w:tc>
        <w:tc>
          <w:tcPr/>
          <w:p>
            <w:pPr>
              <w:pStyle w:val="Compact"/>
              <w:spacing w:line="240" w:lineRule="auto" w:after="40"/>
              <w:ind w:firstLine="0"/>
              <w:jc w:val="left"/>
            </w:pPr>
            <w:r>
              <w:rPr>
                <w:sz w:val="21"/>
              </w:rPr>
              <w:t xml:space="preserve">目标板周期抖动待测</w:t>
            </w:r>
          </w:p>
        </w:tc>
      </w:tr>
      <w:tr>
        <w:trPr>
          <w:cantSplit/>
        </w:trPr>
        <w:tc>
          <w:tcPr/>
          <w:p>
            <w:pPr>
              <w:pStyle w:val="Compact"/>
              <w:spacing w:line="240" w:lineRule="auto" w:after="40"/>
              <w:ind w:firstLine="0"/>
              <w:jc w:val="left"/>
            </w:pPr>
            <w:r>
              <w:rPr>
                <w:sz w:val="21"/>
              </w:rPr>
              <w:t xml:space="preserve">超声检测</w:t>
            </w:r>
          </w:p>
        </w:tc>
        <w:tc>
          <w:tcPr/>
          <w:p>
            <w:pPr>
              <w:pStyle w:val="Compact"/>
              <w:spacing w:line="240" w:lineRule="auto" w:after="40"/>
              <w:ind w:firstLine="0"/>
              <w:jc w:val="left"/>
            </w:pPr>
            <w:r>
              <w:rPr>
                <w:sz w:val="21"/>
              </w:rPr>
              <w:t xml:space="preserve">每100 ms触发，30 ms超时</w:t>
            </w:r>
          </w:p>
        </w:tc>
        <w:tc>
          <w:tcPr/>
          <w:p>
            <w:pPr>
              <w:pStyle w:val="Compact"/>
              <w:spacing w:line="240" w:lineRule="auto" w:after="40"/>
              <w:ind w:firstLine="0"/>
              <w:jc w:val="left"/>
            </w:pPr>
            <w:r>
              <w:rPr>
                <w:sz w:val="21"/>
              </w:rPr>
              <w:t xml:space="preserve">回波电平与时序待测</w:t>
            </w:r>
          </w:p>
        </w:tc>
      </w:tr>
      <w:tr>
        <w:trPr>
          <w:cantSplit/>
        </w:trPr>
        <w:tc>
          <w:tcPr/>
          <w:p>
            <w:pPr>
              <w:pStyle w:val="Compact"/>
              <w:spacing w:line="240" w:lineRule="auto" w:after="40"/>
              <w:ind w:firstLine="0"/>
              <w:jc w:val="left"/>
            </w:pPr>
            <w:r>
              <w:rPr>
                <w:sz w:val="21"/>
              </w:rPr>
              <w:t xml:space="preserve">控制与按键</w:t>
            </w:r>
          </w:p>
        </w:tc>
        <w:tc>
          <w:tcPr/>
          <w:p>
            <w:pPr>
              <w:pStyle w:val="Compact"/>
              <w:spacing w:line="240" w:lineRule="auto" w:after="40"/>
              <w:ind w:firstLine="0"/>
              <w:jc w:val="left"/>
            </w:pPr>
            <w:r>
              <w:rPr>
                <w:sz w:val="21"/>
              </w:rPr>
              <w:t xml:space="preserve">控制周期50 ms，按键扫描10 ms、30 ms去抖</w:t>
            </w:r>
          </w:p>
        </w:tc>
        <w:tc>
          <w:tcPr/>
          <w:p>
            <w:pPr>
              <w:pStyle w:val="Compact"/>
              <w:spacing w:line="240" w:lineRule="auto" w:after="40"/>
              <w:ind w:firstLine="0"/>
              <w:jc w:val="left"/>
            </w:pPr>
            <w:r>
              <w:rPr>
                <w:sz w:val="21"/>
              </w:rPr>
              <w:t xml:space="preserve">目标板最坏响应待测</w:t>
            </w:r>
          </w:p>
        </w:tc>
      </w:tr>
      <w:tr>
        <w:trPr>
          <w:cantSplit/>
        </w:trPr>
        <w:tc>
          <w:tcPr/>
          <w:p>
            <w:pPr>
              <w:pStyle w:val="Compact"/>
              <w:spacing w:line="240" w:lineRule="auto" w:after="40"/>
              <w:ind w:firstLine="0"/>
              <w:jc w:val="left"/>
            </w:pPr>
            <w:r>
              <w:rPr>
                <w:sz w:val="21"/>
              </w:rPr>
              <w:t xml:space="preserve">显示与记录</w:t>
            </w:r>
          </w:p>
        </w:tc>
        <w:tc>
          <w:tcPr/>
          <w:p>
            <w:pPr>
              <w:pStyle w:val="Compact"/>
              <w:spacing w:line="240" w:lineRule="auto" w:after="40"/>
              <w:ind w:firstLine="0"/>
              <w:jc w:val="left"/>
            </w:pPr>
            <w:r>
              <w:rPr>
                <w:sz w:val="21"/>
              </w:rPr>
              <w:t xml:space="preserve">局部刷新200 ms；记录60 s</w:t>
            </w:r>
          </w:p>
        </w:tc>
        <w:tc>
          <w:tcPr/>
          <w:p>
            <w:pPr>
              <w:pStyle w:val="Compact"/>
              <w:spacing w:line="240" w:lineRule="auto" w:after="40"/>
              <w:ind w:firstLine="0"/>
              <w:jc w:val="left"/>
            </w:pPr>
            <w:r>
              <w:rPr>
                <w:sz w:val="21"/>
              </w:rPr>
              <w:t xml:space="preserve">主机已验证记录节拍逻辑；实物待核验</w:t>
            </w:r>
          </w:p>
        </w:tc>
      </w:tr>
      <w:tr>
        <w:trPr>
          <w:cantSplit/>
        </w:trPr>
        <w:tc>
          <w:tcPr/>
          <w:p>
            <w:pPr>
              <w:pStyle w:val="Compact"/>
              <w:spacing w:line="240" w:lineRule="auto" w:after="40"/>
              <w:ind w:firstLine="0"/>
              <w:jc w:val="left"/>
            </w:pPr>
            <w:r>
              <w:rPr>
                <w:sz w:val="21"/>
              </w:rPr>
              <w:t xml:space="preserve">连续运行</w:t>
            </w:r>
          </w:p>
        </w:tc>
        <w:tc>
          <w:tcPr/>
          <w:p>
            <w:pPr>
              <w:pStyle w:val="Compact"/>
              <w:spacing w:line="240" w:lineRule="auto" w:after="40"/>
              <w:ind w:firstLine="0"/>
              <w:jc w:val="left"/>
            </w:pPr>
            <w:r>
              <w:rPr>
                <w:sz w:val="21"/>
              </w:rPr>
              <w:t xml:space="preserve">拟做不少于2 h课程稳定性观察</w:t>
            </w:r>
          </w:p>
        </w:tc>
        <w:tc>
          <w:tcPr/>
          <w:p>
            <w:pPr>
              <w:pStyle w:val="Compact"/>
              <w:spacing w:line="240" w:lineRule="auto" w:after="40"/>
              <w:ind w:firstLine="0"/>
              <w:jc w:val="left"/>
            </w:pPr>
            <w:r>
              <w:rPr>
                <w:sz w:val="21"/>
              </w:rPr>
              <w:t xml:space="preserve">原始记录及异常计数待填</w:t>
            </w:r>
          </w:p>
        </w:tc>
      </w:tr>
      <w:tr>
        <w:trPr>
          <w:cantSplit/>
        </w:trPr>
        <w:tc>
          <w:tcPr/>
          <w:p>
            <w:pPr>
              <w:pStyle w:val="Compact"/>
              <w:spacing w:line="240" w:lineRule="auto" w:after="40"/>
              <w:ind w:firstLine="0"/>
              <w:jc w:val="left"/>
            </w:pPr>
            <w:r>
              <w:rPr>
                <w:sz w:val="21"/>
              </w:rPr>
              <w:t xml:space="preserve">电源</w:t>
            </w:r>
          </w:p>
        </w:tc>
        <w:tc>
          <w:tcPr/>
          <w:p>
            <w:pPr>
              <w:pStyle w:val="Compact"/>
              <w:spacing w:line="240" w:lineRule="auto" w:after="40"/>
              <w:ind w:firstLine="0"/>
              <w:jc w:val="left"/>
            </w:pPr>
            <w:r>
              <w:rPr>
                <w:sz w:val="21"/>
              </w:rPr>
              <w:t xml:space="preserve">低压5 V外供、3.3 V逻辑，共地</w:t>
            </w:r>
          </w:p>
        </w:tc>
        <w:tc>
          <w:tcPr/>
          <w:p>
            <w:pPr>
              <w:pStyle w:val="Compact"/>
              <w:spacing w:line="240" w:lineRule="auto" w:after="40"/>
              <w:ind w:firstLine="0"/>
              <w:jc w:val="left"/>
            </w:pPr>
            <w:r>
              <w:rPr>
                <w:sz w:val="21"/>
              </w:rPr>
              <w:t xml:space="preserve">峰值电流、纹波与复位情况待测</w:t>
            </w:r>
          </w:p>
        </w:tc>
      </w:tr>
    </w:tbl>
    <w:bookmarkEnd w:id="31"/>
    <w:bookmarkStart w:id="32" w:name="输入输出与数据需求"/>
    <w:p>
      <w:pPr>
        <w:pStyle w:val="Heading2"/>
      </w:pPr>
      <w:r>
        <w:t xml:space="preserve">3.3 输入输出与数据需求</w:t>
      </w:r>
    </w:p>
    <w:p>
      <w:pPr>
        <w:pStyle w:val="FirstParagraph"/>
      </w:pPr>
      <w:r>
        <w:t xml:space="preserve">输入分为周期样本、按键命令、距离事件和通信请求。每种样本包含数值、采样单调时间和有效标志；记录另保存RTC日历时间。输出分为实际执行器命令和观察数据，二者必须对应同一控制序号，避免显示“已停加热”而输出仍保持旧状态。</w:t>
      </w:r>
    </w:p>
    <w:p>
      <w:pPr>
        <w:pStyle w:val="BodyText"/>
      </w:pPr>
      <w:r>
        <w:t xml:space="preserve">温度过期阈值为3 s，湿度和气压为6 s，光照为2 s；边界时刻仍有效，超过边界即置故障。界面将无效值显示为“–”，协议使用约定哨兵值，记录同时保存有效性标志。RTC未设置时应显示“未校时”，不能伪造日期，也不能因此停止基于单调时钟的安全控制。</w:t>
      </w:r>
    </w:p>
    <w:bookmarkEnd w:id="32"/>
    <w:bookmarkStart w:id="33" w:name="需求追踪"/>
    <w:p>
      <w:pPr>
        <w:pStyle w:val="Heading2"/>
      </w:pPr>
      <w:r>
        <w:t xml:space="preserve">3.4 需求追踪</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line="240" w:lineRule="auto" w:after="40"/>
              <w:ind w:firstLine="0"/>
              <w:jc w:val="left"/>
            </w:pPr>
            <w:r>
              <w:rPr>
                <w:sz w:val="21"/>
              </w:rPr>
              <w:t xml:space="preserve">编号</w:t>
            </w:r>
          </w:p>
        </w:tc>
        <w:tc>
          <w:tcPr/>
          <w:p>
            <w:pPr>
              <w:pStyle w:val="Compact"/>
              <w:spacing w:line="240" w:lineRule="auto" w:after="40"/>
              <w:ind w:firstLine="0"/>
              <w:jc w:val="left"/>
            </w:pPr>
            <w:r>
              <w:rPr>
                <w:sz w:val="21"/>
              </w:rPr>
              <w:t xml:space="preserve">指导书要求</w:t>
            </w:r>
          </w:p>
        </w:tc>
        <w:tc>
          <w:tcPr/>
          <w:p>
            <w:pPr>
              <w:pStyle w:val="Compact"/>
              <w:spacing w:line="240" w:lineRule="auto" w:after="40"/>
              <w:ind w:firstLine="0"/>
              <w:jc w:val="left"/>
            </w:pPr>
            <w:r>
              <w:rPr>
                <w:sz w:val="21"/>
              </w:rPr>
              <w:t xml:space="preserve">对应设计</w:t>
            </w:r>
          </w:p>
        </w:tc>
        <w:tc>
          <w:tcPr/>
          <w:p>
            <w:pPr>
              <w:pStyle w:val="Compact"/>
              <w:spacing w:line="240" w:lineRule="auto" w:after="40"/>
              <w:ind w:firstLine="0"/>
              <w:jc w:val="left"/>
            </w:pPr>
            <w:r>
              <w:rPr>
                <w:sz w:val="21"/>
              </w:rPr>
              <w:t xml:space="preserve">当前可证明内容</w:t>
            </w:r>
          </w:p>
        </w:tc>
      </w:tr>
      <w:tr>
        <w:trPr>
          <w:cantSplit/>
        </w:trPr>
        <w:tc>
          <w:tcPr/>
          <w:p>
            <w:pPr>
              <w:pStyle w:val="Compact"/>
              <w:spacing w:line="240" w:lineRule="auto" w:after="40"/>
              <w:ind w:firstLine="0"/>
              <w:jc w:val="left"/>
            </w:pPr>
            <w:r>
              <w:rPr>
                <w:sz w:val="21"/>
              </w:rPr>
              <w:t xml:space="preserve">R1</w:t>
            </w:r>
          </w:p>
        </w:tc>
        <w:tc>
          <w:tcPr/>
          <w:p>
            <w:pPr>
              <w:pStyle w:val="Compact"/>
              <w:spacing w:line="240" w:lineRule="auto" w:after="40"/>
              <w:ind w:firstLine="0"/>
              <w:jc w:val="left"/>
            </w:pPr>
            <w:r>
              <w:rPr>
                <w:sz w:val="21"/>
              </w:rPr>
              <w:t xml:space="preserve">温湿光气压采集与LCD显示</w:t>
            </w:r>
          </w:p>
        </w:tc>
        <w:tc>
          <w:tcPr/>
          <w:p>
            <w:pPr>
              <w:pStyle w:val="Compact"/>
              <w:spacing w:line="240" w:lineRule="auto" w:after="40"/>
              <w:ind w:firstLine="0"/>
              <w:jc w:val="left"/>
            </w:pPr>
            <w:r>
              <w:rPr>
                <w:sz w:val="21"/>
              </w:rPr>
              <w:t xml:space="preserve">第4、5章采集链与局部刷新</w:t>
            </w:r>
          </w:p>
        </w:tc>
        <w:tc>
          <w:tcPr/>
          <w:p>
            <w:pPr>
              <w:pStyle w:val="Compact"/>
              <w:spacing w:line="240" w:lineRule="auto" w:after="40"/>
              <w:ind w:firstLine="0"/>
              <w:jc w:val="left"/>
            </w:pPr>
            <w:r>
              <w:rPr>
                <w:sz w:val="21"/>
              </w:rPr>
              <w:t xml:space="preserve">模型数据有效性；采集实物待核验</w:t>
            </w:r>
          </w:p>
        </w:tc>
      </w:tr>
      <w:tr>
        <w:trPr>
          <w:cantSplit/>
        </w:trPr>
        <w:tc>
          <w:tcPr/>
          <w:p>
            <w:pPr>
              <w:pStyle w:val="Compact"/>
              <w:spacing w:line="240" w:lineRule="auto" w:after="40"/>
              <w:ind w:firstLine="0"/>
              <w:jc w:val="left"/>
            </w:pPr>
            <w:r>
              <w:rPr>
                <w:sz w:val="21"/>
              </w:rPr>
              <w:t xml:space="preserve">R2</w:t>
            </w:r>
          </w:p>
        </w:tc>
        <w:tc>
          <w:tcPr/>
          <w:p>
            <w:pPr>
              <w:pStyle w:val="Compact"/>
              <w:spacing w:line="240" w:lineRule="auto" w:after="40"/>
              <w:ind w:firstLine="0"/>
              <w:jc w:val="left"/>
            </w:pPr>
            <w:r>
              <w:rPr>
                <w:sz w:val="21"/>
              </w:rPr>
              <w:t xml:space="preserve">模拟加热、补光、通风</w:t>
            </w:r>
          </w:p>
        </w:tc>
        <w:tc>
          <w:tcPr/>
          <w:p>
            <w:pPr>
              <w:pStyle w:val="Compact"/>
              <w:spacing w:line="240" w:lineRule="auto" w:after="40"/>
              <w:ind w:firstLine="0"/>
              <w:jc w:val="left"/>
            </w:pPr>
            <w:r>
              <w:rPr>
                <w:sz w:val="21"/>
              </w:rPr>
              <w:t xml:space="preserve">第6章回差、互锁和仲裁</w:t>
            </w:r>
          </w:p>
        </w:tc>
        <w:tc>
          <w:tcPr/>
          <w:p>
            <w:pPr>
              <w:pStyle w:val="Compact"/>
              <w:spacing w:line="240" w:lineRule="auto" w:after="40"/>
              <w:ind w:firstLine="0"/>
              <w:jc w:val="left"/>
            </w:pPr>
            <w:r>
              <w:rPr>
                <w:sz w:val="21"/>
              </w:rPr>
              <w:t xml:space="preserve">28项控制逻辑测试</w:t>
            </w:r>
          </w:p>
        </w:tc>
      </w:tr>
      <w:tr>
        <w:trPr>
          <w:cantSplit/>
        </w:trPr>
        <w:tc>
          <w:tcPr/>
          <w:p>
            <w:pPr>
              <w:pStyle w:val="Compact"/>
              <w:spacing w:line="240" w:lineRule="auto" w:after="40"/>
              <w:ind w:firstLine="0"/>
              <w:jc w:val="left"/>
            </w:pPr>
            <w:r>
              <w:rPr>
                <w:sz w:val="21"/>
              </w:rPr>
              <w:t xml:space="preserve">R3</w:t>
            </w:r>
          </w:p>
        </w:tc>
        <w:tc>
          <w:tcPr/>
          <w:p>
            <w:pPr>
              <w:pStyle w:val="Compact"/>
              <w:spacing w:line="240" w:lineRule="auto" w:after="40"/>
              <w:ind w:firstLine="0"/>
              <w:jc w:val="left"/>
            </w:pPr>
            <w:r>
              <w:rPr>
                <w:sz w:val="21"/>
              </w:rPr>
              <w:t xml:space="preserve">带时间记录与回查</w:t>
            </w:r>
          </w:p>
        </w:tc>
        <w:tc>
          <w:tcPr/>
          <w:p>
            <w:pPr>
              <w:pStyle w:val="Compact"/>
              <w:spacing w:line="240" w:lineRule="auto" w:after="40"/>
              <w:ind w:firstLine="0"/>
              <w:jc w:val="left"/>
            </w:pPr>
            <w:r>
              <w:rPr>
                <w:sz w:val="21"/>
              </w:rPr>
              <w:t xml:space="preserve">RTC、32 B记录、SPI Flash环形区</w:t>
            </w:r>
          </w:p>
        </w:tc>
        <w:tc>
          <w:tcPr/>
          <w:p>
            <w:pPr>
              <w:pStyle w:val="Compact"/>
              <w:spacing w:line="240" w:lineRule="auto" w:after="40"/>
              <w:ind w:firstLine="0"/>
              <w:jc w:val="left"/>
            </w:pPr>
            <w:r>
              <w:rPr>
                <w:sz w:val="21"/>
              </w:rPr>
              <w:t xml:space="preserve">记录编码与节拍；实物回查待核验</w:t>
            </w:r>
          </w:p>
        </w:tc>
      </w:tr>
      <w:tr>
        <w:trPr>
          <w:cantSplit/>
        </w:trPr>
        <w:tc>
          <w:tcPr/>
          <w:p>
            <w:pPr>
              <w:pStyle w:val="Compact"/>
              <w:spacing w:line="240" w:lineRule="auto" w:after="40"/>
              <w:ind w:firstLine="0"/>
              <w:jc w:val="left"/>
            </w:pPr>
            <w:r>
              <w:rPr>
                <w:sz w:val="21"/>
              </w:rPr>
              <w:t xml:space="preserve">R4</w:t>
            </w:r>
          </w:p>
        </w:tc>
        <w:tc>
          <w:tcPr/>
          <w:p>
            <w:pPr>
              <w:pStyle w:val="Compact"/>
              <w:spacing w:line="240" w:lineRule="auto" w:after="40"/>
              <w:ind w:firstLine="0"/>
              <w:jc w:val="left"/>
            </w:pPr>
            <w:r>
              <w:rPr>
                <w:sz w:val="21"/>
              </w:rPr>
              <w:t xml:space="preserve">设参、看门狗</w:t>
            </w:r>
          </w:p>
        </w:tc>
        <w:tc>
          <w:tcPr/>
          <w:p>
            <w:pPr>
              <w:pStyle w:val="Compact"/>
              <w:spacing w:line="240" w:lineRule="auto" w:after="40"/>
              <w:ind w:firstLine="0"/>
              <w:jc w:val="left"/>
            </w:pPr>
            <w:r>
              <w:rPr>
                <w:sz w:val="21"/>
              </w:rPr>
              <w:t xml:space="preserve">按键菜单、参数校验、心跳监督</w:t>
            </w:r>
          </w:p>
        </w:tc>
        <w:tc>
          <w:tcPr/>
          <w:p>
            <w:pPr>
              <w:pStyle w:val="Compact"/>
              <w:spacing w:line="240" w:lineRule="auto" w:after="40"/>
              <w:ind w:firstLine="0"/>
              <w:jc w:val="left"/>
            </w:pPr>
            <w:r>
              <w:rPr>
                <w:sz w:val="21"/>
              </w:rPr>
              <w:t xml:space="preserve">接口设计；目标板效果待核验</w:t>
            </w:r>
          </w:p>
        </w:tc>
      </w:tr>
      <w:tr>
        <w:trPr>
          <w:cantSplit/>
        </w:trPr>
        <w:tc>
          <w:tcPr/>
          <w:p>
            <w:pPr>
              <w:pStyle w:val="Compact"/>
              <w:spacing w:line="240" w:lineRule="auto" w:after="40"/>
              <w:ind w:firstLine="0"/>
              <w:jc w:val="left"/>
            </w:pPr>
            <w:r>
              <w:rPr>
                <w:sz w:val="21"/>
              </w:rPr>
              <w:t xml:space="preserve">R5</w:t>
            </w:r>
          </w:p>
        </w:tc>
        <w:tc>
          <w:tcPr/>
          <w:p>
            <w:pPr>
              <w:pStyle w:val="Compact"/>
              <w:spacing w:line="240" w:lineRule="auto" w:after="40"/>
              <w:ind w:firstLine="0"/>
              <w:jc w:val="left"/>
            </w:pPr>
            <w:r>
              <w:rPr>
                <w:sz w:val="21"/>
              </w:rPr>
              <w:t xml:space="preserve">超声防盗</w:t>
            </w:r>
          </w:p>
        </w:tc>
        <w:tc>
          <w:tcPr/>
          <w:p>
            <w:pPr>
              <w:pStyle w:val="Compact"/>
              <w:spacing w:line="240" w:lineRule="auto" w:after="40"/>
              <w:ind w:firstLine="0"/>
              <w:jc w:val="left"/>
            </w:pPr>
            <w:r>
              <w:rPr>
                <w:sz w:val="21"/>
              </w:rPr>
              <w:t xml:space="preserve">连续确认与报警锁存</w:t>
            </w:r>
          </w:p>
        </w:tc>
        <w:tc>
          <w:tcPr/>
          <w:p>
            <w:pPr>
              <w:pStyle w:val="Compact"/>
              <w:spacing w:line="240" w:lineRule="auto" w:after="40"/>
              <w:ind w:firstLine="0"/>
              <w:jc w:val="left"/>
            </w:pPr>
            <w:r>
              <w:rPr>
                <w:sz w:val="21"/>
              </w:rPr>
              <w:t xml:space="preserve">构造距离序列通过</w:t>
            </w:r>
          </w:p>
        </w:tc>
      </w:tr>
      <w:tr>
        <w:trPr>
          <w:cantSplit/>
        </w:trPr>
        <w:tc>
          <w:tcPr/>
          <w:p>
            <w:pPr>
              <w:pStyle w:val="Compact"/>
              <w:spacing w:line="240" w:lineRule="auto" w:after="40"/>
              <w:ind w:firstLine="0"/>
              <w:jc w:val="left"/>
            </w:pPr>
            <w:r>
              <w:rPr>
                <w:sz w:val="21"/>
              </w:rPr>
              <w:t xml:space="preserve">R6</w:t>
            </w:r>
          </w:p>
        </w:tc>
        <w:tc>
          <w:tcPr/>
          <w:p>
            <w:pPr>
              <w:pStyle w:val="Compact"/>
              <w:spacing w:line="240" w:lineRule="auto" w:after="40"/>
              <w:ind w:firstLine="0"/>
              <w:jc w:val="left"/>
            </w:pPr>
            <w:r>
              <w:rPr>
                <w:sz w:val="21"/>
              </w:rPr>
              <w:t xml:space="preserve">RTOS与485通信</w:t>
            </w:r>
          </w:p>
        </w:tc>
        <w:tc>
          <w:tcPr/>
          <w:p>
            <w:pPr>
              <w:pStyle w:val="Compact"/>
              <w:spacing w:line="240" w:lineRule="auto" w:after="40"/>
              <w:ind w:firstLine="0"/>
              <w:jc w:val="left"/>
            </w:pPr>
            <w:r>
              <w:rPr>
                <w:sz w:val="21"/>
              </w:rPr>
              <w:t xml:space="preserve">FreeRTOS任务、Modbus RTU</w:t>
            </w:r>
          </w:p>
        </w:tc>
        <w:tc>
          <w:tcPr/>
          <w:p>
            <w:pPr>
              <w:pStyle w:val="Compact"/>
              <w:spacing w:line="240" w:lineRule="auto" w:after="40"/>
              <w:ind w:firstLine="0"/>
              <w:jc w:val="left"/>
            </w:pPr>
            <w:r>
              <w:rPr>
                <w:sz w:val="21"/>
              </w:rPr>
              <w:t xml:space="preserve">主机协议测试；内核时序/物理总线待核验</w:t>
            </w:r>
          </w:p>
        </w:tc>
      </w:tr>
    </w:tbl>
    <w:bookmarkEnd w:id="33"/>
    <w:bookmarkEnd w:id="34"/>
    <w:bookmarkStart w:id="46" w:name="系统原理与硬件设计"/>
    <w:p>
      <w:pPr>
        <w:pStyle w:val="Heading1"/>
      </w:pPr>
      <w:r>
        <w:t xml:space="preserve">4 系统原理与硬件设计</w:t>
      </w:r>
    </w:p>
    <w:bookmarkStart w:id="38" w:name="总体结构"/>
    <w:p>
      <w:pPr>
        <w:pStyle w:val="Heading2"/>
      </w:pPr>
      <w:r>
        <w:t xml:space="preserve">4.1 总体结构</w:t>
      </w:r>
    </w:p>
    <w:p>
      <w:pPr>
        <w:pStyle w:val="FirstParagraph"/>
      </w:pPr>
      <w:r>
        <w:t xml:space="preserve">系统采用单控制器结构，不将每个传感器虚构为具有独立联网能力的节点。各传感器通过单总线、ADC、I2C和GPIO接入M48Z-M3，MCU进行数据整理与输出决策，TFT承担现场显示，RS485连接PC主站，W25Q16承担历史记录。图4-1给出系统组成。</w:t>
      </w:r>
    </w:p>
    <w:p>
      <w:pPr>
        <w:pStyle w:val="CaptionedFigure"/>
        <w:ind w:firstLine="0"/>
        <w:jc w:val="center"/>
      </w:pPr>
      <w:r>
        <w:drawing>
          <wp:inline>
            <wp:extent cx="5067300" cy="3119292"/>
            <wp:effectExtent b="0" l="0" r="0" t="0"/>
            <wp:docPr descr="图4-1 温室环境监测与联动控制系统总体结构" title="" id="36" name="Picture"/>
            <a:graphic>
              <a:graphicData uri="http://schemas.openxmlformats.org/drawingml/2006/picture">
                <pic:pic>
                  <pic:nvPicPr>
                    <pic:cNvPr descr="figures/fig1_architecture.png" id="37" name="Picture"/>
                    <pic:cNvPicPr>
                      <a:picLocks noChangeArrowheads="1" noChangeAspect="1"/>
                    </pic:cNvPicPr>
                  </pic:nvPicPr>
                  <pic:blipFill>
                    <a:blip r:embed="rId35"/>
                    <a:stretch>
                      <a:fillRect/>
                    </a:stretch>
                  </pic:blipFill>
                  <pic:spPr bwMode="auto">
                    <a:xfrm>
                      <a:off x="0" y="0"/>
                      <a:ext cx="5067300" cy="3119292"/>
                    </a:xfrm>
                    <a:prstGeom prst="rect">
                      <a:avLst/>
                    </a:prstGeom>
                    <a:noFill/>
                    <a:ln w="9525">
                      <a:noFill/>
                      <a:headEnd/>
                      <a:tailEnd/>
                    </a:ln>
                  </pic:spPr>
                </pic:pic>
              </a:graphicData>
            </a:graphic>
          </wp:inline>
        </w:drawing>
      </w:r>
    </w:p>
    <w:p>
      <w:pPr>
        <w:pStyle w:val="ImageCaption"/>
      </w:pPr>
      <w:r>
        <w:t xml:space="preserve">图4-1 温室环境监测与联动控制系统总体结构</w:t>
      </w:r>
    </w:p>
    <w:bookmarkEnd w:id="38"/>
    <w:bookmarkStart w:id="39" w:name="控制器资源与引脚规划"/>
    <w:p>
      <w:pPr>
        <w:pStyle w:val="Heading2"/>
      </w:pPr>
      <w:r>
        <w:t xml:space="preserve">4.2 控制器资源与引脚规划</w:t>
      </w:r>
    </w:p>
    <w:p>
      <w:pPr>
        <w:pStyle w:val="FirstParagraph"/>
      </w:pPr>
      <w:r>
        <w:t xml:space="preserve">M48Z-M3 STM32F103版使用STM32F103C8T6，主频最高72 MHz，Flash为64 KB、SRAM为20 KB[2，§2.2]。不以同封装其他型号的容量代替本芯片容量。开发板LED0连接PA8且低电平点亮，不能照搬常见最小板的PC13 LED接法[2，§11.1]。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功能/器件</w:t>
            </w:r>
          </w:p>
        </w:tc>
        <w:tc>
          <w:tcPr/>
          <w:p>
            <w:pPr>
              <w:pStyle w:val="Compact"/>
              <w:spacing w:line="240" w:lineRule="auto" w:after="40"/>
              <w:ind w:firstLine="0"/>
              <w:jc w:val="left"/>
            </w:pPr>
            <w:r>
              <w:rPr>
                <w:sz w:val="21"/>
              </w:rPr>
              <w:t xml:space="preserve">MCU引脚与接口</w:t>
            </w:r>
          </w:p>
        </w:tc>
        <w:tc>
          <w:tcPr/>
          <w:p>
            <w:pPr>
              <w:pStyle w:val="Compact"/>
              <w:spacing w:line="240" w:lineRule="auto" w:after="40"/>
              <w:ind w:firstLine="0"/>
              <w:jc w:val="left"/>
            </w:pPr>
            <w:r>
              <w:rPr>
                <w:sz w:val="21"/>
              </w:rPr>
              <w:t xml:space="preserve">接线限制</w:t>
            </w:r>
          </w:p>
        </w:tc>
      </w:tr>
      <w:tr>
        <w:trPr>
          <w:cantSplit/>
        </w:trPr>
        <w:tc>
          <w:tcPr/>
          <w:p>
            <w:pPr>
              <w:pStyle w:val="Compact"/>
              <w:spacing w:line="240" w:lineRule="auto" w:after="40"/>
              <w:ind w:firstLine="0"/>
              <w:jc w:val="left"/>
            </w:pPr>
            <w:r>
              <w:rPr>
                <w:sz w:val="21"/>
              </w:rPr>
              <w:t xml:space="preserve">DS18B20</w:t>
            </w:r>
          </w:p>
        </w:tc>
        <w:tc>
          <w:tcPr/>
          <w:p>
            <w:pPr>
              <w:pStyle w:val="Compact"/>
              <w:spacing w:line="240" w:lineRule="auto" w:after="40"/>
              <w:ind w:firstLine="0"/>
              <w:jc w:val="left"/>
            </w:pPr>
            <w:r>
              <w:rPr>
                <w:sz w:val="21"/>
              </w:rPr>
              <w:t xml:space="preserve">PB12，单总线</w:t>
            </w:r>
          </w:p>
        </w:tc>
        <w:tc>
          <w:tcPr/>
          <w:p>
            <w:pPr>
              <w:pStyle w:val="Compact"/>
              <w:spacing w:line="240" w:lineRule="auto" w:after="40"/>
              <w:ind w:firstLine="0"/>
              <w:jc w:val="left"/>
            </w:pPr>
            <w:r>
              <w:rPr>
                <w:sz w:val="21"/>
              </w:rPr>
              <w:t xml:space="preserve">3.3 V外部供电，DQ约4.7 kΩ上拉至3.3 V</w:t>
            </w:r>
          </w:p>
        </w:tc>
      </w:tr>
      <w:tr>
        <w:trPr>
          <w:cantSplit/>
        </w:trPr>
        <w:tc>
          <w:tcPr/>
          <w:p>
            <w:pPr>
              <w:pStyle w:val="Compact"/>
              <w:spacing w:line="240" w:lineRule="auto" w:after="40"/>
              <w:ind w:firstLine="0"/>
              <w:jc w:val="left"/>
            </w:pPr>
            <w:r>
              <w:rPr>
                <w:sz w:val="21"/>
              </w:rPr>
              <w:t xml:space="preserve">DHT11</w:t>
            </w:r>
          </w:p>
        </w:tc>
        <w:tc>
          <w:tcPr/>
          <w:p>
            <w:pPr>
              <w:pStyle w:val="Compact"/>
              <w:spacing w:line="240" w:lineRule="auto" w:after="40"/>
              <w:ind w:firstLine="0"/>
              <w:jc w:val="left"/>
            </w:pPr>
            <w:r>
              <w:rPr>
                <w:sz w:val="21"/>
              </w:rPr>
              <w:t xml:space="preserve">PB13，单总线</w:t>
            </w:r>
          </w:p>
        </w:tc>
        <w:tc>
          <w:tcPr/>
          <w:p>
            <w:pPr>
              <w:pStyle w:val="Compact"/>
              <w:spacing w:line="240" w:lineRule="auto" w:after="40"/>
              <w:ind w:firstLine="0"/>
              <w:jc w:val="left"/>
            </w:pPr>
            <w:r>
              <w:rPr>
                <w:sz w:val="21"/>
              </w:rPr>
              <w:t xml:space="preserve">优先3.3 V兼容模块，DATA上拉至3.3 V，实物核验供电规格</w:t>
            </w:r>
          </w:p>
        </w:tc>
      </w:tr>
      <w:tr>
        <w:trPr>
          <w:cantSplit/>
        </w:trPr>
        <w:tc>
          <w:tcPr/>
          <w:p>
            <w:pPr>
              <w:pStyle w:val="Compact"/>
              <w:spacing w:line="240" w:lineRule="auto" w:after="40"/>
              <w:ind w:firstLine="0"/>
              <w:jc w:val="left"/>
            </w:pPr>
            <w:r>
              <w:rPr>
                <w:sz w:val="21"/>
              </w:rPr>
              <w:t xml:space="preserve">BMP280</w:t>
            </w:r>
          </w:p>
        </w:tc>
        <w:tc>
          <w:tcPr/>
          <w:p>
            <w:pPr>
              <w:pStyle w:val="Compact"/>
              <w:spacing w:line="240" w:lineRule="auto" w:after="40"/>
              <w:ind w:firstLine="0"/>
              <w:jc w:val="left"/>
            </w:pPr>
            <w:r>
              <w:rPr>
                <w:sz w:val="21"/>
              </w:rPr>
              <w:t xml:space="preserve">PB6=SCL、PB7=SDA，I2C1</w:t>
            </w:r>
          </w:p>
        </w:tc>
        <w:tc>
          <w:tcPr/>
          <w:p>
            <w:pPr>
              <w:pStyle w:val="Compact"/>
              <w:spacing w:line="240" w:lineRule="auto" w:after="40"/>
              <w:ind w:firstLine="0"/>
              <w:jc w:val="left"/>
            </w:pPr>
            <w:r>
              <w:rPr>
                <w:sz w:val="21"/>
              </w:rPr>
              <w:t xml:space="preserve">总线上拉至3.3 V，按实际模块设地址/模式</w:t>
            </w:r>
          </w:p>
        </w:tc>
      </w:tr>
      <w:tr>
        <w:trPr>
          <w:cantSplit/>
        </w:trPr>
        <w:tc>
          <w:tcPr/>
          <w:p>
            <w:pPr>
              <w:pStyle w:val="Compact"/>
              <w:spacing w:line="240" w:lineRule="auto" w:after="40"/>
              <w:ind w:firstLine="0"/>
              <w:jc w:val="left"/>
            </w:pPr>
            <w:r>
              <w:rPr>
                <w:sz w:val="21"/>
              </w:rPr>
              <w:t xml:space="preserve">光敏分压</w:t>
            </w:r>
          </w:p>
        </w:tc>
        <w:tc>
          <w:tcPr/>
          <w:p>
            <w:pPr>
              <w:pStyle w:val="Compact"/>
              <w:spacing w:line="240" w:lineRule="auto" w:after="40"/>
              <w:ind w:firstLine="0"/>
              <w:jc w:val="left"/>
            </w:pPr>
            <w:r>
              <w:rPr>
                <w:sz w:val="21"/>
              </w:rPr>
              <w:t xml:space="preserve">PA1，ADC1_IN1</w:t>
            </w:r>
          </w:p>
        </w:tc>
        <w:tc>
          <w:tcPr/>
          <w:p>
            <w:pPr>
              <w:pStyle w:val="Compact"/>
              <w:spacing w:line="240" w:lineRule="auto" w:after="40"/>
              <w:ind w:firstLine="0"/>
              <w:jc w:val="left"/>
            </w:pPr>
            <w:r>
              <w:rPr>
                <w:sz w:val="21"/>
              </w:rPr>
              <w:t xml:space="preserve">3.3 V—10 kΩ—ADC节点—光敏电阻—GND</w:t>
            </w:r>
          </w:p>
        </w:tc>
      </w:tr>
      <w:tr>
        <w:trPr>
          <w:cantSplit/>
        </w:trPr>
        <w:tc>
          <w:tcPr/>
          <w:p>
            <w:pPr>
              <w:pStyle w:val="Compact"/>
              <w:spacing w:line="240" w:lineRule="auto" w:after="40"/>
              <w:ind w:firstLine="0"/>
              <w:jc w:val="left"/>
            </w:pPr>
            <w:r>
              <w:rPr>
                <w:sz w:val="21"/>
              </w:rPr>
              <w:t xml:space="preserve">超声模块</w:t>
            </w:r>
          </w:p>
        </w:tc>
        <w:tc>
          <w:tcPr/>
          <w:p>
            <w:pPr>
              <w:pStyle w:val="Compact"/>
              <w:spacing w:line="240" w:lineRule="auto" w:after="40"/>
              <w:ind w:firstLine="0"/>
              <w:jc w:val="left"/>
            </w:pPr>
            <w:r>
              <w:rPr>
                <w:sz w:val="21"/>
              </w:rPr>
              <w:t xml:space="preserve">PB4=TRIG、PB5=ECHO</w:t>
            </w:r>
          </w:p>
        </w:tc>
        <w:tc>
          <w:tcPr/>
          <w:p>
            <w:pPr>
              <w:pStyle w:val="Compact"/>
              <w:spacing w:line="240" w:lineRule="auto" w:after="40"/>
              <w:ind w:firstLine="0"/>
              <w:jc w:val="left"/>
            </w:pPr>
            <w:r>
              <w:rPr>
                <w:sz w:val="21"/>
              </w:rPr>
              <w:t xml:space="preserve">ECHO经分压；释放JTAG引脚但保留SWD</w:t>
            </w:r>
          </w:p>
        </w:tc>
      </w:tr>
      <w:tr>
        <w:trPr>
          <w:cantSplit/>
        </w:trPr>
        <w:tc>
          <w:tcPr/>
          <w:p>
            <w:pPr>
              <w:pStyle w:val="Compact"/>
              <w:spacing w:line="240" w:lineRule="auto" w:after="40"/>
              <w:ind w:firstLine="0"/>
              <w:jc w:val="left"/>
            </w:pPr>
            <w:r>
              <w:rPr>
                <w:sz w:val="21"/>
              </w:rPr>
              <w:t xml:space="preserve">SPI TFT</w:t>
            </w:r>
          </w:p>
        </w:tc>
        <w:tc>
          <w:tcPr/>
          <w:p>
            <w:pPr>
              <w:pStyle w:val="Compact"/>
              <w:spacing w:line="240" w:lineRule="auto" w:after="40"/>
              <w:ind w:firstLine="0"/>
              <w:jc w:val="left"/>
            </w:pPr>
            <w:r>
              <w:rPr>
                <w:sz w:val="21"/>
              </w:rPr>
              <w:t xml:space="preserve">PA5/PA6/PA7，SPI1</w:t>
            </w:r>
          </w:p>
        </w:tc>
        <w:tc>
          <w:tcPr/>
          <w:p>
            <w:pPr>
              <w:pStyle w:val="Compact"/>
              <w:spacing w:line="240" w:lineRule="auto" w:after="40"/>
              <w:ind w:firstLine="0"/>
              <w:jc w:val="left"/>
            </w:pPr>
            <w:r>
              <w:rPr>
                <w:sz w:val="21"/>
              </w:rPr>
              <w:t xml:space="preserve">PB10=CS、PB11=DC、PB14=RESET；按模块核验背光电流</w:t>
            </w:r>
          </w:p>
        </w:tc>
      </w:tr>
      <w:tr>
        <w:trPr>
          <w:cantSplit/>
        </w:trPr>
        <w:tc>
          <w:tcPr/>
          <w:p>
            <w:pPr>
              <w:pStyle w:val="Compact"/>
              <w:spacing w:line="240" w:lineRule="auto" w:after="40"/>
              <w:ind w:firstLine="0"/>
              <w:jc w:val="left"/>
            </w:pPr>
            <w:r>
              <w:rPr>
                <w:sz w:val="21"/>
              </w:rPr>
              <w:t xml:space="preserve">SPI Flash</w:t>
            </w:r>
          </w:p>
        </w:tc>
        <w:tc>
          <w:tcPr/>
          <w:p>
            <w:pPr>
              <w:pStyle w:val="Compact"/>
              <w:spacing w:line="240" w:lineRule="auto" w:after="40"/>
              <w:ind w:firstLine="0"/>
              <w:jc w:val="left"/>
            </w:pPr>
            <w:r>
              <w:rPr>
                <w:sz w:val="21"/>
              </w:rPr>
              <w:t xml:space="preserve">同SPI1，PA4=CS</w:t>
            </w:r>
          </w:p>
        </w:tc>
        <w:tc>
          <w:tcPr/>
          <w:p>
            <w:pPr>
              <w:pStyle w:val="Compact"/>
              <w:spacing w:line="240" w:lineRule="auto" w:after="40"/>
              <w:ind w:firstLine="0"/>
              <w:jc w:val="left"/>
            </w:pPr>
            <w:r>
              <w:rPr>
                <w:sz w:val="21"/>
              </w:rPr>
              <w:t xml:space="preserve">TFT与Flash独立CS，SPI访问互斥</w:t>
            </w:r>
          </w:p>
        </w:tc>
      </w:tr>
      <w:tr>
        <w:trPr>
          <w:cantSplit/>
        </w:trPr>
        <w:tc>
          <w:tcPr/>
          <w:p>
            <w:pPr>
              <w:pStyle w:val="Compact"/>
              <w:spacing w:line="240" w:lineRule="auto" w:after="40"/>
              <w:ind w:firstLine="0"/>
              <w:jc w:val="left"/>
            </w:pPr>
            <w:r>
              <w:rPr>
                <w:sz w:val="21"/>
              </w:rPr>
              <w:t xml:space="preserve">风扇驱动</w:t>
            </w:r>
          </w:p>
        </w:tc>
        <w:tc>
          <w:tcPr/>
          <w:p>
            <w:pPr>
              <w:pStyle w:val="Compact"/>
              <w:spacing w:line="240" w:lineRule="auto" w:after="40"/>
              <w:ind w:firstLine="0"/>
              <w:jc w:val="left"/>
            </w:pPr>
            <w:r>
              <w:rPr>
                <w:sz w:val="21"/>
              </w:rPr>
              <w:t xml:space="preserve">PB0=TIM3_CH3 PWM</w:t>
            </w:r>
          </w:p>
        </w:tc>
        <w:tc>
          <w:tcPr/>
          <w:p>
            <w:pPr>
              <w:pStyle w:val="Compact"/>
              <w:spacing w:line="240" w:lineRule="auto" w:after="40"/>
              <w:ind w:firstLine="0"/>
              <w:jc w:val="left"/>
            </w:pPr>
            <w:r>
              <w:rPr>
                <w:sz w:val="21"/>
              </w:rPr>
              <w:t xml:space="preserve">驱动级供电5 V；不能直接由IO供电</w:t>
            </w:r>
          </w:p>
        </w:tc>
      </w:tr>
      <w:tr>
        <w:trPr>
          <w:cantSplit/>
        </w:trPr>
        <w:tc>
          <w:tcPr/>
          <w:p>
            <w:pPr>
              <w:pStyle w:val="Compact"/>
              <w:spacing w:line="240" w:lineRule="auto" w:after="40"/>
              <w:ind w:firstLine="0"/>
              <w:jc w:val="left"/>
            </w:pPr>
            <w:r>
              <w:rPr>
                <w:sz w:val="21"/>
              </w:rPr>
              <w:t xml:space="preserve">补光灯驱动</w:t>
            </w:r>
          </w:p>
        </w:tc>
        <w:tc>
          <w:tcPr/>
          <w:p>
            <w:pPr>
              <w:pStyle w:val="Compact"/>
              <w:spacing w:line="240" w:lineRule="auto" w:after="40"/>
              <w:ind w:firstLine="0"/>
              <w:jc w:val="left"/>
            </w:pPr>
            <w:r>
              <w:rPr>
                <w:sz w:val="21"/>
              </w:rPr>
              <w:t xml:space="preserve">PB1=TIM3_CH4 PWM</w:t>
            </w:r>
          </w:p>
        </w:tc>
        <w:tc>
          <w:tcPr/>
          <w:p>
            <w:pPr>
              <w:pStyle w:val="Compact"/>
              <w:spacing w:line="240" w:lineRule="auto" w:after="40"/>
              <w:ind w:firstLine="0"/>
              <w:jc w:val="left"/>
            </w:pPr>
            <w:r>
              <w:rPr>
                <w:sz w:val="21"/>
              </w:rPr>
              <w:t xml:space="preserve">限流并经MOSFET驱动</w:t>
            </w:r>
          </w:p>
        </w:tc>
      </w:tr>
      <w:tr>
        <w:trPr>
          <w:cantSplit/>
        </w:trPr>
        <w:tc>
          <w:tcPr/>
          <w:p>
            <w:pPr>
              <w:pStyle w:val="Compact"/>
              <w:spacing w:line="240" w:lineRule="auto" w:after="40"/>
              <w:ind w:firstLine="0"/>
              <w:jc w:val="left"/>
            </w:pPr>
            <w:r>
              <w:rPr>
                <w:sz w:val="21"/>
              </w:rPr>
              <w:t xml:space="preserve">模拟加热</w:t>
            </w:r>
          </w:p>
        </w:tc>
        <w:tc>
          <w:tcPr/>
          <w:p>
            <w:pPr>
              <w:pStyle w:val="Compact"/>
              <w:spacing w:line="240" w:lineRule="auto" w:after="40"/>
              <w:ind w:firstLine="0"/>
              <w:jc w:val="left"/>
            </w:pPr>
            <w:r>
              <w:rPr>
                <w:sz w:val="21"/>
              </w:rPr>
              <w:t xml:space="preserve">PA8板载LED</w:t>
            </w:r>
          </w:p>
        </w:tc>
        <w:tc>
          <w:tcPr/>
          <w:p>
            <w:pPr>
              <w:pStyle w:val="Compact"/>
              <w:spacing w:line="240" w:lineRule="auto" w:after="40"/>
              <w:ind w:firstLine="0"/>
              <w:jc w:val="left"/>
            </w:pPr>
            <w:r>
              <w:rPr>
                <w:sz w:val="21"/>
              </w:rPr>
              <w:t xml:space="preserve">低有效，只表示加热命令</w:t>
            </w:r>
          </w:p>
        </w:tc>
      </w:tr>
      <w:tr>
        <w:trPr>
          <w:cantSplit/>
        </w:trPr>
        <w:tc>
          <w:tcPr/>
          <w:p>
            <w:pPr>
              <w:pStyle w:val="Compact"/>
              <w:spacing w:line="240" w:lineRule="auto" w:after="40"/>
              <w:ind w:firstLine="0"/>
              <w:jc w:val="left"/>
            </w:pPr>
            <w:r>
              <w:rPr>
                <w:sz w:val="21"/>
              </w:rPr>
              <w:t xml:space="preserve">蜂鸣器</w:t>
            </w:r>
          </w:p>
        </w:tc>
        <w:tc>
          <w:tcPr/>
          <w:p>
            <w:pPr>
              <w:pStyle w:val="Compact"/>
              <w:spacing w:line="240" w:lineRule="auto" w:after="40"/>
              <w:ind w:firstLine="0"/>
              <w:jc w:val="left"/>
            </w:pPr>
            <w:r>
              <w:rPr>
                <w:sz w:val="21"/>
              </w:rPr>
              <w:t xml:space="preserve">PA11=TIM1_CH4</w:t>
            </w:r>
          </w:p>
        </w:tc>
        <w:tc>
          <w:tcPr/>
          <w:p>
            <w:pPr>
              <w:pStyle w:val="Compact"/>
              <w:spacing w:line="240" w:lineRule="auto" w:after="40"/>
              <w:ind w:firstLine="0"/>
              <w:jc w:val="left"/>
            </w:pPr>
            <w:r>
              <w:rPr>
                <w:sz w:val="21"/>
              </w:rPr>
              <w:t xml:space="preserve">无源蜂鸣器经驱动，不再用作USB</w:t>
            </w:r>
          </w:p>
        </w:tc>
      </w:tr>
      <w:tr>
        <w:trPr>
          <w:cantSplit/>
        </w:trPr>
        <w:tc>
          <w:tcPr/>
          <w:p>
            <w:pPr>
              <w:pStyle w:val="Compact"/>
              <w:spacing w:line="240" w:lineRule="auto" w:after="40"/>
              <w:ind w:firstLine="0"/>
              <w:jc w:val="left"/>
            </w:pPr>
            <w:r>
              <w:rPr>
                <w:sz w:val="21"/>
              </w:rPr>
              <w:t xml:space="preserve">RS485</w:t>
            </w:r>
          </w:p>
        </w:tc>
        <w:tc>
          <w:tcPr/>
          <w:p>
            <w:pPr>
              <w:pStyle w:val="Compact"/>
              <w:spacing w:line="240" w:lineRule="auto" w:after="40"/>
              <w:ind w:firstLine="0"/>
              <w:jc w:val="left"/>
            </w:pPr>
            <w:r>
              <w:rPr>
                <w:sz w:val="21"/>
              </w:rPr>
              <w:t xml:space="preserve">PA9=TX、PA10=RX、PA12=DE</w:t>
            </w:r>
          </w:p>
        </w:tc>
        <w:tc>
          <w:tcPr/>
          <w:p>
            <w:pPr>
              <w:pStyle w:val="Compact"/>
              <w:spacing w:line="240" w:lineRule="auto" w:after="40"/>
              <w:ind w:firstLine="0"/>
              <w:jc w:val="left"/>
            </w:pPr>
            <w:r>
              <w:rPr>
                <w:sz w:val="21"/>
              </w:rPr>
              <w:t xml:space="preserve">选择3.3 V逻辑MAX3485类收发器</w:t>
            </w:r>
          </w:p>
        </w:tc>
      </w:tr>
      <w:tr>
        <w:trPr>
          <w:cantSplit/>
        </w:trPr>
        <w:tc>
          <w:tcPr/>
          <w:p>
            <w:pPr>
              <w:pStyle w:val="Compact"/>
              <w:spacing w:line="240" w:lineRule="auto" w:after="40"/>
              <w:ind w:firstLine="0"/>
              <w:jc w:val="left"/>
            </w:pPr>
            <w:r>
              <w:rPr>
                <w:sz w:val="21"/>
              </w:rPr>
              <w:t xml:space="preserve">按键</w:t>
            </w:r>
          </w:p>
        </w:tc>
        <w:tc>
          <w:tcPr/>
          <w:p>
            <w:pPr>
              <w:pStyle w:val="Compact"/>
              <w:spacing w:line="240" w:lineRule="auto" w:after="40"/>
              <w:ind w:firstLine="0"/>
              <w:jc w:val="left"/>
            </w:pPr>
            <w:r>
              <w:rPr>
                <w:sz w:val="21"/>
              </w:rPr>
              <w:t xml:space="preserve">PA0、PC13及外接PB15</w:t>
            </w:r>
          </w:p>
        </w:tc>
        <w:tc>
          <w:tcPr/>
          <w:p>
            <w:pPr>
              <w:pStyle w:val="Compact"/>
              <w:spacing w:line="240" w:lineRule="auto" w:after="40"/>
              <w:ind w:firstLine="0"/>
              <w:jc w:val="left"/>
            </w:pPr>
            <w:r>
              <w:rPr>
                <w:sz w:val="21"/>
              </w:rPr>
              <w:t xml:space="preserve">板载按键电平依原理图复核</w:t>
            </w:r>
          </w:p>
        </w:tc>
      </w:tr>
      <w:tr>
        <w:trPr>
          <w:cantSplit/>
        </w:trPr>
        <w:tc>
          <w:tcPr/>
          <w:p>
            <w:pPr>
              <w:pStyle w:val="Compact"/>
              <w:spacing w:line="240" w:lineRule="auto" w:after="40"/>
              <w:ind w:firstLine="0"/>
              <w:jc w:val="left"/>
            </w:pPr>
            <w:r>
              <w:rPr>
                <w:sz w:val="21"/>
              </w:rPr>
              <w:t xml:space="preserve">调试</w:t>
            </w:r>
          </w:p>
        </w:tc>
        <w:tc>
          <w:tcPr/>
          <w:p>
            <w:pPr>
              <w:pStyle w:val="Compact"/>
              <w:spacing w:line="240" w:lineRule="auto" w:after="40"/>
              <w:ind w:firstLine="0"/>
              <w:jc w:val="left"/>
            </w:pPr>
            <w:r>
              <w:rPr>
                <w:sz w:val="21"/>
              </w:rPr>
              <w:t xml:space="preserve">PA13/PA14</w:t>
            </w:r>
          </w:p>
        </w:tc>
        <w:tc>
          <w:tcPr/>
          <w:p>
            <w:pPr>
              <w:pStyle w:val="Compact"/>
              <w:spacing w:line="240" w:lineRule="auto" w:after="40"/>
              <w:ind w:firstLine="0"/>
              <w:jc w:val="left"/>
            </w:pPr>
            <w:r>
              <w:rPr>
                <w:sz w:val="21"/>
              </w:rPr>
              <w:t xml:space="preserve">保留SWD，不占为普通输出</w:t>
            </w:r>
          </w:p>
        </w:tc>
      </w:tr>
    </w:tbl>
    <w:p>
      <w:pPr>
        <w:pStyle w:val="BodyText"/>
      </w:pPr>
      <w:r>
        <w:t xml:space="preserve">该表是接线设计基线，不代表已经确认小组现有布线一致。PB4采用GPIO时需关闭JTAG、保留SWD；PA11/PA12用于蜂鸣器和485方向后不同时启用USB。若使用L9110S而非单MOSFET驱动风扇，还需第二方向输入，可使用释放后的PB3，并固定为单方向运行。不得使PB0与PB1分别接同一双输入驱动器后，又宣称PB1独立控制补光。</w:t>
      </w:r>
    </w:p>
    <w:bookmarkEnd w:id="39"/>
    <w:bookmarkStart w:id="40" w:name="传感器接口与电平保护"/>
    <w:p>
      <w:pPr>
        <w:pStyle w:val="Heading2"/>
      </w:pPr>
      <w:r>
        <w:t xml:space="preserve">4.3 传感器接口与电平保护</w:t>
      </w:r>
    </w:p>
    <w:p>
      <w:pPr>
        <w:pStyle w:val="FirstParagraph"/>
      </w:pPr>
      <w:r>
        <w:t xml:space="preserve">DS18B20采用外部供电方式，驱动先发送转换命令，在12位模式下等待转换完成（最长750 ms）后再读取结果；等待期间任务阻塞而非忙等。DHT11至少间隔2 s读取一次，检查响应和校验和，失败时更新有效标志。其微秒级协议不能通过长时间关闭中断实现，否则会影响系统节拍和串口。可用定时器测量边沿，或在明确量化影响后使用短临界区；具体驱动需由目标板测试确认。</w:t>
      </w:r>
    </w:p>
    <w:p>
      <w:pPr>
        <w:pStyle w:val="BodyText"/>
      </w:pPr>
      <w:r>
        <w:t xml:space="preserve">BMP280由I2C读取原始温度和气压，补偿系数应从器件中读取，按驱动资料进行整数或定点补偿。不能直接把原始ADC寄存器值当作Pa。I2C无响应时设置超时并释放总线，不允许采集任务永久阻塞。</w:t>
      </w:r>
    </w:p>
    <w:p>
      <w:pPr>
        <w:pStyle w:val="BodyText"/>
      </w:pPr>
      <w:r>
        <w:t xml:space="preserve">超声ECHO若为5 V，必须缩放后接入MCU。拟采用上臂12 kΩ、下臂18 kΩ分压：</w:t>
      </w:r>
    </w:p>
    <w:p>
      <w:pPr>
        <w:pStyle w:val="BodyText"/>
      </w:pPr>
      <m:oMathPara>
        <m:oMathParaPr>
          <m:jc m:val="center"/>
        </m:oMathParaPr>
        <m:oMath>
          <m:sSub>
            <m:e>
              <m:r>
                <m:t>V</m:t>
              </m:r>
            </m:e>
            <m:sub>
              <m:r>
                <m:t>E</m:t>
              </m:r>
              <m:r>
                <m:t>C</m:t>
              </m:r>
              <m:r>
                <m:t>H</m:t>
              </m:r>
              <m:r>
                <m:t>O</m:t>
              </m:r>
            </m:sub>
          </m:sSub>
          <m:r>
            <m:rPr>
              <m:sty m:val="p"/>
            </m:rPr>
            <m:t>=</m:t>
          </m:r>
          <m:r>
            <m:t>5</m:t>
          </m:r>
          <m:r>
            <m:rPr>
              <m:sty m:val="p"/>
            </m:rPr>
            <m:t>×</m:t>
          </m:r>
          <m:f>
            <m:fPr>
              <m:type m:val="bar"/>
            </m:fPr>
            <m:num>
              <m:r>
                <m:t>18</m:t>
              </m:r>
            </m:num>
            <m:den>
              <m:r>
                <m:t>12</m:t>
              </m:r>
              <m:r>
                <m:rPr>
                  <m:sty m:val="p"/>
                </m:rPr>
                <m:t>+</m:t>
              </m:r>
              <m:r>
                <m:t>18</m:t>
              </m:r>
            </m:den>
          </m:f>
          <m:r>
            <m:rPr>
              <m:sty m:val="p"/>
            </m:rPr>
            <m:t>=</m:t>
          </m:r>
          <m:r>
            <m:t>3.0</m:t>
          </m:r>
          <m:r>
            <m:t> </m:t>
          </m:r>
          <m:r>
            <m:rPr>
              <m:sty m:val="p"/>
            </m:rPr>
            <m:t>V</m:t>
          </m:r>
          <m:r>
            <m:rPr>
              <m:sty m:val="p"/>
            </m:rPr>
            <m:t>.</m:t>
          </m:r>
        </m:oMath>
      </m:oMathPara>
    </w:p>
    <w:p>
      <w:pPr>
        <w:pStyle w:val="FirstParagraph"/>
      </w:pPr>
      <w:r>
        <w:t xml:space="preserve">按供电5.25 V和电阻1%公差估算，最大输入约为</w:t>
      </w:r>
      <m:oMath>
        <m:r>
          <m:t>5.25</m:t>
        </m:r>
        <m:r>
          <m:rPr>
            <m:sty m:val="p"/>
          </m:rPr>
          <m:t>×</m:t>
        </m:r>
        <m:r>
          <m:t>18.18</m:t>
        </m:r>
        <m:r>
          <m:rPr>
            <m:sty m:val="p"/>
          </m:rPr>
          <m:t>/</m:t>
        </m:r>
        <m:d>
          <m:dPr>
            <m:begChr m:val="("/>
            <m:endChr m:val=")"/>
            <m:sepChr m:val=""/>
            <m:grow/>
          </m:dPr>
          <m:e>
            <m:r>
              <m:t>11.88</m:t>
            </m:r>
            <m:r>
              <m:rPr>
                <m:sty m:val="p"/>
              </m:rPr>
              <m:t>+</m:t>
            </m:r>
            <m:r>
              <m:t>18.18</m:t>
            </m:r>
          </m:e>
        </m:d>
        <m:r>
          <m:rPr>
            <m:sty m:val="p"/>
          </m:rPr>
          <m:t>=</m:t>
        </m:r>
        <m:r>
          <m:t>3.175</m:t>
        </m:r>
        <m:r>
          <m:t> </m:t>
        </m:r>
        <m:r>
          <m:rPr>
            <m:sty m:val="p"/>
          </m:rPr>
          <m:t>V</m:t>
        </m:r>
      </m:oMath>
      <w:r>
        <w:t xml:space="preserve">，仍需结合实际供电、输入阈值及保护器件核验。PB5通过EXTI记录上升、下降沿，TIM2以1 MHz计数提供时间戳；内部计数不要求占用PA0输入通道，因此不影响PA0按键。</w:t>
      </w:r>
    </w:p>
    <w:bookmarkEnd w:id="40"/>
    <w:bookmarkStart w:id="41" w:name="光照采集与执行驱动"/>
    <w:p>
      <w:pPr>
        <w:pStyle w:val="Heading2"/>
      </w:pPr>
      <w:r>
        <w:t xml:space="preserve">4.4 光照采集与执行驱动</w:t>
      </w:r>
    </w:p>
    <w:p>
      <w:pPr>
        <w:pStyle w:val="FirstParagraph"/>
      </w:pPr>
      <w:r>
        <w:t xml:space="preserve">在指定光敏分压方向下，光越强，光敏电阻越小，ADC节点电压越低。设12位采样码为</w:t>
      </w:r>
      <m:oMath>
        <m:r>
          <m:t>N</m:t>
        </m:r>
      </m:oMath>
      <w:r>
        <w:t xml:space="preserve">，参考电压为实际</w:t>
      </w:r>
      <m:oMath>
        <m:sSub>
          <m:e>
            <m:r>
              <m:t>V</m:t>
            </m:r>
          </m:e>
          <m:sub>
            <m:r>
              <m:t>D</m:t>
            </m:r>
            <m:r>
              <m:t>D</m:t>
            </m:r>
            <m:r>
              <m:t>A</m:t>
            </m:r>
          </m:sub>
        </m:sSub>
      </m:oMath>
      <w:r>
        <w:t xml:space="preserve">，则</w:t>
      </w:r>
    </w:p>
    <w:p>
      <w:pPr>
        <w:pStyle w:val="BodyText"/>
      </w:pPr>
      <m:oMathPara>
        <m:oMathParaPr>
          <m:jc m:val="center"/>
        </m:oMathParaPr>
        <m:oMath>
          <m:sSub>
            <m:e>
              <m:r>
                <m:t>V</m:t>
              </m:r>
            </m:e>
            <m:sub>
              <m:r>
                <m:t>A</m:t>
              </m:r>
              <m:r>
                <m:t>D</m:t>
              </m:r>
              <m:r>
                <m:t>C</m:t>
              </m:r>
            </m:sub>
          </m:sSub>
          <m:r>
            <m:rPr>
              <m:sty m:val="p"/>
            </m:rPr>
            <m:t>=</m:t>
          </m:r>
          <m:f>
            <m:fPr>
              <m:type m:val="bar"/>
            </m:fPr>
            <m:num>
              <m:r>
                <m:t>N</m:t>
              </m:r>
            </m:num>
            <m:den>
              <m:r>
                <m:t>4095</m:t>
              </m:r>
            </m:den>
          </m:f>
          <m:sSub>
            <m:e>
              <m:r>
                <m:t>V</m:t>
              </m:r>
            </m:e>
            <m:sub>
              <m:r>
                <m:t>D</m:t>
              </m:r>
              <m:r>
                <m:t>D</m:t>
              </m:r>
              <m:r>
                <m:t>A</m:t>
              </m:r>
            </m:sub>
          </m:sSub>
          <m:r>
            <m:rPr>
              <m:sty m:val="p"/>
            </m:rPr>
            <m:t>,</m:t>
          </m:r>
          <m:r>
            <m:t>  </m:t>
          </m:r>
          <m:r>
            <m:t>L</m:t>
          </m:r>
          <m:r>
            <m:rPr>
              <m:sty m:val="p"/>
            </m:rPr>
            <m:t>=</m:t>
          </m:r>
          <m:r>
            <m:t>100</m:t>
          </m:r>
          <m:f>
            <m:fPr>
              <m:type m:val="bar"/>
            </m:fPr>
            <m:num>
              <m:r>
                <m:t>4095</m:t>
              </m:r>
              <m:r>
                <m:rPr>
                  <m:sty m:val="p"/>
                </m:rPr>
                <m:t>−</m:t>
              </m:r>
              <m:r>
                <m:t>N</m:t>
              </m:r>
            </m:num>
            <m:den>
              <m:r>
                <m:t>4095</m:t>
              </m:r>
            </m:den>
          </m:f>
          <m:r>
            <m:rPr>
              <m:sty m:val="p"/>
            </m:rPr>
            <m:t>.</m:t>
          </m:r>
        </m:oMath>
      </m:oMathPara>
    </w:p>
    <w:p>
      <w:pPr>
        <w:pStyle w:val="FirstParagraph"/>
      </w:pPr>
      <m:oMath>
        <m:r>
          <m:t>L</m:t>
        </m:r>
      </m:oMath>
      <w:r>
        <w:t xml:space="preserve">仅表示便于设置阈值的相对指数，没有标定依据时不能写成lx。若实际模块方向相反，必须修改换算和测试，不能只在图上反接。12位、3.3 V时一LSB约为</w:t>
      </w:r>
      <m:oMath>
        <m:r>
          <m:t>3.3</m:t>
        </m:r>
        <m:r>
          <m:rPr>
            <m:sty m:val="p"/>
          </m:rPr>
          <m:t>/</m:t>
        </m:r>
        <m:r>
          <m:t>4095</m:t>
        </m:r>
        <m:r>
          <m:rPr>
            <m:sty m:val="p"/>
          </m:rPr>
          <m:t>=</m:t>
        </m:r>
        <m:r>
          <m:t>0.806</m:t>
        </m:r>
      </m:oMath>
      <w:r>
        <w:t xml:space="preserve"> </w:t>
      </w:r>
      <w:r>
        <w:t xml:space="preserve">mV；量化步长不能直接视为电压测量准确度。</w:t>
      </w:r>
    </w:p>
    <w:p>
      <w:pPr>
        <w:pStyle w:val="BodyText"/>
      </w:pPr>
      <w:r>
        <w:t xml:space="preserve">风扇与灯由外部5 V电源供电，经适合3.3 V栅极驱动的逻辑级MOSFET或匹配的驱动模块控制。MOSFET方案设置栅极串联电阻及下拉，电机按类型配置续流/瞬态保护，电源入口与负载旁去耦。PWM示例为TIM3计数时钟72 MHz、PSC=71、ARR=999，输出频率</w:t>
      </w:r>
      <m:oMath>
        <m:r>
          <m:t>72</m:t>
        </m:r>
        <m:r>
          <m:rPr>
            <m:sty m:val="p"/>
          </m:rPr>
          <m:t>M</m:t>
        </m:r>
        <m:r>
          <m:rPr>
            <m:sty m:val="p"/>
          </m:rPr>
          <m:t>H</m:t>
        </m:r>
        <m:r>
          <m:rPr>
            <m:sty m:val="p"/>
          </m:rPr>
          <m:t>z</m:t>
        </m:r>
        <m:r>
          <m:rPr>
            <m:sty m:val="p"/>
          </m:rPr>
          <m:t>/</m:t>
        </m:r>
        <m:d>
          <m:dPr>
            <m:begChr m:val="("/>
            <m:endChr m:val=")"/>
            <m:sepChr m:val=""/>
            <m:grow/>
          </m:dPr>
          <m:e>
            <m:r>
              <m:t>72</m:t>
            </m:r>
            <m:r>
              <m:rPr>
                <m:sty m:val="p"/>
              </m:rPr>
              <m:t>×</m:t>
            </m:r>
            <m:r>
              <m:t>1000</m:t>
            </m:r>
          </m:e>
        </m:d>
        <m:r>
          <m:rPr>
            <m:sty m:val="p"/>
          </m:rPr>
          <m:t>=</m:t>
        </m:r>
        <m:r>
          <m:t>1</m:t>
        </m:r>
      </m:oMath>
      <w:r>
        <w:t xml:space="preserve"> </w:t>
      </w:r>
      <w:r>
        <w:t xml:space="preserve">kHz；这是用于课堂驱动验证的初始值，最终频率和起转占空比应依实际风扇调整。普通机械继电器不能承担此类高频调速。</w:t>
      </w:r>
    </w:p>
    <w:bookmarkEnd w:id="41"/>
    <w:bookmarkStart w:id="45" w:name="显示存储与485电路"/>
    <w:p>
      <w:pPr>
        <w:pStyle w:val="Heading2"/>
      </w:pPr>
      <w:r>
        <w:t xml:space="preserve">4.5 显示、存储与485电路</w:t>
      </w:r>
    </w:p>
    <w:p>
      <w:pPr>
        <w:pStyle w:val="FirstParagraph"/>
      </w:pPr>
      <w:r>
        <w:t xml:space="preserve">ILI9341显示分辨率240×320，RGB565全帧需</w:t>
      </w:r>
      <m:oMath>
        <m:r>
          <m:t>240</m:t>
        </m:r>
        <m:r>
          <m:rPr>
            <m:sty m:val="p"/>
          </m:rPr>
          <m:t>×</m:t>
        </m:r>
        <m:r>
          <m:t>320</m:t>
        </m:r>
        <m:r>
          <m:rPr>
            <m:sty m:val="p"/>
          </m:rPr>
          <m:t>×</m:t>
        </m:r>
        <m:r>
          <m:t>2</m:t>
        </m:r>
        <m:r>
          <m:rPr>
            <m:sty m:val="p"/>
          </m:rPr>
          <m:t>=</m:t>
        </m:r>
        <m:r>
          <m:t>153600</m:t>
        </m:r>
      </m:oMath>
      <w:r>
        <w:t xml:space="preserve"> </w:t>
      </w:r>
      <w:r>
        <w:t xml:space="preserve">B，超过20 KB SRAM。因此使用480 B单行缓冲或小矩形缓冲，只刷新变化区域，字模置于Flash。显示与外部Flash共享SPI1，通过互斥锁和分段传输限制持锁时间，不能整屏刷新时长时间占用总线而阻塞记录。</w:t>
      </w:r>
    </w:p>
    <w:p>
      <w:pPr>
        <w:pStyle w:val="BodyText"/>
      </w:pPr>
      <w:r>
        <w:t xml:space="preserve">W25Q16以独立CS接入SPI1，环形记录区按擦除扇区管理。写入前确认擦除状态，按页边界拆分，不在每次读取历史时改变记录区。485收发器的A/B接屏蔽或双绞线，120 Ω终端仅设置在总线两端，偏置网络统一安排。DE应在UART最后一位发送完成，即TC置位后撤销，而不是在数据寄存器空时提前撤销。</w:t>
      </w:r>
    </w:p>
    <w:p>
      <w:pPr>
        <w:pStyle w:val="BodyText"/>
      </w:pPr>
      <w:r>
        <w:t xml:space="preserve">图4-2给出分压及电机驱动的连接设计示意，便于按引脚表实施。</w:t>
      </w:r>
    </w:p>
    <w:p>
      <w:pPr>
        <w:pStyle w:val="CaptionedFigure"/>
        <w:ind w:firstLine="0"/>
        <w:jc w:val="center"/>
      </w:pPr>
      <w:r>
        <w:drawing>
          <wp:inline>
            <wp:extent cx="4267200" cy="5956399"/>
            <wp:effectExtent b="0" l="0" r="0" t="0"/>
            <wp:docPr descr="图4-2 光照分压、超声电平转换与风扇驱动连接示意" title="" id="43" name="Picture"/>
            <a:graphic>
              <a:graphicData uri="http://schemas.openxmlformats.org/drawingml/2006/picture">
                <pic:pic>
                  <pic:nvPicPr>
                    <pic:cNvPr descr="figures/fig4_interfaces.png" id="44" name="Picture"/>
                    <pic:cNvPicPr>
                      <a:picLocks noChangeArrowheads="1" noChangeAspect="1"/>
                    </pic:cNvPicPr>
                  </pic:nvPicPr>
                  <pic:blipFill>
                    <a:blip r:embed="rId42"/>
                    <a:stretch>
                      <a:fillRect/>
                    </a:stretch>
                  </pic:blipFill>
                  <pic:spPr bwMode="auto">
                    <a:xfrm>
                      <a:off x="0" y="0"/>
                      <a:ext cx="4267200" cy="5956399"/>
                    </a:xfrm>
                    <a:prstGeom prst="rect">
                      <a:avLst/>
                    </a:prstGeom>
                    <a:noFill/>
                    <a:ln w="9525">
                      <a:noFill/>
                      <a:headEnd/>
                      <a:tailEnd/>
                    </a:ln>
                  </pic:spPr>
                </pic:pic>
              </a:graphicData>
            </a:graphic>
          </wp:inline>
        </w:drawing>
      </w:r>
    </w:p>
    <w:p>
      <w:pPr>
        <w:pStyle w:val="ImageCaption"/>
      </w:pPr>
      <w:r>
        <w:t xml:space="preserve">图4-2 光照分压、超声电平转换与风扇驱动连接示意</w:t>
      </w:r>
    </w:p>
    <w:p>
      <w:pPr>
        <w:pStyle w:val="BodyText"/>
      </w:pPr>
      <w:r>
        <w:t xml:space="preserve">Altium Designer原理图应根据最终接线生成，至少包括电源、驱动、电平转换、传感器、TFT和485页。本文引脚表与电路计算是绘图依据，并未将逻辑框图冒充已完成的Altium工程。</w:t>
      </w:r>
      <w:r>
        <w:rPr>
          <w:b/>
          <w:bCs/>
        </w:rPr>
        <w:t xml:space="preserve">待补图4-3：小组最终Altium电路原理图；待补图4-4：实物正反面及接线照片。</w:t>
      </w:r>
    </w:p>
    <w:bookmarkEnd w:id="45"/>
    <w:bookmarkEnd w:id="46"/>
    <w:bookmarkStart w:id="58" w:name="软件架构与设计模式应用"/>
    <w:p>
      <w:pPr>
        <w:pStyle w:val="Heading1"/>
      </w:pPr>
      <w:r>
        <w:t xml:space="preserve">5 软件架构与设计模式应用</w:t>
      </w:r>
    </w:p>
    <w:bookmarkStart w:id="50" w:name="分层与模块关系"/>
    <w:p>
      <w:pPr>
        <w:pStyle w:val="Heading2"/>
      </w:pPr>
      <w:r>
        <w:t xml:space="preserve">5.1 分层与模块关系</w:t>
      </w:r>
    </w:p>
    <w:p>
      <w:pPr>
        <w:pStyle w:val="FirstParagraph"/>
      </w:pPr>
      <w:r>
        <w:t xml:space="preserve">软件分为板级支持层、外设驱动层、服务层和应用控制层。板级层设置时钟与引脚；驱动层处理电气时序和校验；服务层提供快照、记录、时钟和协议；应用层只决定模式、状态与输出。图5-1给出任务之间的数据关系。</w:t>
      </w:r>
    </w:p>
    <w:p>
      <w:pPr>
        <w:pStyle w:val="CaptionedFigure"/>
        <w:ind w:firstLine="0"/>
        <w:jc w:val="center"/>
      </w:pPr>
      <w:r>
        <w:drawing>
          <wp:inline>
            <wp:extent cx="5227320" cy="5908330"/>
            <wp:effectExtent b="0" l="0" r="0" t="0"/>
            <wp:docPr descr="图5-1 基于FreeRTOS的任务与数据流设计" title="" id="48" name="Picture"/>
            <a:graphic>
              <a:graphicData uri="http://schemas.openxmlformats.org/drawingml/2006/picture">
                <pic:pic>
                  <pic:nvPicPr>
                    <pic:cNvPr descr="figures/fig2_software.png" id="49" name="Picture"/>
                    <pic:cNvPicPr>
                      <a:picLocks noChangeArrowheads="1" noChangeAspect="1"/>
                    </pic:cNvPicPr>
                  </pic:nvPicPr>
                  <pic:blipFill>
                    <a:blip r:embed="rId47"/>
                    <a:stretch>
                      <a:fillRect/>
                    </a:stretch>
                  </pic:blipFill>
                  <pic:spPr bwMode="auto">
                    <a:xfrm>
                      <a:off x="0" y="0"/>
                      <a:ext cx="5227320" cy="5908330"/>
                    </a:xfrm>
                    <a:prstGeom prst="rect">
                      <a:avLst/>
                    </a:prstGeom>
                    <a:noFill/>
                    <a:ln w="9525">
                      <a:noFill/>
                      <a:headEnd/>
                      <a:tailEnd/>
                    </a:ln>
                  </pic:spPr>
                </pic:pic>
              </a:graphicData>
            </a:graphic>
          </wp:inline>
        </w:drawing>
      </w:r>
    </w:p>
    <w:p>
      <w:pPr>
        <w:pStyle w:val="ImageCaption"/>
      </w:pPr>
      <w:r>
        <w:t xml:space="preserve">图5-1 基于FreeRTOS的任务与数据流设计</w:t>
      </w:r>
    </w:p>
    <w:p>
      <w:pPr>
        <w:pStyle w:val="BodyText"/>
      </w:pPr>
      <w:r>
        <w:t xml:space="preserve">这种分层解决了可替换问题：换用模拟传感器时，只改变数据提供者；换用OLED时，只改变显示适配器；控制逻辑无需直接依赖某一型号液晶屏。硬件抽象不能消除器件差异，例如BMP280不是温湿度一体器件，驱动替换仍要保持接口语义一致。</w:t>
      </w:r>
    </w:p>
    <w:bookmarkEnd w:id="50"/>
    <w:bookmarkStart w:id="51" w:name="任务划分与静态资源估算"/>
    <w:p>
      <w:pPr>
        <w:pStyle w:val="Heading2"/>
      </w:pPr>
      <w:r>
        <w:t xml:space="preserve">5.2 任务划分与静态资源估算</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p>
            <w:pPr>
              <w:pStyle w:val="Compact"/>
              <w:spacing w:line="240" w:lineRule="auto" w:after="40"/>
              <w:ind w:firstLine="0"/>
              <w:jc w:val="left"/>
            </w:pPr>
            <w:r>
              <w:rPr>
                <w:sz w:val="21"/>
              </w:rPr>
              <w:t xml:space="preserve">任务</w:t>
            </w:r>
          </w:p>
        </w:tc>
        <w:tc>
          <w:tcPr/>
          <w:p>
            <w:pPr>
              <w:pStyle w:val="Compact"/>
              <w:spacing w:line="240" w:lineRule="auto" w:after="40"/>
              <w:ind w:firstLine="0"/>
              <w:jc w:val="right"/>
            </w:pPr>
            <w:r>
              <w:rPr>
                <w:sz w:val="21"/>
              </w:rPr>
              <w:t xml:space="preserve">优先级建议</w:t>
            </w:r>
          </w:p>
        </w:tc>
        <w:tc>
          <w:tcPr/>
          <w:p>
            <w:pPr>
              <w:pStyle w:val="Compact"/>
              <w:spacing w:line="240" w:lineRule="auto" w:after="40"/>
              <w:ind w:firstLine="0"/>
              <w:jc w:val="left"/>
            </w:pPr>
            <w:r>
              <w:rPr>
                <w:sz w:val="21"/>
              </w:rPr>
              <w:t xml:space="preserve">周期/触发</w:t>
            </w:r>
          </w:p>
        </w:tc>
        <w:tc>
          <w:tcPr/>
          <w:p>
            <w:pPr>
              <w:pStyle w:val="Compact"/>
              <w:spacing w:line="240" w:lineRule="auto" w:after="40"/>
              <w:ind w:firstLine="0"/>
              <w:jc w:val="left"/>
            </w:pPr>
            <w:r>
              <w:rPr>
                <w:sz w:val="21"/>
              </w:rPr>
              <w:t xml:space="preserve">主要职责</w:t>
            </w:r>
          </w:p>
        </w:tc>
        <w:tc>
          <w:tcPr/>
          <w:p>
            <w:pPr>
              <w:pStyle w:val="Compact"/>
              <w:spacing w:line="240" w:lineRule="auto" w:after="40"/>
              <w:ind w:firstLine="0"/>
              <w:jc w:val="right"/>
            </w:pPr>
            <w:r>
              <w:rPr>
                <w:sz w:val="21"/>
              </w:rPr>
              <w:t xml:space="preserve">栈深度建议/word</w:t>
            </w:r>
          </w:p>
        </w:tc>
      </w:tr>
      <w:tr>
        <w:trPr>
          <w:cantSplit/>
        </w:trPr>
        <w:tc>
          <w:tcPr/>
          <w:p>
            <w:pPr>
              <w:pStyle w:val="Compact"/>
              <w:spacing w:line="240" w:lineRule="auto" w:after="40"/>
              <w:ind w:firstLine="0"/>
              <w:jc w:val="left"/>
            </w:pPr>
            <w:r>
              <w:rPr>
                <w:sz w:val="21"/>
              </w:rPr>
              <w:t xml:space="preserve">CtrlTask</w:t>
            </w:r>
          </w:p>
        </w:tc>
        <w:tc>
          <w:tcPr/>
          <w:p>
            <w:pPr>
              <w:pStyle w:val="Compact"/>
              <w:spacing w:line="240" w:lineRule="auto" w:after="40"/>
              <w:ind w:firstLine="0"/>
              <w:jc w:val="right"/>
            </w:pPr>
            <w:r>
              <w:rPr>
                <w:sz w:val="21"/>
              </w:rPr>
              <w:t xml:space="preserve">5</w:t>
            </w:r>
          </w:p>
        </w:tc>
        <w:tc>
          <w:tcPr/>
          <w:p>
            <w:pPr>
              <w:pStyle w:val="Compact"/>
              <w:spacing w:line="240" w:lineRule="auto" w:after="40"/>
              <w:ind w:firstLine="0"/>
              <w:jc w:val="left"/>
            </w:pPr>
            <w:r>
              <w:rPr>
                <w:sz w:val="21"/>
              </w:rPr>
              <w:t xml:space="preserve">50 ms及命令事件</w:t>
            </w:r>
          </w:p>
        </w:tc>
        <w:tc>
          <w:tcPr/>
          <w:p>
            <w:pPr>
              <w:pStyle w:val="Compact"/>
              <w:spacing w:line="240" w:lineRule="auto" w:after="40"/>
              <w:ind w:firstLine="0"/>
              <w:jc w:val="left"/>
            </w:pPr>
            <w:r>
              <w:rPr>
                <w:sz w:val="21"/>
              </w:rPr>
              <w:t xml:space="preserve">快照判定、仲裁、唯一输出写入</w:t>
            </w:r>
          </w:p>
        </w:tc>
        <w:tc>
          <w:tcPr/>
          <w:p>
            <w:pPr>
              <w:pStyle w:val="Compact"/>
              <w:spacing w:line="240" w:lineRule="auto" w:after="40"/>
              <w:ind w:firstLine="0"/>
              <w:jc w:val="right"/>
            </w:pPr>
            <w:r>
              <w:rPr>
                <w:sz w:val="21"/>
              </w:rPr>
              <w:t xml:space="preserve">384</w:t>
            </w:r>
          </w:p>
        </w:tc>
      </w:tr>
      <w:tr>
        <w:trPr>
          <w:cantSplit/>
        </w:trPr>
        <w:tc>
          <w:tcPr/>
          <w:p>
            <w:pPr>
              <w:pStyle w:val="Compact"/>
              <w:spacing w:line="240" w:lineRule="auto" w:after="40"/>
              <w:ind w:firstLine="0"/>
              <w:jc w:val="left"/>
            </w:pPr>
            <w:r>
              <w:rPr>
                <w:sz w:val="21"/>
              </w:rPr>
              <w:t xml:space="preserve">AcquireTask</w:t>
            </w:r>
          </w:p>
        </w:tc>
        <w:tc>
          <w:tcPr/>
          <w:p>
            <w:pPr>
              <w:pStyle w:val="Compact"/>
              <w:spacing w:line="240" w:lineRule="auto" w:after="40"/>
              <w:ind w:firstLine="0"/>
              <w:jc w:val="right"/>
            </w:pPr>
            <w:r>
              <w:rPr>
                <w:sz w:val="21"/>
              </w:rPr>
              <w:t xml:space="preserve">4</w:t>
            </w:r>
          </w:p>
        </w:tc>
        <w:tc>
          <w:tcPr/>
          <w:p>
            <w:pPr>
              <w:pStyle w:val="Compact"/>
              <w:spacing w:line="240" w:lineRule="auto" w:after="40"/>
              <w:ind w:firstLine="0"/>
              <w:jc w:val="left"/>
            </w:pPr>
            <w:r>
              <w:rPr>
                <w:sz w:val="21"/>
              </w:rPr>
              <w:t xml:space="preserve">多速率采样</w:t>
            </w:r>
          </w:p>
        </w:tc>
        <w:tc>
          <w:tcPr/>
          <w:p>
            <w:pPr>
              <w:pStyle w:val="Compact"/>
              <w:spacing w:line="240" w:lineRule="auto" w:after="40"/>
              <w:ind w:firstLine="0"/>
              <w:jc w:val="left"/>
            </w:pPr>
            <w:r>
              <w:rPr>
                <w:sz w:val="21"/>
              </w:rPr>
              <w:t xml:space="preserve">调度传感器转换、超时与快照</w:t>
            </w:r>
          </w:p>
        </w:tc>
        <w:tc>
          <w:tcPr/>
          <w:p>
            <w:pPr>
              <w:pStyle w:val="Compact"/>
              <w:spacing w:line="240" w:lineRule="auto" w:after="40"/>
              <w:ind w:firstLine="0"/>
              <w:jc w:val="right"/>
            </w:pPr>
            <w:r>
              <w:rPr>
                <w:sz w:val="21"/>
              </w:rPr>
              <w:t xml:space="preserve">512</w:t>
            </w:r>
          </w:p>
        </w:tc>
      </w:tr>
      <w:tr>
        <w:trPr>
          <w:cantSplit/>
        </w:trPr>
        <w:tc>
          <w:tcPr/>
          <w:p>
            <w:pPr>
              <w:pStyle w:val="Compact"/>
              <w:spacing w:line="240" w:lineRule="auto" w:after="40"/>
              <w:ind w:firstLine="0"/>
              <w:jc w:val="left"/>
            </w:pPr>
            <w:r>
              <w:rPr>
                <w:sz w:val="21"/>
              </w:rPr>
              <w:t xml:space="preserve">KeyTask</w:t>
            </w:r>
          </w:p>
        </w:tc>
        <w:tc>
          <w:tcPr/>
          <w:p>
            <w:pPr>
              <w:pStyle w:val="Compact"/>
              <w:spacing w:line="240" w:lineRule="auto" w:after="40"/>
              <w:ind w:firstLine="0"/>
              <w:jc w:val="right"/>
            </w:pPr>
            <w:r>
              <w:rPr>
                <w:sz w:val="21"/>
              </w:rPr>
              <w:t xml:space="preserve">3</w:t>
            </w:r>
          </w:p>
        </w:tc>
        <w:tc>
          <w:tcPr/>
          <w:p>
            <w:pPr>
              <w:pStyle w:val="Compact"/>
              <w:spacing w:line="240" w:lineRule="auto" w:after="40"/>
              <w:ind w:firstLine="0"/>
              <w:jc w:val="left"/>
            </w:pPr>
            <w:r>
              <w:rPr>
                <w:sz w:val="21"/>
              </w:rPr>
              <w:t xml:space="preserve">10 ms</w:t>
            </w:r>
          </w:p>
        </w:tc>
        <w:tc>
          <w:tcPr/>
          <w:p>
            <w:pPr>
              <w:pStyle w:val="Compact"/>
              <w:spacing w:line="240" w:lineRule="auto" w:after="40"/>
              <w:ind w:firstLine="0"/>
              <w:jc w:val="left"/>
            </w:pPr>
            <w:r>
              <w:rPr>
                <w:sz w:val="21"/>
              </w:rPr>
              <w:t xml:space="preserve">按键去抖、菜单命令</w:t>
            </w:r>
          </w:p>
        </w:tc>
        <w:tc>
          <w:tcPr/>
          <w:p>
            <w:pPr>
              <w:pStyle w:val="Compact"/>
              <w:spacing w:line="240" w:lineRule="auto" w:after="40"/>
              <w:ind w:firstLine="0"/>
              <w:jc w:val="right"/>
            </w:pPr>
            <w:r>
              <w:rPr>
                <w:sz w:val="21"/>
              </w:rPr>
              <w:t xml:space="preserve">192</w:t>
            </w:r>
          </w:p>
        </w:tc>
      </w:tr>
      <w:tr>
        <w:trPr>
          <w:cantSplit/>
        </w:trPr>
        <w:tc>
          <w:tcPr/>
          <w:p>
            <w:pPr>
              <w:pStyle w:val="Compact"/>
              <w:spacing w:line="240" w:lineRule="auto" w:after="40"/>
              <w:ind w:firstLine="0"/>
              <w:jc w:val="left"/>
            </w:pPr>
            <w:r>
              <w:rPr>
                <w:sz w:val="21"/>
              </w:rPr>
              <w:t xml:space="preserve">CommTask</w:t>
            </w:r>
          </w:p>
        </w:tc>
        <w:tc>
          <w:tcPr/>
          <w:p>
            <w:pPr>
              <w:pStyle w:val="Compact"/>
              <w:spacing w:line="240" w:lineRule="auto" w:after="40"/>
              <w:ind w:firstLine="0"/>
              <w:jc w:val="right"/>
            </w:pPr>
            <w:r>
              <w:rPr>
                <w:sz w:val="21"/>
              </w:rPr>
              <w:t xml:space="preserve">2</w:t>
            </w:r>
          </w:p>
        </w:tc>
        <w:tc>
          <w:tcPr/>
          <w:p>
            <w:pPr>
              <w:pStyle w:val="Compact"/>
              <w:spacing w:line="240" w:lineRule="auto" w:after="40"/>
              <w:ind w:firstLine="0"/>
              <w:jc w:val="left"/>
            </w:pPr>
            <w:r>
              <w:rPr>
                <w:sz w:val="21"/>
              </w:rPr>
              <w:t xml:space="preserve">串口接收事件</w:t>
            </w:r>
          </w:p>
        </w:tc>
        <w:tc>
          <w:tcPr/>
          <w:p>
            <w:pPr>
              <w:pStyle w:val="Compact"/>
              <w:spacing w:line="240" w:lineRule="auto" w:after="40"/>
              <w:ind w:firstLine="0"/>
              <w:jc w:val="left"/>
            </w:pPr>
            <w:r>
              <w:rPr>
                <w:sz w:val="21"/>
              </w:rPr>
              <w:t xml:space="preserve">RTU成帧、只读快照</w:t>
            </w:r>
          </w:p>
        </w:tc>
        <w:tc>
          <w:tcPr/>
          <w:p>
            <w:pPr>
              <w:pStyle w:val="Compact"/>
              <w:spacing w:line="240" w:lineRule="auto" w:after="40"/>
              <w:ind w:firstLine="0"/>
              <w:jc w:val="right"/>
            </w:pPr>
            <w:r>
              <w:rPr>
                <w:sz w:val="21"/>
              </w:rPr>
              <w:t xml:space="preserve">384</w:t>
            </w:r>
          </w:p>
        </w:tc>
      </w:tr>
      <w:tr>
        <w:trPr>
          <w:cantSplit/>
        </w:trPr>
        <w:tc>
          <w:tcPr/>
          <w:p>
            <w:pPr>
              <w:pStyle w:val="Compact"/>
              <w:spacing w:line="240" w:lineRule="auto" w:after="40"/>
              <w:ind w:firstLine="0"/>
              <w:jc w:val="left"/>
            </w:pPr>
            <w:r>
              <w:rPr>
                <w:sz w:val="21"/>
              </w:rPr>
              <w:t xml:space="preserve">LogTask</w:t>
            </w:r>
          </w:p>
        </w:tc>
        <w:tc>
          <w:tcPr/>
          <w:p>
            <w:pPr>
              <w:pStyle w:val="Compact"/>
              <w:spacing w:line="240" w:lineRule="auto" w:after="40"/>
              <w:ind w:firstLine="0"/>
              <w:jc w:val="right"/>
            </w:pPr>
            <w:r>
              <w:rPr>
                <w:sz w:val="21"/>
              </w:rPr>
              <w:t xml:space="preserve">2</w:t>
            </w:r>
          </w:p>
        </w:tc>
        <w:tc>
          <w:tcPr/>
          <w:p>
            <w:pPr>
              <w:pStyle w:val="Compact"/>
              <w:spacing w:line="240" w:lineRule="auto" w:after="40"/>
              <w:ind w:firstLine="0"/>
              <w:jc w:val="left"/>
            </w:pPr>
            <w:r>
              <w:rPr>
                <w:sz w:val="21"/>
              </w:rPr>
              <w:t xml:space="preserve">60 s及存储请求</w:t>
            </w:r>
          </w:p>
        </w:tc>
        <w:tc>
          <w:tcPr/>
          <w:p>
            <w:pPr>
              <w:pStyle w:val="Compact"/>
              <w:spacing w:line="240" w:lineRule="auto" w:after="40"/>
              <w:ind w:firstLine="0"/>
              <w:jc w:val="left"/>
            </w:pPr>
            <w:r>
              <w:rPr>
                <w:sz w:val="21"/>
              </w:rPr>
              <w:t xml:space="preserve">记录写入、历史检索</w:t>
            </w:r>
          </w:p>
        </w:tc>
        <w:tc>
          <w:tcPr/>
          <w:p>
            <w:pPr>
              <w:pStyle w:val="Compact"/>
              <w:spacing w:line="240" w:lineRule="auto" w:after="40"/>
              <w:ind w:firstLine="0"/>
              <w:jc w:val="right"/>
            </w:pPr>
            <w:r>
              <w:rPr>
                <w:sz w:val="21"/>
              </w:rPr>
              <w:t xml:space="preserve">384</w:t>
            </w:r>
          </w:p>
        </w:tc>
      </w:tr>
      <w:tr>
        <w:trPr>
          <w:cantSplit/>
        </w:trPr>
        <w:tc>
          <w:tcPr/>
          <w:p>
            <w:pPr>
              <w:pStyle w:val="Compact"/>
              <w:spacing w:line="240" w:lineRule="auto" w:after="40"/>
              <w:ind w:firstLine="0"/>
              <w:jc w:val="left"/>
            </w:pPr>
            <w:r>
              <w:rPr>
                <w:sz w:val="21"/>
              </w:rPr>
              <w:t xml:space="preserve">UiTask</w:t>
            </w:r>
          </w:p>
        </w:tc>
        <w:tc>
          <w:tcPr/>
          <w:p>
            <w:pPr>
              <w:pStyle w:val="Compact"/>
              <w:spacing w:line="240" w:lineRule="auto" w:after="40"/>
              <w:ind w:firstLine="0"/>
              <w:jc w:val="right"/>
            </w:pPr>
            <w:r>
              <w:rPr>
                <w:sz w:val="21"/>
              </w:rPr>
              <w:t xml:space="preserve">1</w:t>
            </w:r>
          </w:p>
        </w:tc>
        <w:tc>
          <w:tcPr/>
          <w:p>
            <w:pPr>
              <w:pStyle w:val="Compact"/>
              <w:spacing w:line="240" w:lineRule="auto" w:after="40"/>
              <w:ind w:firstLine="0"/>
              <w:jc w:val="left"/>
            </w:pPr>
            <w:r>
              <w:rPr>
                <w:sz w:val="21"/>
              </w:rPr>
              <w:t xml:space="preserve">200 ms</w:t>
            </w:r>
          </w:p>
        </w:tc>
        <w:tc>
          <w:tcPr/>
          <w:p>
            <w:pPr>
              <w:pStyle w:val="Compact"/>
              <w:spacing w:line="240" w:lineRule="auto" w:after="40"/>
              <w:ind w:firstLine="0"/>
              <w:jc w:val="left"/>
            </w:pPr>
            <w:r>
              <w:rPr>
                <w:sz w:val="21"/>
              </w:rPr>
              <w:t xml:space="preserve">局部刷新、故障提示</w:t>
            </w:r>
          </w:p>
        </w:tc>
        <w:tc>
          <w:tcPr/>
          <w:p>
            <w:pPr>
              <w:pStyle w:val="Compact"/>
              <w:spacing w:line="240" w:lineRule="auto" w:after="40"/>
              <w:ind w:firstLine="0"/>
              <w:jc w:val="right"/>
            </w:pPr>
            <w:r>
              <w:rPr>
                <w:sz w:val="21"/>
              </w:rPr>
              <w:t xml:space="preserve">384</w:t>
            </w:r>
          </w:p>
        </w:tc>
      </w:tr>
      <w:tr>
        <w:trPr>
          <w:cantSplit/>
        </w:trPr>
        <w:tc>
          <w:tcPr/>
          <w:p>
            <w:pPr>
              <w:pStyle w:val="Compact"/>
              <w:spacing w:line="240" w:lineRule="auto" w:after="40"/>
              <w:ind w:firstLine="0"/>
              <w:jc w:val="left"/>
            </w:pPr>
            <w:r>
              <w:rPr>
                <w:sz w:val="21"/>
              </w:rPr>
              <w:t xml:space="preserve">HealthTask</w:t>
            </w:r>
          </w:p>
        </w:tc>
        <w:tc>
          <w:tcPr/>
          <w:p>
            <w:pPr>
              <w:pStyle w:val="Compact"/>
              <w:spacing w:line="240" w:lineRule="auto" w:after="40"/>
              <w:ind w:firstLine="0"/>
              <w:jc w:val="right"/>
            </w:pPr>
            <w:r>
              <w:rPr>
                <w:sz w:val="21"/>
              </w:rPr>
              <w:t xml:space="preserve">1</w:t>
            </w:r>
          </w:p>
        </w:tc>
        <w:tc>
          <w:tcPr/>
          <w:p>
            <w:pPr>
              <w:pStyle w:val="Compact"/>
              <w:spacing w:line="240" w:lineRule="auto" w:after="40"/>
              <w:ind w:firstLine="0"/>
              <w:jc w:val="left"/>
            </w:pPr>
            <w:r>
              <w:rPr>
                <w:sz w:val="21"/>
              </w:rPr>
              <w:t xml:space="preserve">500 ms</w:t>
            </w:r>
          </w:p>
        </w:tc>
        <w:tc>
          <w:tcPr/>
          <w:p>
            <w:pPr>
              <w:pStyle w:val="Compact"/>
              <w:spacing w:line="240" w:lineRule="auto" w:after="40"/>
              <w:ind w:firstLine="0"/>
              <w:jc w:val="left"/>
            </w:pPr>
            <w:r>
              <w:rPr>
                <w:sz w:val="21"/>
              </w:rPr>
              <w:t xml:space="preserve">心跳核查、看门狗喂狗</w:t>
            </w:r>
          </w:p>
        </w:tc>
        <w:tc>
          <w:tcPr/>
          <w:p>
            <w:pPr>
              <w:pStyle w:val="Compact"/>
              <w:spacing w:line="240" w:lineRule="auto" w:after="40"/>
              <w:ind w:firstLine="0"/>
              <w:jc w:val="right"/>
            </w:pPr>
            <w:r>
              <w:rPr>
                <w:sz w:val="21"/>
              </w:rPr>
              <w:t xml:space="preserve">192</w:t>
            </w:r>
          </w:p>
        </w:tc>
      </w:tr>
    </w:tbl>
    <w:p>
      <w:pPr>
        <w:pStyle w:val="BodyText"/>
      </w:pPr>
      <w:r>
        <w:t xml:space="preserve">优先级数值越大表示优先级越高，配置须覆盖这些级别。所有任务必须周期阻塞或等待事件，不能让高优先级任务持续占用CPU。栈深度单位按本Cortex-M3移植为32位word，不是字节；7个任务合计2432 word，即9728 B，再考虑空闲任务、TCB、队列、行缓冲、日志和中断主栈。该值为初始预算，不是实测峰值，应通过链接映射和栈高水位调整。</w:t>
      </w:r>
    </w:p>
    <w:p>
      <w:pPr>
        <w:pStyle w:val="BodyText"/>
      </w:pPr>
      <w:r>
        <w:t xml:space="preserve">建议优先采用静态任务和队列，禁用不用的软件定时器和动态对象，避免同时预留过大的RTOS堆。设计目标为静态数据、任务栈等不超过16 KB，并给中断主栈及运行余量预留约4 KB；若链接结果超限，应削减缓存和可选功能，不通过假定芯片有更大SRAM解决。固件Flash容量同样需要检查，不能仅由源码行数推断。</w:t>
      </w:r>
    </w:p>
    <w:bookmarkEnd w:id="51"/>
    <w:bookmarkStart w:id="52" w:name="生产者消费者与快照一致性"/>
    <w:p>
      <w:pPr>
        <w:pStyle w:val="Heading2"/>
      </w:pPr>
      <w:r>
        <w:t xml:space="preserve">5.3 生产者—消费者与快照一致性</w:t>
      </w:r>
    </w:p>
    <w:p>
      <w:pPr>
        <w:pStyle w:val="FirstParagraph"/>
      </w:pPr>
      <w:r>
        <w:t xml:space="preserve">AcquireTask是传感快照的生产者，CtrlTask是控制消费者，队列只传递结构化样本或固定大小快照，不传递临时局部变量地址。显示、记录、通信使用控制完成后的只读状态副本。FreeRTOS普通队列不是广播通道：若多个任务从同一队列取走元素，它们会竞争消费，而非各自得到全部数据。因此本设计为订阅者提供独立通知/覆盖队列，或以短临界区复制共享快照。</w:t>
      </w:r>
    </w:p>
    <w:p>
      <w:pPr>
        <w:pStyle w:val="BodyText"/>
      </w:pPr>
      <w:r>
        <w:t xml:space="preserve">传感快照允许覆盖过旧值，以避免控制处理积压历史数据；按键命令则采用有界FIFO和失败反馈，不应无声丢弃“确认报警”请求。传感器状态与命令渠道分离，防止高频采样挤占操作事件。中断只记录边沿、接收字节并发出FromISR通知，不在中断中刷新屏幕、执行Flash擦除或等待DHT11。</w:t>
      </w:r>
    </w:p>
    <w:bookmarkEnd w:id="52"/>
    <w:bookmarkStart w:id="56" w:name="状态机与单一写入者"/>
    <w:p>
      <w:pPr>
        <w:pStyle w:val="Heading2"/>
      </w:pPr>
      <w:r>
        <w:t xml:space="preserve">5.4 状态机与单一写入者</w:t>
      </w:r>
    </w:p>
    <w:p>
      <w:pPr>
        <w:pStyle w:val="FirstParagraph"/>
      </w:pPr>
      <w:r>
        <w:t xml:space="preserve">用户模式为AUTO或MANUAL，报警锁存和各传感器故障为正交状态标志。它们不是互斥枚举：手动模式下仍可能同时存在报警和湿度故障。界面应显示当前用户模式及异常标志，不能用“当前是手动”隐藏报警。状态模式在这里体现为显式状态、明确转换条件与统一入口。</w:t>
      </w:r>
    </w:p>
    <w:p>
      <w:pPr>
        <w:pStyle w:val="BodyText"/>
      </w:pPr>
      <w:r>
        <w:t xml:space="preserve">CtrlTask是执行器命令的唯一写入者。其他任务只能提交操作请求，不能直接控制风扇、灯或蜂鸣器。这样可避免参考毕设中多个功能分支分别写同一外设时出现“刚报警就被另一个任务关闭”的覆盖风险[3]。输出仲裁先处理锁存报警，其次处理温度无效与高温保护，再应用手动/自动策略；光照失效单独覆盖补光。仲裁关系见图5-2。</w:t>
      </w:r>
    </w:p>
    <w:p>
      <w:pPr>
        <w:pStyle w:val="CaptionedFigure"/>
        <w:ind w:firstLine="0"/>
        <w:jc w:val="center"/>
      </w:pPr>
      <w:r>
        <w:drawing>
          <wp:inline>
            <wp:extent cx="5334000" cy="7374032"/>
            <wp:effectExtent b="0" l="0" r="0" t="0"/>
            <wp:docPr descr="图5-2 执行器输出仲裁流程" title="" id="54" name="Picture"/>
            <a:graphic>
              <a:graphicData uri="http://schemas.openxmlformats.org/drawingml/2006/picture">
                <pic:pic>
                  <pic:nvPicPr>
                    <pic:cNvPr descr="figures/fig3_arbitration.png" id="55" name="Picture"/>
                    <pic:cNvPicPr>
                      <a:picLocks noChangeArrowheads="1" noChangeAspect="1"/>
                    </pic:cNvPicPr>
                  </pic:nvPicPr>
                  <pic:blipFill>
                    <a:blip r:embed="rId53"/>
                    <a:stretch>
                      <a:fillRect/>
                    </a:stretch>
                  </pic:blipFill>
                  <pic:spPr bwMode="auto">
                    <a:xfrm>
                      <a:off x="0" y="0"/>
                      <a:ext cx="5334000" cy="7374032"/>
                    </a:xfrm>
                    <a:prstGeom prst="rect">
                      <a:avLst/>
                    </a:prstGeom>
                    <a:noFill/>
                    <a:ln w="9525">
                      <a:noFill/>
                      <a:headEnd/>
                      <a:tailEnd/>
                    </a:ln>
                  </pic:spPr>
                </pic:pic>
              </a:graphicData>
            </a:graphic>
          </wp:inline>
        </w:drawing>
      </w:r>
    </w:p>
    <w:p>
      <w:pPr>
        <w:pStyle w:val="ImageCaption"/>
      </w:pPr>
      <w:r>
        <w:t xml:space="preserve">图5-2 执行器输出仲裁流程</w:t>
      </w:r>
    </w:p>
    <w:bookmarkEnd w:id="56"/>
    <w:bookmarkStart w:id="57" w:name="接口与约束"/>
    <w:p>
      <w:pPr>
        <w:pStyle w:val="Heading2"/>
      </w:pPr>
      <w:r>
        <w:t xml:space="preserve">5.5 接口与约束</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接口原型（设计）</w:t>
            </w:r>
          </w:p>
        </w:tc>
        <w:tc>
          <w:tcPr/>
          <w:p>
            <w:pPr>
              <w:pStyle w:val="Compact"/>
              <w:spacing w:line="240" w:lineRule="auto" w:after="40"/>
              <w:ind w:firstLine="0"/>
              <w:jc w:val="left"/>
            </w:pPr>
            <w:r>
              <w:rPr>
                <w:sz w:val="21"/>
              </w:rPr>
              <w:t xml:space="preserve">输入</w:t>
            </w:r>
          </w:p>
        </w:tc>
        <w:tc>
          <w:tcPr/>
          <w:p>
            <w:pPr>
              <w:pStyle w:val="Compact"/>
              <w:spacing w:line="240" w:lineRule="auto" w:after="40"/>
              <w:ind w:firstLine="0"/>
              <w:jc w:val="left"/>
            </w:pPr>
            <w:r>
              <w:rPr>
                <w:sz w:val="21"/>
              </w:rPr>
              <w:t xml:space="preserve">输出与限制</w:t>
            </w:r>
          </w:p>
        </w:tc>
      </w:tr>
      <w:tr>
        <w:trPr>
          <w:cantSplit/>
        </w:trPr>
        <w:tc>
          <w:tcPr/>
          <w:p>
            <w:pPr>
              <w:pStyle w:val="Compact"/>
              <w:spacing w:line="240" w:lineRule="auto" w:after="40"/>
              <w:ind w:firstLine="0"/>
              <w:jc w:val="left"/>
            </w:pPr>
            <w:r>
              <w:rPr>
                <w:rStyle w:val="VerbatimChar"/>
                <w:sz w:val="21"/>
              </w:rPr>
              <w:t xml:space="preserve">bool Sensor_Read(SensorId id, Sample *out)</w:t>
            </w:r>
          </w:p>
        </w:tc>
        <w:tc>
          <w:tcPr/>
          <w:p>
            <w:pPr>
              <w:pStyle w:val="Compact"/>
              <w:spacing w:line="240" w:lineRule="auto" w:after="40"/>
              <w:ind w:firstLine="0"/>
              <w:jc w:val="left"/>
            </w:pPr>
            <w:r>
              <w:rPr>
                <w:sz w:val="21"/>
              </w:rPr>
              <w:t xml:space="preserve">传感器标识、输出地址</w:t>
            </w:r>
          </w:p>
        </w:tc>
        <w:tc>
          <w:tcPr/>
          <w:p>
            <w:pPr>
              <w:pStyle w:val="Compact"/>
              <w:spacing w:line="240" w:lineRule="auto" w:after="40"/>
              <w:ind w:firstLine="0"/>
              <w:jc w:val="left"/>
            </w:pPr>
            <w:r>
              <w:rPr>
                <w:sz w:val="21"/>
              </w:rPr>
              <w:t xml:space="preserve">返回有效性；不得无期限阻塞</w:t>
            </w:r>
          </w:p>
        </w:tc>
      </w:tr>
      <w:tr>
        <w:trPr>
          <w:cantSplit/>
        </w:trPr>
        <w:tc>
          <w:tcPr/>
          <w:p>
            <w:pPr>
              <w:pStyle w:val="Compact"/>
              <w:spacing w:line="240" w:lineRule="auto" w:after="40"/>
              <w:ind w:firstLine="0"/>
              <w:jc w:val="left"/>
            </w:pPr>
            <w:r>
              <w:rPr>
                <w:rStyle w:val="VerbatimChar"/>
                <w:sz w:val="21"/>
              </w:rPr>
              <w:t xml:space="preserve">bool Snapshot_Copy(SystemSnapshot *out)</w:t>
            </w:r>
          </w:p>
        </w:tc>
        <w:tc>
          <w:tcPr/>
          <w:p>
            <w:pPr>
              <w:pStyle w:val="Compact"/>
              <w:spacing w:line="240" w:lineRule="auto" w:after="40"/>
              <w:ind w:firstLine="0"/>
              <w:jc w:val="left"/>
            </w:pPr>
            <w:r>
              <w:rPr>
                <w:sz w:val="21"/>
              </w:rPr>
              <w:t xml:space="preserve">输出地址</w:t>
            </w:r>
          </w:p>
        </w:tc>
        <w:tc>
          <w:tcPr/>
          <w:p>
            <w:pPr>
              <w:pStyle w:val="Compact"/>
              <w:spacing w:line="240" w:lineRule="auto" w:after="40"/>
              <w:ind w:firstLine="0"/>
              <w:jc w:val="left"/>
            </w:pPr>
            <w:r>
              <w:rPr>
                <w:sz w:val="21"/>
              </w:rPr>
              <w:t xml:space="preserve">复制同一序号的数值及状态</w:t>
            </w:r>
          </w:p>
        </w:tc>
      </w:tr>
      <w:tr>
        <w:trPr>
          <w:cantSplit/>
        </w:trPr>
        <w:tc>
          <w:tcPr/>
          <w:p>
            <w:pPr>
              <w:pStyle w:val="Compact"/>
              <w:spacing w:line="240" w:lineRule="auto" w:after="40"/>
              <w:ind w:firstLine="0"/>
              <w:jc w:val="left"/>
            </w:pPr>
            <w:r>
              <w:rPr>
                <w:rStyle w:val="VerbatimChar"/>
                <w:sz w:val="21"/>
              </w:rPr>
              <w:t xml:space="preserve">void Control_Step(const SystemSnapshot *in, const Command *cmd, Outputs *out)</w:t>
            </w:r>
          </w:p>
        </w:tc>
        <w:tc>
          <w:tcPr/>
          <w:p>
            <w:pPr>
              <w:pStyle w:val="Compact"/>
              <w:spacing w:line="240" w:lineRule="auto" w:after="40"/>
              <w:ind w:firstLine="0"/>
              <w:jc w:val="left"/>
            </w:pPr>
            <w:r>
              <w:rPr>
                <w:sz w:val="21"/>
              </w:rPr>
              <w:t xml:space="preserve">快照、可空命令</w:t>
            </w:r>
          </w:p>
        </w:tc>
        <w:tc>
          <w:tcPr/>
          <w:p>
            <w:pPr>
              <w:pStyle w:val="Compact"/>
              <w:spacing w:line="240" w:lineRule="auto" w:after="40"/>
              <w:ind w:firstLine="0"/>
              <w:jc w:val="left"/>
            </w:pPr>
            <w:r>
              <w:rPr>
                <w:sz w:val="21"/>
              </w:rPr>
              <w:t xml:space="preserve">计算输出，无直接GPIO副作用</w:t>
            </w:r>
          </w:p>
        </w:tc>
      </w:tr>
      <w:tr>
        <w:trPr>
          <w:cantSplit/>
        </w:trPr>
        <w:tc>
          <w:tcPr/>
          <w:p>
            <w:pPr>
              <w:pStyle w:val="Compact"/>
              <w:spacing w:line="240" w:lineRule="auto" w:after="40"/>
              <w:ind w:firstLine="0"/>
              <w:jc w:val="left"/>
            </w:pPr>
            <w:r>
              <w:rPr>
                <w:rStyle w:val="VerbatimChar"/>
                <w:sz w:val="21"/>
              </w:rPr>
              <w:t xml:space="preserve">bool Params_Validate(const Params *p)</w:t>
            </w:r>
          </w:p>
        </w:tc>
        <w:tc>
          <w:tcPr/>
          <w:p>
            <w:pPr>
              <w:pStyle w:val="Compact"/>
              <w:spacing w:line="240" w:lineRule="auto" w:after="40"/>
              <w:ind w:firstLine="0"/>
              <w:jc w:val="left"/>
            </w:pPr>
            <w:r>
              <w:rPr>
                <w:sz w:val="21"/>
              </w:rPr>
              <w:t xml:space="preserve">阈值与时间参数</w:t>
            </w:r>
          </w:p>
        </w:tc>
        <w:tc>
          <w:tcPr/>
          <w:p>
            <w:pPr>
              <w:pStyle w:val="Compact"/>
              <w:spacing w:line="240" w:lineRule="auto" w:after="40"/>
              <w:ind w:firstLine="0"/>
              <w:jc w:val="left"/>
            </w:pPr>
            <w:r>
              <w:rPr>
                <w:sz w:val="21"/>
              </w:rPr>
              <w:t xml:space="preserve">检查回差顺序、量程和互锁</w:t>
            </w:r>
          </w:p>
        </w:tc>
      </w:tr>
      <w:tr>
        <w:trPr>
          <w:cantSplit/>
        </w:trPr>
        <w:tc>
          <w:tcPr/>
          <w:p>
            <w:pPr>
              <w:pStyle w:val="Compact"/>
              <w:spacing w:line="240" w:lineRule="auto" w:after="40"/>
              <w:ind w:firstLine="0"/>
              <w:jc w:val="left"/>
            </w:pPr>
            <w:r>
              <w:rPr>
                <w:rStyle w:val="VerbatimChar"/>
                <w:sz w:val="21"/>
              </w:rPr>
              <w:t xml:space="preserve">bool Record_Encode(const Record *r, uint8_t out[32])</w:t>
            </w:r>
          </w:p>
        </w:tc>
        <w:tc>
          <w:tcPr/>
          <w:p>
            <w:pPr>
              <w:pStyle w:val="Compact"/>
              <w:spacing w:line="240" w:lineRule="auto" w:after="40"/>
              <w:ind w:firstLine="0"/>
              <w:jc w:val="left"/>
            </w:pPr>
            <w:r>
              <w:rPr>
                <w:sz w:val="21"/>
              </w:rPr>
              <w:t xml:space="preserve">单条记录</w:t>
            </w:r>
          </w:p>
        </w:tc>
        <w:tc>
          <w:tcPr/>
          <w:p>
            <w:pPr>
              <w:pStyle w:val="Compact"/>
              <w:spacing w:line="240" w:lineRule="auto" w:after="40"/>
              <w:ind w:firstLine="0"/>
              <w:jc w:val="left"/>
            </w:pPr>
            <w:r>
              <w:rPr>
                <w:sz w:val="21"/>
              </w:rPr>
              <w:t xml:space="preserve">编码、CRC；不负责擦写</w:t>
            </w:r>
          </w:p>
        </w:tc>
      </w:tr>
      <w:tr>
        <w:trPr>
          <w:cantSplit/>
        </w:trPr>
        <w:tc>
          <w:tcPr/>
          <w:p>
            <w:pPr>
              <w:pStyle w:val="Compact"/>
              <w:spacing w:line="240" w:lineRule="auto" w:after="40"/>
              <w:ind w:firstLine="0"/>
              <w:jc w:val="left"/>
            </w:pPr>
            <w:r>
              <w:rPr>
                <w:rStyle w:val="VerbatimChar"/>
                <w:sz w:val="21"/>
              </w:rPr>
              <w:t xml:space="preserve">size_t Modbus_Process(const uint8_t *rx, size_t n, uint8_t *tx)</w:t>
            </w:r>
          </w:p>
        </w:tc>
        <w:tc>
          <w:tcPr/>
          <w:p>
            <w:pPr>
              <w:pStyle w:val="Compact"/>
              <w:spacing w:line="240" w:lineRule="auto" w:after="40"/>
              <w:ind w:firstLine="0"/>
              <w:jc w:val="left"/>
            </w:pPr>
            <w:r>
              <w:rPr>
                <w:sz w:val="21"/>
              </w:rPr>
              <w:t xml:space="preserve">完整帧</w:t>
            </w:r>
          </w:p>
        </w:tc>
        <w:tc>
          <w:tcPr/>
          <w:p>
            <w:pPr>
              <w:pStyle w:val="Compact"/>
              <w:spacing w:line="240" w:lineRule="auto" w:after="40"/>
              <w:ind w:firstLine="0"/>
              <w:jc w:val="left"/>
            </w:pPr>
            <w:r>
              <w:rPr>
                <w:sz w:val="21"/>
              </w:rPr>
              <w:t xml:space="preserve">返回响应长度，坏CRC不应答</w:t>
            </w:r>
          </w:p>
        </w:tc>
      </w:tr>
      <w:tr>
        <w:trPr>
          <w:cantSplit/>
        </w:trPr>
        <w:tc>
          <w:tcPr/>
          <w:p>
            <w:pPr>
              <w:pStyle w:val="Compact"/>
              <w:spacing w:line="240" w:lineRule="auto" w:after="40"/>
              <w:ind w:firstLine="0"/>
              <w:jc w:val="left"/>
            </w:pPr>
            <w:r>
              <w:rPr>
                <w:rStyle w:val="VerbatimChar"/>
                <w:sz w:val="21"/>
              </w:rPr>
              <w:t xml:space="preserve">void Outputs_Apply(const Outputs *o)</w:t>
            </w:r>
          </w:p>
        </w:tc>
        <w:tc>
          <w:tcPr/>
          <w:p>
            <w:pPr>
              <w:pStyle w:val="Compact"/>
              <w:spacing w:line="240" w:lineRule="auto" w:after="40"/>
              <w:ind w:firstLine="0"/>
              <w:jc w:val="left"/>
            </w:pPr>
            <w:r>
              <w:rPr>
                <w:sz w:val="21"/>
              </w:rPr>
              <w:t xml:space="preserve">已仲裁输出</w:t>
            </w:r>
          </w:p>
        </w:tc>
        <w:tc>
          <w:tcPr/>
          <w:p>
            <w:pPr>
              <w:pStyle w:val="Compact"/>
              <w:spacing w:line="240" w:lineRule="auto" w:after="40"/>
              <w:ind w:firstLine="0"/>
              <w:jc w:val="left"/>
            </w:pPr>
            <w:r>
              <w:rPr>
                <w:sz w:val="21"/>
              </w:rPr>
              <w:t xml:space="preserve">仅CtrlTask调用，含PA8低有效映射</w:t>
            </w:r>
          </w:p>
        </w:tc>
      </w:tr>
    </w:tbl>
    <w:p>
      <w:pPr>
        <w:pStyle w:val="BodyText"/>
      </w:pPr>
      <w:r>
        <w:t xml:space="preserve">这些原型定义目标固件边界，配套Python程序是行为与格式参考，不是上述固件的编译产物。底层函数还需依据小组已有源码适配。控制步骤建议先保持纯函数或显式状态更新，再调用输出适配器，使逻辑测试能够避开GPIO依赖。</w:t>
      </w:r>
    </w:p>
    <w:bookmarkEnd w:id="57"/>
    <w:bookmarkEnd w:id="58"/>
    <w:bookmarkStart w:id="65" w:name="数据处理控制与关键实现"/>
    <w:p>
      <w:pPr>
        <w:pStyle w:val="Heading1"/>
      </w:pPr>
      <w:r>
        <w:t xml:space="preserve">6 数据处理、控制与关键实现</w:t>
      </w:r>
    </w:p>
    <w:bookmarkStart w:id="59" w:name="数据校验与滤波"/>
    <w:p>
      <w:pPr>
        <w:pStyle w:val="Heading2"/>
      </w:pPr>
      <w:r>
        <w:t xml:space="preserve">6.1 数据校验与滤波</w:t>
      </w:r>
    </w:p>
    <w:p>
      <w:pPr>
        <w:pStyle w:val="FirstParagraph"/>
      </w:pPr>
      <w:r>
        <w:t xml:space="preserve">数字传感器先校验通信结果，再做量程检查和时间戳更新；温度读取失败不能沿用旧值却刷新时间。模拟光照可先取5点中值，再做一阶平滑：</w:t>
      </w:r>
    </w:p>
    <w:p>
      <w:pPr>
        <w:pStyle w:val="BodyText"/>
      </w:pPr>
      <m:oMathPara>
        <m:oMathParaPr>
          <m:jc m:val="center"/>
        </m:oMathParaPr>
        <m:oMath>
          <m:sSub>
            <m:e>
              <m:r>
                <m:t>y</m:t>
              </m:r>
            </m:e>
            <m:sub>
              <m:r>
                <m:t>k</m:t>
              </m:r>
            </m:sub>
          </m:sSub>
          <m:r>
            <m:rPr>
              <m:sty m:val="p"/>
            </m:rPr>
            <m:t>=</m:t>
          </m:r>
          <m:r>
            <m:t>α</m:t>
          </m:r>
          <m:sSub>
            <m:e>
              <m:r>
                <m:t>x</m:t>
              </m:r>
            </m:e>
            <m:sub>
              <m:r>
                <m:t>k</m:t>
              </m:r>
            </m:sub>
          </m:sSub>
          <m:r>
            <m:rPr>
              <m:sty m:val="p"/>
            </m:rPr>
            <m:t>+</m:t>
          </m:r>
          <m:d>
            <m:dPr>
              <m:begChr m:val="("/>
              <m:endChr m:val=")"/>
              <m:sepChr m:val=""/>
              <m:grow/>
            </m:dPr>
            <m:e>
              <m:r>
                <m:t>1</m:t>
              </m:r>
              <m:r>
                <m:rPr>
                  <m:sty m:val="p"/>
                </m:rPr>
                <m:t>−</m:t>
              </m:r>
              <m:r>
                <m:t>α</m:t>
              </m:r>
            </m:e>
          </m:d>
          <m:sSub>
            <m:e>
              <m:r>
                <m:t>y</m:t>
              </m:r>
            </m:e>
            <m:sub>
              <m:r>
                <m:t>k</m:t>
              </m:r>
              <m:r>
                <m:rPr>
                  <m:sty m:val="p"/>
                </m:rPr>
                <m:t>−</m:t>
              </m:r>
              <m:r>
                <m:t>1</m:t>
              </m:r>
            </m:sub>
          </m:sSub>
          <m:r>
            <m:rPr>
              <m:sty m:val="p"/>
            </m:rPr>
            <m:t>,</m:t>
          </m:r>
          <m:r>
            <m:t>  </m:t>
          </m:r>
          <m:r>
            <m:t>α</m:t>
          </m:r>
          <m:r>
            <m:rPr>
              <m:sty m:val="p"/>
            </m:rPr>
            <m:t>=</m:t>
          </m:r>
          <m:r>
            <m:t>0.2</m:t>
          </m:r>
          <m:r>
            <m:rPr>
              <m:sty m:val="p"/>
            </m:rPr>
            <m:t>.</m:t>
          </m:r>
        </m:oMath>
      </m:oMathPara>
    </w:p>
    <w:p>
      <w:pPr>
        <w:pStyle w:val="FirstParagraph"/>
      </w:pPr>
      <w:r>
        <w:t xml:space="preserve">中值和低通用于减小瞬时跳变，但会引入延迟，因此不得绕过有效性判断。配套主机控制测试使用已处理样本，验证阈值与状态，尚未验证真实ADC噪声和滤波延迟；若固件加入上述滤波，应另外用原始采样序列核对参数。</w:t>
      </w:r>
    </w:p>
    <w:p>
      <w:pPr>
        <w:pStyle w:val="BodyText"/>
      </w:pPr>
      <w:r>
        <w:t xml:space="preserve">超声距离按</w:t>
      </w:r>
      <m:oMath>
        <m:r>
          <m:t>d</m:t>
        </m:r>
        <m:r>
          <m:rPr>
            <m:sty m:val="p"/>
          </m:rPr>
          <m:t>=</m:t>
        </m:r>
        <m:r>
          <m:t>c</m:t>
        </m:r>
        <m:r>
          <m:t>Δ</m:t>
        </m:r>
        <m:r>
          <m:t>t</m:t>
        </m:r>
        <m:r>
          <m:rPr>
            <m:sty m:val="p"/>
          </m:rPr>
          <m:t>/</m:t>
        </m:r>
        <m:r>
          <m:t>2</m:t>
        </m:r>
      </m:oMath>
      <w:r>
        <w:t xml:space="preserve">估算，在室温初始取</w:t>
      </w:r>
      <m:oMath>
        <m:r>
          <m:t>c</m:t>
        </m:r>
        <m:r>
          <m:rPr>
            <m:sty m:val="p"/>
          </m:rPr>
          <m:t>≈</m:t>
        </m:r>
        <m:r>
          <m:t>343</m:t>
        </m:r>
      </m:oMath>
      <w:r>
        <w:t xml:space="preserve"> </w:t>
      </w:r>
      <w:r>
        <w:t xml:space="preserve">m/s。无回波、脉冲超时或不合理值标为无效，不当作0 cm；安装角度、反射面和温度都会影响测量，不宜仅根据公式给出整机距离精度。</w:t>
      </w:r>
    </w:p>
    <w:bookmarkEnd w:id="59"/>
    <w:bookmarkStart w:id="60" w:name="温度与光照回差控制"/>
    <w:p>
      <w:pPr>
        <w:pStyle w:val="Heading2"/>
      </w:pPr>
      <w:r>
        <w:t xml:space="preserve">6.2 温度与光照回差控制</w:t>
      </w:r>
    </w:p>
    <w:p>
      <w:pPr>
        <w:pStyle w:val="FirstParagraph"/>
      </w:pPr>
      <w:r>
        <w:t xml:space="preserve">自动加热在</w:t>
      </w:r>
      <m:oMath>
        <m:r>
          <m:t>T</m:t>
        </m:r>
        <m:r>
          <m:rPr>
            <m:sty m:val="p"/>
          </m:rPr>
          <m:t>&lt;</m:t>
        </m:r>
        <m:r>
          <m:t>18</m:t>
        </m:r>
      </m:oMath>
      <w:r>
        <w:t xml:space="preserve"> </w:t>
      </w:r>
      <w:r>
        <w:t xml:space="preserve">℃时开启，在</w:t>
      </w:r>
      <m:oMath>
        <m:r>
          <m:t>T</m:t>
        </m:r>
        <m:r>
          <m:rPr>
            <m:sty m:val="p"/>
          </m:rPr>
          <m:t>≥</m:t>
        </m:r>
        <m:r>
          <m:t>20</m:t>
        </m:r>
      </m:oMath>
      <w:r>
        <w:t xml:space="preserve"> </w:t>
      </w:r>
      <w:r>
        <w:t xml:space="preserve">℃时关闭，区间内保持原状态。风扇在</w:t>
      </w:r>
      <m:oMath>
        <m:r>
          <m:t>T</m:t>
        </m:r>
        <m:r>
          <m:rPr>
            <m:sty m:val="p"/>
          </m:rPr>
          <m:t>≥</m:t>
        </m:r>
        <m:r>
          <m:t>28</m:t>
        </m:r>
      </m:oMath>
      <w:r>
        <w:t xml:space="preserve"> </w:t>
      </w:r>
      <w:r>
        <w:t xml:space="preserve">℃时设70%占空比，在</w:t>
      </w:r>
      <m:oMath>
        <m:r>
          <m:t>T</m:t>
        </m:r>
        <m:r>
          <m:rPr>
            <m:sty m:val="p"/>
          </m:rPr>
          <m:t>≤</m:t>
        </m:r>
        <m:r>
          <m:t>26</m:t>
        </m:r>
      </m:oMath>
      <w:r>
        <w:t xml:space="preserve"> </w:t>
      </w:r>
      <w:r>
        <w:t xml:space="preserve">℃时关闭，中间保持；温度达到35 ℃时，无论模式如何，关闭加热并设风扇100%。这些是便于演示的参数，不是特定作物的栽培标准。</w:t>
      </w:r>
    </w:p>
    <w:p>
      <w:pPr>
        <w:pStyle w:val="BodyText"/>
      </w:pPr>
      <w:r>
        <w:t xml:space="preserve">补光在</w:t>
      </w:r>
      <m:oMath>
        <m:r>
          <m:t>L</m:t>
        </m:r>
        <m:r>
          <m:rPr>
            <m:sty m:val="p"/>
          </m:rPr>
          <m:t>&lt;</m:t>
        </m:r>
        <m:r>
          <m:t>30</m:t>
        </m:r>
      </m:oMath>
      <w:r>
        <w:t xml:space="preserve">时开启，在</w:t>
      </w:r>
      <m:oMath>
        <m:r>
          <m:t>L</m:t>
        </m:r>
        <m:r>
          <m:rPr>
            <m:sty m:val="p"/>
          </m:rPr>
          <m:t>≥</m:t>
        </m:r>
        <m:r>
          <m:t>45</m:t>
        </m:r>
      </m:oMath>
      <w:r>
        <w:t xml:space="preserve">时关闭，中间保持。基线模型将开灯映射为100%占空比，关灯为0%；PWM接口允许后续加入分档调光，但本稿不把未测试的连续调光曲线列为验证成果。温度故障与光照故障独立处理，温度无效不应无依据地把有效光照判为失效。</w:t>
      </w:r>
    </w:p>
    <w:p>
      <w:pPr>
        <w:pStyle w:val="BodyText"/>
      </w:pPr>
      <w:r>
        <w:t xml:space="preserve">回差减少临界值附近的反复开关。它不能消除大幅传感器噪声，也不能证明控制精度。由于热源以LED模拟，本文不报告升温时间、稳态误差或PID超调量。若后续使用真实安全低压热源，才可建立温度动力学模型、选取采样周期并验证PID或其他闭环策略。</w:t>
      </w:r>
    </w:p>
    <w:bookmarkEnd w:id="60"/>
    <w:bookmarkStart w:id="61" w:name="手动控制保护与报警"/>
    <w:p>
      <w:pPr>
        <w:pStyle w:val="Heading2"/>
      </w:pPr>
      <w:r>
        <w:t xml:space="preserve">6.3 手动控制、保护与报警</w:t>
      </w:r>
    </w:p>
    <w:p>
      <w:pPr>
        <w:pStyle w:val="FirstParagraph"/>
      </w:pPr>
      <w:r>
        <w:t xml:space="preserve">手动命令默认30 s有效，超时自动返回AUTO，热源与普通降温风扇互锁。高温保护覆盖手动加热；温度数据缺失或超过3 s未更新时关闭热源，并以40%风扇占空比执行预设降级。40%仅为本教学模型的可配置规则，实际风扇能否可靠起转必须测试，必要时调整为实测可用值。</w:t>
      </w:r>
    </w:p>
    <w:p>
      <w:pPr>
        <w:pStyle w:val="BodyText"/>
      </w:pPr>
      <w:r>
        <w:t xml:space="preserve">布防状态下，连续3次有效距离小于50 cm置入侵报警；50～70 cm区间及无效样本打断连续计数。连续3次大于70 cm只表示满足清除条件，仍需人工确认才清除锁存，撤防也不直接抹去历史报警。报警时关闭热源与补光、风扇100%、蜂鸣器开启。该联动是本温室低压演示的预设动作，不是火灾或可燃气体处置策略。</w:t>
      </w:r>
    </w:p>
    <w:p>
      <w:pPr>
        <w:pStyle w:val="BodyText"/>
      </w:pPr>
      <w:r>
        <w:t xml:space="preserve">报警与故障应分别记录。目标固件在距离无效时应显示故障并停止形成新的接近判定，不能当作“入口安全”；已有报警仍保持。主机模型已覆盖无效距离打断计数和禁止清警，但未实现距离故障显示、时间戳过期和状态位生成，这些仍须在目标固件验证。RTC失效只影响记录时间可信度，不能阻断温控和报警。暂时性故障恢复后，可继续未到期的手动命令，界面须明确提示当前有效模式。</w:t>
      </w:r>
    </w:p>
    <w:bookmarkEnd w:id="61"/>
    <w:bookmarkStart w:id="62" w:name="日历记录与flash组织"/>
    <w:p>
      <w:pPr>
        <w:pStyle w:val="Heading2"/>
      </w:pPr>
      <w:r>
        <w:t xml:space="preserve">6.4 日历记录与Flash组织</w:t>
      </w:r>
    </w:p>
    <w:p>
      <w:pPr>
        <w:pStyle w:val="FirstParagraph"/>
      </w:pPr>
      <w:r>
        <w:t xml:space="preserve">记录周期使用单调时钟，每60 s触发；RTC提供年月日时分秒。RTC未校时或失效时暂停写入带日历时间的持久记录，界面提示“待校时”，仍允许显示单调运行时间，控制和报警继续；恢复后只记录真实当前时间，不补造空缺历史。该RTC门控属于目标固件设计，主机模型未验证。修改RTC不能改变控制周期和手动超时。若任务迟到跨过多个周期，只记录当前一次并报告遗漏数，不把当前数值复制成过去多个时刻的“历史测量”。主机模型已验证这一规则，但未接入真实RTC。</w:t>
      </w:r>
    </w:p>
    <w:p>
      <w:pPr>
        <w:pStyle w:val="BodyText"/>
      </w:pPr>
      <w:r>
        <w:t xml:space="preserve">每条记录固定32 B，小端序。布局为：魔数2 B、版本1 B、状态1 B、UTC Unix秒4 B、序号4 B、温度2 B、湿度2 B、气压4 B、光照2 B、风扇/加热/灯各1 B、保留5 B及CRC16 2 B。CRC覆盖前30 B，读回时先检查魔数、版本和CRC，再解释数值。温度以0.1 ℃有符号整数表示，气压以Pa保存，光照以0～1000千分指数保存；协议转换时按各自单位换算。日志缺测温度为-32768，湿度与光照为0xFFFF，气压为0xFFFFFFFF；日志单位和哨兵值不能直接套用到Modbus寄存器。</w:t>
      </w:r>
    </w:p>
    <w:p>
      <w:pPr>
        <w:pStyle w:val="BodyText"/>
      </w:pPr>
      <w:r>
        <w:t xml:space="preserve">W25Q16容量2 MiB，忽略管理开销时可容纳</w:t>
      </w:r>
      <m:oMath>
        <m:r>
          <m:t>2097152</m:t>
        </m:r>
        <m:r>
          <m:rPr>
            <m:sty m:val="p"/>
          </m:rPr>
          <m:t>/</m:t>
        </m:r>
        <m:r>
          <m:t>32</m:t>
        </m:r>
        <m:r>
          <m:rPr>
            <m:sty m:val="p"/>
          </m:rPr>
          <m:t>=</m:t>
        </m:r>
        <m:r>
          <m:t>65536</m:t>
        </m:r>
      </m:oMath>
      <w:r>
        <w:t xml:space="preserve">条，每分钟一条的理论时长约45.51天；实际需扣除扇区元数据和备用区。作为比较，8 KiB片内预留区仅容纳256条，即约4.27 h，且需要明确修改链接布局，不能直接写入程序所占Flash。</w:t>
      </w:r>
    </w:p>
    <w:p>
      <w:pPr>
        <w:pStyle w:val="BodyText"/>
      </w:pPr>
      <w:r>
        <w:t xml:space="preserve">环形存储以扇区为擦除单位，优先在后台准备备用扇区，以序号和CRC恢复末尾；掉电后对记录执行格式与CRC检查，不通过时丢弃。CRC只能辅助识别损坏，不保证写入原子性；回卷覆盖、序号溢出和连续掉电仍需专项实测。当前参考程序只验证记录编码和解码，并未模拟W25Q16擦写状态机或验证掉电恢复。</w:t>
      </w:r>
    </w:p>
    <w:bookmarkEnd w:id="62"/>
    <w:bookmarkStart w:id="63" w:name="rs485-modbus-rtu接口"/>
    <w:p>
      <w:pPr>
        <w:pStyle w:val="Heading2"/>
      </w:pPr>
      <w:r>
        <w:t xml:space="preserve">6.5 RS485 Modbus RTU接口</w:t>
      </w:r>
    </w:p>
    <w:p>
      <w:pPr>
        <w:pStyle w:val="FirstParagraph"/>
      </w:pPr>
      <w:r>
        <w:t xml:space="preserve">基线选9600 bit/s、8N2、地址01，仅实现功能码03读保持寄存器，避免远程写入绕过本地保护。寄存器0000～0007依次为温度、湿度、气压、相对光照、状态标志、风扇占空比、加热状态和补光占空比。温度用0.1 ℃有符号数，湿度0.1%RH，气压0.1 hPa；上位机须按相同单位解释。</w:t>
      </w:r>
    </w:p>
    <w:p>
      <w:pPr>
        <w:pStyle w:val="BodyText"/>
      </w:pPr>
      <w:r>
        <w:t xml:space="preserve">状态位bit0～bit5依次为报警、温度故障、光照故障、湿度故障、距离故障和气压故障。温度无效值为0x8000，其他适用的无效测量值为0xFFFF，不能把哨兵值绘制为真实温度或压力。RTU使用高字节在前的寄存器数据，CRC低字节先发；这与Flash记录的小端布局不同，应由不同编码器处理。</w:t>
      </w:r>
    </w:p>
    <w:p>
      <w:pPr>
        <w:pStyle w:val="BodyText"/>
      </w:pPr>
      <w:r>
        <w:t xml:space="preserve">读取全部8个寄存器的请求为</w:t>
      </w:r>
      <w:r>
        <w:rPr>
          <w:rStyle w:val="VerbatimChar"/>
        </w:rPr>
        <w:t xml:space="preserve">01 03 00 00 00 08 44 0C</w:t>
      </w:r>
      <w:r>
        <w:t xml:space="preserve">。坏CRC或非本站地址静默丢弃；非法功能返回01异常码，地址越界返回02，数量不合法返回03。9600、8N2时每字符11 bit，3.5字符约4.01 ms；固件还需按协议处理帧间隔和接收缓存。本稿的主机测试以完整字节帧为输入，不包含实际UART收发与总线冲突验证。</w:t>
      </w:r>
    </w:p>
    <w:bookmarkEnd w:id="63"/>
    <w:bookmarkStart w:id="64" w:name="看门狗与可靠性"/>
    <w:p>
      <w:pPr>
        <w:pStyle w:val="Heading2"/>
      </w:pPr>
      <w:r>
        <w:t xml:space="preserve">6.6 看门狗与可靠性</w:t>
      </w:r>
    </w:p>
    <w:p>
      <w:pPr>
        <w:pStyle w:val="FirstParagraph"/>
      </w:pPr>
      <w:r>
        <w:t xml:space="preserve">HealthTask不按固定周期无条件喂狗，而是检查采集、控制及必要服务的心跳；仅在全部关键任务于规定窗口内取得有效进展时更新IWDG。心跳需反映一次处理完成，而非进入函数即置位。低优先级显示偶尔延迟不应轻易引发整机复位，故各任务心跳窗口应按职责区分。</w:t>
      </w:r>
    </w:p>
    <w:p>
      <w:pPr>
        <w:pStyle w:val="BodyText"/>
      </w:pPr>
      <w:r>
        <w:t xml:space="preserve">初始化时先将热源、灯和电机驱动设为安全态，完成GPIO与任务创建后再允许控制输出。中断优先级和可调用FromISR API的级别应遵守Cortex-M3移植约束；检查队列创建结果、栈溢出钩子和断言。看门狗超时受LSI偏差影响，不能把名义配置时间当作准确实测值。</w:t>
      </w:r>
    </w:p>
    <w:bookmarkEnd w:id="64"/>
    <w:bookmarkEnd w:id="65"/>
    <w:bookmarkStart w:id="71" w:name="编码组织调试与验证"/>
    <w:p>
      <w:pPr>
        <w:pStyle w:val="Heading1"/>
      </w:pPr>
      <w:r>
        <w:t xml:space="preserve">7 编码组织、调试与验证</w:t>
      </w:r>
    </w:p>
    <w:bookmarkStart w:id="66" w:name="程序组织和验证方法"/>
    <w:p>
      <w:pPr>
        <w:pStyle w:val="Heading2"/>
      </w:pPr>
      <w:r>
        <w:t xml:space="preserve">7.1 程序组织和验证方法</w:t>
      </w:r>
    </w:p>
    <w:p>
      <w:pPr>
        <w:pStyle w:val="FirstParagraph"/>
      </w:pPr>
      <w:r>
        <w:t xml:space="preserve">目标工程建议按</w:t>
      </w:r>
      <w:r>
        <w:rPr>
          <w:rStyle w:val="VerbatimChar"/>
        </w:rPr>
        <w:t xml:space="preserve">bsp/</w:t>
      </w:r>
      <w:r>
        <w:t xml:space="preserve">、</w:t>
      </w:r>
      <w:r>
        <w:rPr>
          <w:rStyle w:val="VerbatimChar"/>
        </w:rPr>
        <w:t xml:space="preserve">drivers/</w:t>
      </w:r>
      <w:r>
        <w:t xml:space="preserve">、</w:t>
      </w:r>
      <w:r>
        <w:rPr>
          <w:rStyle w:val="VerbatimChar"/>
        </w:rPr>
        <w:t xml:space="preserve">services/</w:t>
      </w:r>
      <w:r>
        <w:t xml:space="preserve">、</w:t>
      </w:r>
      <w:r>
        <w:rPr>
          <w:rStyle w:val="VerbatimChar"/>
        </w:rPr>
        <w:t xml:space="preserve">app/</w:t>
      </w:r>
      <w:r>
        <w:t xml:space="preserve">分层，控制参数集中定义，避免在多个任务中散布互不一致的阈值。完整固件应从小组现有工程整理，不将参考毕设中的程序片段拼接后宣称已通过移植。附录给出关键流程，配套目录提供可运行的主机端参考代码。</w:t>
      </w:r>
    </w:p>
    <w:p>
      <w:pPr>
        <w:pStyle w:val="BodyText"/>
      </w:pPr>
      <w:r>
        <w:t xml:space="preserve">本稿额外建立两类可复现验证：控制模型验证规则、状态转移和记录节拍；接口模型验证CRC、寄存器、异常帧和二进制记录。两类程序均使用Python标准库运行，保留逐项日志和机器可读结果。这一方法能够在没有连接开发板时提前发现逻辑与格式问题，但不会替代硬件和固件验证。</w:t>
      </w:r>
    </w:p>
    <w:bookmarkEnd w:id="66"/>
    <w:bookmarkStart w:id="67" w:name="主机端已执行结果"/>
    <w:p>
      <w:pPr>
        <w:pStyle w:val="Heading2"/>
      </w:pPr>
      <w:r>
        <w:t xml:space="preserve">7.2 主机端已执行结果</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cantSplit/>
          <w:tblHeader/>
        </w:trPr>
        <w:tc>
          <w:tcPr/>
          <w:p>
            <w:pPr>
              <w:pStyle w:val="Compact"/>
              <w:spacing w:line="240" w:lineRule="auto" w:after="40"/>
              <w:ind w:firstLine="0"/>
              <w:jc w:val="left"/>
            </w:pPr>
            <w:r>
              <w:rPr>
                <w:sz w:val="21"/>
              </w:rPr>
              <w:t xml:space="preserve">验证组</w:t>
            </w:r>
          </w:p>
        </w:tc>
        <w:tc>
          <w:tcPr/>
          <w:p>
            <w:pPr>
              <w:pStyle w:val="Compact"/>
              <w:spacing w:line="240" w:lineRule="auto" w:after="40"/>
              <w:ind w:firstLine="0"/>
              <w:jc w:val="right"/>
            </w:pPr>
            <w:r>
              <w:rPr>
                <w:sz w:val="21"/>
              </w:rPr>
              <w:t xml:space="preserve">实际执行</w:t>
            </w:r>
          </w:p>
        </w:tc>
        <w:tc>
          <w:tcPr/>
          <w:p>
            <w:pPr>
              <w:pStyle w:val="Compact"/>
              <w:spacing w:line="240" w:lineRule="auto" w:after="40"/>
              <w:ind w:firstLine="0"/>
              <w:jc w:val="left"/>
            </w:pPr>
            <w:r>
              <w:rPr>
                <w:sz w:val="21"/>
              </w:rPr>
              <w:t xml:space="preserve">结果</w:t>
            </w:r>
          </w:p>
        </w:tc>
        <w:tc>
          <w:tcPr/>
          <w:p>
            <w:pPr>
              <w:pStyle w:val="Compact"/>
              <w:spacing w:line="240" w:lineRule="auto" w:after="40"/>
              <w:ind w:firstLine="0"/>
              <w:jc w:val="left"/>
            </w:pPr>
            <w:r>
              <w:rPr>
                <w:sz w:val="21"/>
              </w:rPr>
              <w:t xml:space="preserve">能够支持的结论</w:t>
            </w:r>
          </w:p>
        </w:tc>
      </w:tr>
      <w:tr>
        <w:trPr>
          <w:cantSplit/>
        </w:trPr>
        <w:tc>
          <w:tcPr/>
          <w:p>
            <w:pPr>
              <w:pStyle w:val="Compact"/>
              <w:spacing w:line="240" w:lineRule="auto" w:after="40"/>
              <w:ind w:firstLine="0"/>
              <w:jc w:val="left"/>
            </w:pPr>
            <w:r>
              <w:rPr>
                <w:sz w:val="21"/>
              </w:rPr>
              <w:t xml:space="preserve">控制行为模型</w:t>
            </w:r>
          </w:p>
        </w:tc>
        <w:tc>
          <w:tcPr/>
          <w:p>
            <w:pPr>
              <w:pStyle w:val="Compact"/>
              <w:spacing w:line="240" w:lineRule="auto" w:after="40"/>
              <w:ind w:firstLine="0"/>
              <w:jc w:val="right"/>
            </w:pPr>
            <w:r>
              <w:rPr>
                <w:sz w:val="21"/>
              </w:rPr>
              <w:t xml:space="preserve">28项</w:t>
            </w:r>
          </w:p>
        </w:tc>
        <w:tc>
          <w:tcPr/>
          <w:p>
            <w:pPr>
              <w:pStyle w:val="Compact"/>
              <w:spacing w:line="240" w:lineRule="auto" w:after="40"/>
              <w:ind w:firstLine="0"/>
              <w:jc w:val="left"/>
            </w:pPr>
            <w:r>
              <w:rPr>
                <w:sz w:val="21"/>
              </w:rPr>
              <w:t xml:space="preserve">28通过，0失败/错误/跳过</w:t>
            </w:r>
          </w:p>
        </w:tc>
        <w:tc>
          <w:tcPr/>
          <w:p>
            <w:pPr>
              <w:pStyle w:val="Compact"/>
              <w:spacing w:line="240" w:lineRule="auto" w:after="40"/>
              <w:ind w:firstLine="0"/>
              <w:jc w:val="left"/>
            </w:pPr>
            <w:r>
              <w:rPr>
                <w:sz w:val="21"/>
              </w:rPr>
              <w:t xml:space="preserve">指定边界、回差、保护和事件序列符合模型规则</w:t>
            </w:r>
          </w:p>
        </w:tc>
      </w:tr>
      <w:tr>
        <w:trPr>
          <w:cantSplit/>
        </w:trPr>
        <w:tc>
          <w:tcPr/>
          <w:p>
            <w:pPr>
              <w:pStyle w:val="Compact"/>
              <w:spacing w:line="240" w:lineRule="auto" w:after="40"/>
              <w:ind w:firstLine="0"/>
              <w:jc w:val="left"/>
            </w:pPr>
            <w:r>
              <w:rPr>
                <w:sz w:val="21"/>
              </w:rPr>
              <w:t xml:space="preserve">协议与记录格式</w:t>
            </w:r>
          </w:p>
        </w:tc>
        <w:tc>
          <w:tcPr/>
          <w:p>
            <w:pPr>
              <w:pStyle w:val="Compact"/>
              <w:spacing w:line="240" w:lineRule="auto" w:after="40"/>
              <w:ind w:firstLine="0"/>
              <w:jc w:val="right"/>
            </w:pPr>
            <w:r>
              <w:rPr>
                <w:sz w:val="21"/>
              </w:rPr>
              <w:t xml:space="preserve">25项</w:t>
            </w:r>
          </w:p>
        </w:tc>
        <w:tc>
          <w:tcPr/>
          <w:p>
            <w:pPr>
              <w:pStyle w:val="Compact"/>
              <w:spacing w:line="240" w:lineRule="auto" w:after="40"/>
              <w:ind w:firstLine="0"/>
              <w:jc w:val="left"/>
            </w:pPr>
            <w:r>
              <w:rPr>
                <w:sz w:val="21"/>
              </w:rPr>
              <w:t xml:space="preserve">25通过，0失败/错误/跳过</w:t>
            </w:r>
          </w:p>
        </w:tc>
        <w:tc>
          <w:tcPr/>
          <w:p>
            <w:pPr>
              <w:pStyle w:val="Compact"/>
              <w:spacing w:line="240" w:lineRule="auto" w:after="40"/>
              <w:ind w:firstLine="0"/>
              <w:jc w:val="left"/>
            </w:pPr>
            <w:r>
              <w:rPr>
                <w:sz w:val="21"/>
              </w:rPr>
              <w:t xml:space="preserve">指定RTU帧、CRC、字段和记录往返编码正确</w:t>
            </w:r>
          </w:p>
        </w:tc>
      </w:tr>
      <w:tr>
        <w:trPr>
          <w:cantSplit/>
        </w:trPr>
        <w:tc>
          <w:tcPr/>
          <w:p>
            <w:pPr>
              <w:pStyle w:val="Compact"/>
              <w:spacing w:line="240" w:lineRule="auto" w:after="40"/>
              <w:ind w:firstLine="0"/>
              <w:jc w:val="left"/>
            </w:pPr>
            <w:r>
              <w:rPr>
                <w:sz w:val="21"/>
              </w:rPr>
              <w:t xml:space="preserve">确定性场景序列</w:t>
            </w:r>
          </w:p>
        </w:tc>
        <w:tc>
          <w:tcPr/>
          <w:p>
            <w:pPr>
              <w:pStyle w:val="Compact"/>
              <w:spacing w:line="240" w:lineRule="auto" w:after="40"/>
              <w:ind w:firstLine="0"/>
              <w:jc w:val="right"/>
            </w:pPr>
            <w:r>
              <w:rPr>
                <w:sz w:val="21"/>
              </w:rPr>
              <w:t xml:space="preserve">14步</w:t>
            </w:r>
          </w:p>
        </w:tc>
        <w:tc>
          <w:tcPr/>
          <w:p>
            <w:pPr>
              <w:pStyle w:val="Compact"/>
              <w:spacing w:line="240" w:lineRule="auto" w:after="40"/>
              <w:ind w:firstLine="0"/>
              <w:jc w:val="left"/>
            </w:pPr>
            <w:r>
              <w:rPr>
                <w:sz w:val="21"/>
              </w:rPr>
              <w:t xml:space="preserve">已生成CSV并核对</w:t>
            </w:r>
          </w:p>
        </w:tc>
        <w:tc>
          <w:tcPr/>
          <w:p>
            <w:pPr>
              <w:pStyle w:val="Compact"/>
              <w:spacing w:line="240" w:lineRule="auto" w:after="40"/>
              <w:ind w:firstLine="0"/>
              <w:jc w:val="left"/>
            </w:pPr>
            <w:r>
              <w:rPr>
                <w:sz w:val="21"/>
              </w:rPr>
              <w:t xml:space="preserve">展示构造输入下的模式、输出和故障变化</w:t>
            </w:r>
          </w:p>
        </w:tc>
      </w:tr>
      <w:tr>
        <w:trPr>
          <w:cantSplit/>
        </w:trPr>
        <w:tc>
          <w:tcPr/>
          <w:p>
            <w:pPr>
              <w:pStyle w:val="Compact"/>
              <w:spacing w:line="240" w:lineRule="auto" w:after="40"/>
              <w:ind w:firstLine="0"/>
              <w:jc w:val="left"/>
            </w:pPr>
            <w:r>
              <w:rPr>
                <w:sz w:val="21"/>
              </w:rPr>
              <w:t xml:space="preserve">STM32编译/烧录</w:t>
            </w:r>
          </w:p>
        </w:tc>
        <w:tc>
          <w:tcPr/>
          <w:p>
            <w:pPr>
              <w:pStyle w:val="Compact"/>
              <w:spacing w:line="240" w:lineRule="auto" w:after="40"/>
              <w:ind w:firstLine="0"/>
              <w:jc w:val="right"/>
            </w:pPr>
            <w:r>
              <w:rPr>
                <w:sz w:val="21"/>
              </w:rPr>
              <w:t xml:space="preserve">本轮未执行</w:t>
            </w:r>
          </w:p>
        </w:tc>
        <w:tc>
          <w:tcPr/>
          <w:p>
            <w:pPr>
              <w:pStyle w:val="Compact"/>
              <w:spacing w:line="240" w:lineRule="auto" w:after="40"/>
              <w:ind w:firstLine="0"/>
              <w:jc w:val="left"/>
            </w:pPr>
            <w:r>
              <w:rPr>
                <w:sz w:val="21"/>
              </w:rPr>
              <w:t xml:space="preserve">待核验小组工程</w:t>
            </w:r>
          </w:p>
        </w:tc>
        <w:tc>
          <w:tcPr/>
          <w:p>
            <w:pPr>
              <w:pStyle w:val="Compact"/>
              <w:spacing w:line="240" w:lineRule="auto" w:after="40"/>
              <w:ind w:firstLine="0"/>
              <w:jc w:val="left"/>
            </w:pPr>
            <w:r>
              <w:rPr>
                <w:sz w:val="21"/>
              </w:rPr>
              <w:t xml:space="preserve">不据主机结果推断可直接下载运行</w:t>
            </w:r>
          </w:p>
        </w:tc>
      </w:tr>
      <w:tr>
        <w:trPr>
          <w:cantSplit/>
        </w:trPr>
        <w:tc>
          <w:tcPr/>
          <w:p>
            <w:pPr>
              <w:pStyle w:val="Compact"/>
              <w:spacing w:line="240" w:lineRule="auto" w:after="40"/>
              <w:ind w:firstLine="0"/>
              <w:jc w:val="left"/>
            </w:pPr>
            <w:r>
              <w:rPr>
                <w:sz w:val="21"/>
              </w:rPr>
              <w:t xml:space="preserve">RTOS时序/实物传感</w:t>
            </w:r>
          </w:p>
        </w:tc>
        <w:tc>
          <w:tcPr/>
          <w:p>
            <w:pPr>
              <w:pStyle w:val="Compact"/>
              <w:spacing w:line="240" w:lineRule="auto" w:after="40"/>
              <w:ind w:firstLine="0"/>
              <w:jc w:val="right"/>
            </w:pPr>
            <w:r>
              <w:rPr>
                <w:sz w:val="21"/>
              </w:rPr>
              <w:t xml:space="preserve">本轮未执行</w:t>
            </w:r>
          </w:p>
        </w:tc>
        <w:tc>
          <w:tcPr/>
          <w:p>
            <w:pPr>
              <w:pStyle w:val="Compact"/>
              <w:spacing w:line="240" w:lineRule="auto" w:after="40"/>
              <w:ind w:firstLine="0"/>
              <w:jc w:val="left"/>
            </w:pPr>
            <w:r>
              <w:rPr>
                <w:sz w:val="21"/>
              </w:rPr>
              <w:t xml:space="preserve">待补资料</w:t>
            </w:r>
          </w:p>
        </w:tc>
        <w:tc>
          <w:tcPr/>
          <w:p>
            <w:pPr>
              <w:pStyle w:val="Compact"/>
              <w:spacing w:line="240" w:lineRule="auto" w:after="40"/>
              <w:ind w:firstLine="0"/>
              <w:jc w:val="left"/>
            </w:pPr>
            <w:r>
              <w:rPr>
                <w:sz w:val="21"/>
              </w:rPr>
              <w:t xml:space="preserve">不据主机结果报告实时性和精度</w:t>
            </w:r>
          </w:p>
        </w:tc>
      </w:tr>
    </w:tbl>
    <w:p>
      <w:pPr>
        <w:pStyle w:val="BodyText"/>
      </w:pPr>
      <w:r>
        <w:t xml:space="preserve">测试于2026年10月28日执行，控制模型使用Python 3.12.14。CRC标准向量</w:t>
      </w:r>
      <w:r>
        <w:rPr>
          <w:rStyle w:val="VerbatimChar"/>
        </w:rPr>
        <w:t xml:space="preserve">123456789</w:t>
      </w:r>
      <w:r>
        <w:t xml:space="preserve">的结果为0x4B37；读8寄存器请求及样例响应保存在配套文件中。28项控制测试覆盖ADC方向和边界、温度/光照回差、传感器缺失与恢复、故障隔离、手动超时、执行器互锁、高温覆盖、报警确认及记录漏周期等。25项接口测试覆盖CRC、坏帧、地址/数量异常、负温度、无效值、记录长度和校验错误等。</w:t>
      </w:r>
    </w:p>
    <w:bookmarkEnd w:id="67"/>
    <w:bookmarkStart w:id="68" w:name="典型构造场景分析"/>
    <w:p>
      <w:pPr>
        <w:pStyle w:val="Heading2"/>
      </w:pPr>
      <w:r>
        <w:t xml:space="preserve">7.3 典型构造场景分析</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cantSplit/>
          <w:tblHeader/>
        </w:trPr>
        <w:tc>
          <w:tcPr/>
          <w:p>
            <w:pPr>
              <w:pStyle w:val="Compact"/>
              <w:spacing w:line="240" w:lineRule="auto" w:after="40"/>
              <w:ind w:firstLine="0"/>
              <w:jc w:val="right"/>
            </w:pPr>
            <w:r>
              <w:rPr>
                <w:sz w:val="21"/>
              </w:rPr>
              <w:t xml:space="preserve">构造时刻/s</w:t>
            </w:r>
          </w:p>
        </w:tc>
        <w:tc>
          <w:tcPr/>
          <w:p>
            <w:pPr>
              <w:pStyle w:val="Compact"/>
              <w:spacing w:line="240" w:lineRule="auto" w:after="40"/>
              <w:ind w:firstLine="0"/>
              <w:jc w:val="left"/>
            </w:pPr>
            <w:r>
              <w:rPr>
                <w:sz w:val="21"/>
              </w:rPr>
              <w:t xml:space="preserve">输入或事件</w:t>
            </w:r>
          </w:p>
        </w:tc>
        <w:tc>
          <w:tcPr/>
          <w:p>
            <w:pPr>
              <w:pStyle w:val="Compact"/>
              <w:spacing w:line="240" w:lineRule="auto" w:after="40"/>
              <w:ind w:firstLine="0"/>
              <w:jc w:val="left"/>
            </w:pPr>
            <w:r>
              <w:rPr>
                <w:sz w:val="21"/>
              </w:rPr>
              <w:t xml:space="preserve">模型输出</w:t>
            </w:r>
          </w:p>
        </w:tc>
      </w:tr>
      <w:tr>
        <w:trPr>
          <w:cantSplit/>
        </w:trPr>
        <w:tc>
          <w:tcPr/>
          <w:p>
            <w:pPr>
              <w:pStyle w:val="Compact"/>
              <w:spacing w:line="240" w:lineRule="auto" w:after="40"/>
              <w:ind w:firstLine="0"/>
              <w:jc w:val="right"/>
            </w:pPr>
            <w:r>
              <w:rPr>
                <w:sz w:val="21"/>
              </w:rPr>
              <w:t xml:space="preserve">0</w:t>
            </w:r>
          </w:p>
        </w:tc>
        <w:tc>
          <w:tcPr/>
          <w:p>
            <w:pPr>
              <w:pStyle w:val="Compact"/>
              <w:spacing w:line="240" w:lineRule="auto" w:after="40"/>
              <w:ind w:firstLine="0"/>
              <w:jc w:val="left"/>
            </w:pPr>
            <w:r>
              <w:rPr>
                <w:sz w:val="21"/>
              </w:rPr>
              <w:t xml:space="preserve">17 ℃、ADC=3276，自动模式</w:t>
            </w:r>
          </w:p>
        </w:tc>
        <w:tc>
          <w:tcPr/>
          <w:p>
            <w:pPr>
              <w:pStyle w:val="Compact"/>
              <w:spacing w:line="240" w:lineRule="auto" w:after="40"/>
              <w:ind w:firstLine="0"/>
              <w:jc w:val="left"/>
            </w:pPr>
            <w:r>
              <w:rPr>
                <w:sz w:val="21"/>
              </w:rPr>
              <w:t xml:space="preserve">加热指示开、补光开、风扇停</w:t>
            </w:r>
          </w:p>
        </w:tc>
      </w:tr>
      <w:tr>
        <w:trPr>
          <w:cantSplit/>
        </w:trPr>
        <w:tc>
          <w:tcPr/>
          <w:p>
            <w:pPr>
              <w:pStyle w:val="Compact"/>
              <w:spacing w:line="240" w:lineRule="auto" w:after="40"/>
              <w:ind w:firstLine="0"/>
              <w:jc w:val="right"/>
            </w:pPr>
            <w:r>
              <w:rPr>
                <w:sz w:val="21"/>
              </w:rPr>
              <w:t xml:space="preserve">1</w:t>
            </w:r>
          </w:p>
        </w:tc>
        <w:tc>
          <w:tcPr/>
          <w:p>
            <w:pPr>
              <w:pStyle w:val="Compact"/>
              <w:spacing w:line="240" w:lineRule="auto" w:after="40"/>
              <w:ind w:firstLine="0"/>
              <w:jc w:val="left"/>
            </w:pPr>
            <w:r>
              <w:rPr>
                <w:sz w:val="21"/>
              </w:rPr>
              <w:t xml:space="preserve">19 ℃、光照处于回差区</w:t>
            </w:r>
          </w:p>
        </w:tc>
        <w:tc>
          <w:tcPr/>
          <w:p>
            <w:pPr>
              <w:pStyle w:val="Compact"/>
              <w:spacing w:line="240" w:lineRule="auto" w:after="40"/>
              <w:ind w:firstLine="0"/>
              <w:jc w:val="left"/>
            </w:pPr>
            <w:r>
              <w:rPr>
                <w:sz w:val="21"/>
              </w:rPr>
              <w:t xml:space="preserve">保持加热与补光</w:t>
            </w:r>
          </w:p>
        </w:tc>
      </w:tr>
      <w:tr>
        <w:trPr>
          <w:cantSplit/>
        </w:trPr>
        <w:tc>
          <w:tcPr/>
          <w:p>
            <w:pPr>
              <w:pStyle w:val="Compact"/>
              <w:spacing w:line="240" w:lineRule="auto" w:after="40"/>
              <w:ind w:firstLine="0"/>
              <w:jc w:val="right"/>
            </w:pPr>
            <w:r>
              <w:rPr>
                <w:sz w:val="21"/>
              </w:rPr>
              <w:t xml:space="preserve">2</w:t>
            </w:r>
          </w:p>
        </w:tc>
        <w:tc>
          <w:tcPr/>
          <w:p>
            <w:pPr>
              <w:pStyle w:val="Compact"/>
              <w:spacing w:line="240" w:lineRule="auto" w:after="40"/>
              <w:ind w:firstLine="0"/>
              <w:jc w:val="left"/>
            </w:pPr>
            <w:r>
              <w:rPr>
                <w:sz w:val="21"/>
              </w:rPr>
              <w:t xml:space="preserve">20 ℃、ADC=0</w:t>
            </w:r>
          </w:p>
        </w:tc>
        <w:tc>
          <w:tcPr/>
          <w:p>
            <w:pPr>
              <w:pStyle w:val="Compact"/>
              <w:spacing w:line="240" w:lineRule="auto" w:after="40"/>
              <w:ind w:firstLine="0"/>
              <w:jc w:val="left"/>
            </w:pPr>
            <w:r>
              <w:rPr>
                <w:sz w:val="21"/>
              </w:rPr>
              <w:t xml:space="preserve">关闭加热和补光</w:t>
            </w:r>
          </w:p>
        </w:tc>
      </w:tr>
      <w:tr>
        <w:trPr>
          <w:cantSplit/>
        </w:trPr>
        <w:tc>
          <w:tcPr/>
          <w:p>
            <w:pPr>
              <w:pStyle w:val="Compact"/>
              <w:spacing w:line="240" w:lineRule="auto" w:after="40"/>
              <w:ind w:firstLine="0"/>
              <w:jc w:val="right"/>
            </w:pPr>
            <w:r>
              <w:rPr>
                <w:sz w:val="21"/>
              </w:rPr>
              <w:t xml:space="preserve">3～5</w:t>
            </w:r>
          </w:p>
        </w:tc>
        <w:tc>
          <w:tcPr/>
          <w:p>
            <w:pPr>
              <w:pStyle w:val="Compact"/>
              <w:spacing w:line="240" w:lineRule="auto" w:after="40"/>
              <w:ind w:firstLine="0"/>
              <w:jc w:val="left"/>
            </w:pPr>
            <w:r>
              <w:rPr>
                <w:sz w:val="21"/>
              </w:rPr>
              <w:t xml:space="preserve">28→27→26 ℃</w:t>
            </w:r>
          </w:p>
        </w:tc>
        <w:tc>
          <w:tcPr/>
          <w:p>
            <w:pPr>
              <w:pStyle w:val="Compact"/>
              <w:spacing w:line="240" w:lineRule="auto" w:after="40"/>
              <w:ind w:firstLine="0"/>
              <w:jc w:val="left"/>
            </w:pPr>
            <w:r>
              <w:rPr>
                <w:sz w:val="21"/>
              </w:rPr>
              <w:t xml:space="preserve">风扇70%→保持70%→关闭</w:t>
            </w:r>
          </w:p>
        </w:tc>
      </w:tr>
      <w:tr>
        <w:trPr>
          <w:cantSplit/>
        </w:trPr>
        <w:tc>
          <w:tcPr/>
          <w:p>
            <w:pPr>
              <w:pStyle w:val="Compact"/>
              <w:spacing w:line="240" w:lineRule="auto" w:after="40"/>
              <w:ind w:firstLine="0"/>
              <w:jc w:val="right"/>
            </w:pPr>
            <w:r>
              <w:rPr>
                <w:sz w:val="21"/>
              </w:rPr>
              <w:t xml:space="preserve">6～9</w:t>
            </w:r>
          </w:p>
        </w:tc>
        <w:tc>
          <w:tcPr/>
          <w:p>
            <w:pPr>
              <w:pStyle w:val="Compact"/>
              <w:spacing w:line="240" w:lineRule="auto" w:after="40"/>
              <w:ind w:firstLine="0"/>
              <w:jc w:val="left"/>
            </w:pPr>
            <w:r>
              <w:rPr>
                <w:sz w:val="21"/>
              </w:rPr>
              <w:t xml:space="preserve">手动加热、35 ℃、温度失效、恢复</w:t>
            </w:r>
          </w:p>
        </w:tc>
        <w:tc>
          <w:tcPr/>
          <w:p>
            <w:pPr>
              <w:pStyle w:val="Compact"/>
              <w:spacing w:line="240" w:lineRule="auto" w:after="40"/>
              <w:ind w:firstLine="0"/>
              <w:jc w:val="left"/>
            </w:pPr>
            <w:r>
              <w:rPr>
                <w:sz w:val="21"/>
              </w:rPr>
              <w:t xml:space="preserve">保护依次覆盖命令，恢复后继续未到期手动</w:t>
            </w:r>
          </w:p>
        </w:tc>
      </w:tr>
      <w:tr>
        <w:trPr>
          <w:cantSplit/>
        </w:trPr>
        <w:tc>
          <w:tcPr/>
          <w:p>
            <w:pPr>
              <w:pStyle w:val="Compact"/>
              <w:spacing w:line="240" w:lineRule="auto" w:after="40"/>
              <w:ind w:firstLine="0"/>
              <w:jc w:val="right"/>
            </w:pPr>
            <w:r>
              <w:rPr>
                <w:sz w:val="21"/>
              </w:rPr>
              <w:t xml:space="preserve">10～12</w:t>
            </w:r>
          </w:p>
        </w:tc>
        <w:tc>
          <w:tcPr/>
          <w:p>
            <w:pPr>
              <w:pStyle w:val="Compact"/>
              <w:spacing w:line="240" w:lineRule="auto" w:after="40"/>
              <w:ind w:firstLine="0"/>
              <w:jc w:val="left"/>
            </w:pPr>
            <w:r>
              <w:rPr>
                <w:sz w:val="21"/>
              </w:rPr>
              <w:t xml:space="preserve">连续近距、远离、确认</w:t>
            </w:r>
          </w:p>
        </w:tc>
        <w:tc>
          <w:tcPr/>
          <w:p>
            <w:pPr>
              <w:pStyle w:val="Compact"/>
              <w:spacing w:line="240" w:lineRule="auto" w:after="40"/>
              <w:ind w:firstLine="0"/>
              <w:jc w:val="left"/>
            </w:pPr>
            <w:r>
              <w:rPr>
                <w:sz w:val="21"/>
              </w:rPr>
              <w:t xml:space="preserve">报警锁存，满足清除条件后确认解除</w:t>
            </w:r>
          </w:p>
        </w:tc>
      </w:tr>
      <w:tr>
        <w:trPr>
          <w:cantSplit/>
        </w:trPr>
        <w:tc>
          <w:tcPr/>
          <w:p>
            <w:pPr>
              <w:pStyle w:val="Compact"/>
              <w:spacing w:line="240" w:lineRule="auto" w:after="40"/>
              <w:ind w:firstLine="0"/>
              <w:jc w:val="right"/>
            </w:pPr>
            <w:r>
              <w:rPr>
                <w:sz w:val="21"/>
              </w:rPr>
              <w:t xml:space="preserve">36</w:t>
            </w:r>
          </w:p>
        </w:tc>
        <w:tc>
          <w:tcPr/>
          <w:p>
            <w:pPr>
              <w:pStyle w:val="Compact"/>
              <w:spacing w:line="240" w:lineRule="auto" w:after="40"/>
              <w:ind w:firstLine="0"/>
              <w:jc w:val="left"/>
            </w:pPr>
            <w:r>
              <w:rPr>
                <w:sz w:val="21"/>
              </w:rPr>
              <w:t xml:space="preserve">超过30 s手动有效期</w:t>
            </w:r>
          </w:p>
        </w:tc>
        <w:tc>
          <w:tcPr/>
          <w:p>
            <w:pPr>
              <w:pStyle w:val="Compact"/>
              <w:spacing w:line="240" w:lineRule="auto" w:after="40"/>
              <w:ind w:firstLine="0"/>
              <w:jc w:val="left"/>
            </w:pPr>
            <w:r>
              <w:rPr>
                <w:sz w:val="21"/>
              </w:rPr>
              <w:t xml:space="preserve">返回自动模式</w:t>
            </w:r>
          </w:p>
        </w:tc>
      </w:tr>
    </w:tbl>
    <w:p>
      <w:pPr>
        <w:pStyle w:val="BodyText"/>
      </w:pPr>
      <w:r>
        <w:t xml:space="preserve">该表来自人为设定输入的程序执行，不能标为温室实测。它说明回差能够保留区间状态，高温和失效能覆盖手动操作，远离不会单独清除报警。模型将光照输入视为已处理采样值，未计入滤波、驱动、总线和RTOS延迟，故不能以表中的1 s步长计算硬件响应时间。</w:t>
      </w:r>
    </w:p>
    <w:bookmarkEnd w:id="68"/>
    <w:bookmarkStart w:id="69" w:name="实物测试方案与待填记录"/>
    <w:p>
      <w:pPr>
        <w:pStyle w:val="Heading2"/>
      </w:pPr>
      <w:r>
        <w:t xml:space="preserve">7.4 实物测试方案与待填记录</w:t>
      </w:r>
    </w:p>
    <w:p>
      <w:pPr>
        <w:pStyle w:val="FirstParagraph"/>
      </w:pPr>
      <w:r>
        <w:t xml:space="preserve">依次完成单模块、联合功能和异常注入测试。每条记录至少保存固件版本、接线版本、供电条件、时间、输入、期望、实测、重复次数和截图/日志编号。表中的“待填”是证据位置，不能用主机通过结果替换。</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验收项</w:t>
            </w:r>
          </w:p>
        </w:tc>
        <w:tc>
          <w:tcPr/>
          <w:p>
            <w:pPr>
              <w:pStyle w:val="Compact"/>
              <w:spacing w:line="240" w:lineRule="auto" w:after="40"/>
              <w:ind w:firstLine="0"/>
              <w:jc w:val="left"/>
            </w:pPr>
            <w:r>
              <w:rPr>
                <w:sz w:val="21"/>
              </w:rPr>
              <w:t xml:space="preserve">操作与测量方法</w:t>
            </w:r>
          </w:p>
        </w:tc>
        <w:tc>
          <w:tcPr/>
          <w:p>
            <w:pPr>
              <w:pStyle w:val="Compact"/>
              <w:spacing w:line="240" w:lineRule="auto" w:after="40"/>
              <w:ind w:firstLine="0"/>
              <w:jc w:val="left"/>
            </w:pPr>
            <w:r>
              <w:rPr>
                <w:sz w:val="21"/>
              </w:rPr>
              <w:t xml:space="preserve">实测结果/材料编号</w:t>
            </w:r>
          </w:p>
        </w:tc>
      </w:tr>
      <w:tr>
        <w:trPr>
          <w:cantSplit/>
        </w:trPr>
        <w:tc>
          <w:tcPr/>
          <w:p>
            <w:pPr>
              <w:pStyle w:val="Compact"/>
              <w:spacing w:line="240" w:lineRule="auto" w:after="40"/>
              <w:ind w:firstLine="0"/>
              <w:jc w:val="left"/>
            </w:pPr>
            <w:r>
              <w:rPr>
                <w:sz w:val="21"/>
              </w:rPr>
              <w:t xml:space="preserve">固件与资源</w:t>
            </w:r>
          </w:p>
        </w:tc>
        <w:tc>
          <w:tcPr/>
          <w:p>
            <w:pPr>
              <w:pStyle w:val="Compact"/>
              <w:spacing w:line="240" w:lineRule="auto" w:after="40"/>
              <w:ind w:firstLine="0"/>
              <w:jc w:val="left"/>
            </w:pPr>
            <w:r>
              <w:rPr>
                <w:sz w:val="21"/>
              </w:rPr>
              <w:t xml:space="preserve">保存编译输出、map文件和各任务栈高水位</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温湿度/气压</w:t>
            </w:r>
          </w:p>
        </w:tc>
        <w:tc>
          <w:tcPr/>
          <w:p>
            <w:pPr>
              <w:pStyle w:val="Compact"/>
              <w:spacing w:line="240" w:lineRule="auto" w:after="40"/>
              <w:ind w:firstLine="0"/>
              <w:jc w:val="left"/>
            </w:pPr>
            <w:r>
              <w:rPr>
                <w:sz w:val="21"/>
              </w:rPr>
              <w:t xml:space="preserve">与参考仪表同位置稳定后多点记录；注明参考仪表</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光照方向</w:t>
            </w:r>
          </w:p>
        </w:tc>
        <w:tc>
          <w:tcPr/>
          <w:p>
            <w:pPr>
              <w:pStyle w:val="Compact"/>
              <w:spacing w:line="240" w:lineRule="auto" w:after="40"/>
              <w:ind w:firstLine="0"/>
              <w:jc w:val="left"/>
            </w:pPr>
            <w:r>
              <w:rPr>
                <w:sz w:val="21"/>
              </w:rPr>
              <w:t xml:space="preserve">遮挡、常照、强照，记录ADC和相对指数</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执行器</w:t>
            </w:r>
          </w:p>
        </w:tc>
        <w:tc>
          <w:tcPr/>
          <w:p>
            <w:pPr>
              <w:pStyle w:val="Compact"/>
              <w:spacing w:line="240" w:lineRule="auto" w:after="40"/>
              <w:ind w:firstLine="0"/>
              <w:jc w:val="left"/>
            </w:pPr>
            <w:r>
              <w:rPr>
                <w:sz w:val="21"/>
              </w:rPr>
              <w:t xml:space="preserve">逐一测试起转、电流、发热和PWM波形</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控制响应</w:t>
            </w:r>
          </w:p>
        </w:tc>
        <w:tc>
          <w:tcPr/>
          <w:p>
            <w:pPr>
              <w:pStyle w:val="Compact"/>
              <w:spacing w:line="240" w:lineRule="auto" w:after="40"/>
              <w:ind w:firstLine="0"/>
              <w:jc w:val="left"/>
            </w:pPr>
            <w:r>
              <w:rPr>
                <w:sz w:val="21"/>
              </w:rPr>
              <w:t xml:space="preserve">逻辑分析仪记录有效样本标记至输出改变</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显示与回查</w:t>
            </w:r>
          </w:p>
        </w:tc>
        <w:tc>
          <w:tcPr/>
          <w:p>
            <w:pPr>
              <w:pStyle w:val="Compact"/>
              <w:spacing w:line="240" w:lineRule="auto" w:after="40"/>
              <w:ind w:firstLine="0"/>
              <w:jc w:val="left"/>
            </w:pPr>
            <w:r>
              <w:rPr>
                <w:sz w:val="21"/>
              </w:rPr>
              <w:t xml:space="preserve">校时、连续记录、翻页、断电再读</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超声报警</w:t>
            </w:r>
          </w:p>
        </w:tc>
        <w:tc>
          <w:tcPr/>
          <w:p>
            <w:pPr>
              <w:pStyle w:val="Compact"/>
              <w:spacing w:line="240" w:lineRule="auto" w:after="40"/>
              <w:ind w:firstLine="0"/>
              <w:jc w:val="left"/>
            </w:pPr>
            <w:r>
              <w:rPr>
                <w:sz w:val="21"/>
              </w:rPr>
              <w:t xml:space="preserve">近距/临界区/无回波，确认锁存与清除</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485通信</w:t>
            </w:r>
          </w:p>
        </w:tc>
        <w:tc>
          <w:tcPr/>
          <w:p>
            <w:pPr>
              <w:pStyle w:val="Compact"/>
              <w:spacing w:line="240" w:lineRule="auto" w:after="40"/>
              <w:ind w:firstLine="0"/>
              <w:jc w:val="left"/>
            </w:pPr>
            <w:r>
              <w:rPr>
                <w:sz w:val="21"/>
              </w:rPr>
              <w:t xml:space="preserve">USB-RS485读取，检查CRC、帧间隔和DE</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看门狗</w:t>
            </w:r>
          </w:p>
        </w:tc>
        <w:tc>
          <w:tcPr/>
          <w:p>
            <w:pPr>
              <w:pStyle w:val="Compact"/>
              <w:spacing w:line="240" w:lineRule="auto" w:after="40"/>
              <w:ind w:firstLine="0"/>
              <w:jc w:val="left"/>
            </w:pPr>
            <w:r>
              <w:rPr>
                <w:sz w:val="21"/>
              </w:rPr>
              <w:t xml:space="preserve">单任务阻塞注入，观察复位及安全输出</w:t>
            </w:r>
          </w:p>
        </w:tc>
        <w:tc>
          <w:tcPr/>
          <w:p>
            <w:pPr>
              <w:pStyle w:val="Compact"/>
              <w:spacing w:line="240" w:lineRule="auto" w:after="40"/>
              <w:ind w:firstLine="0"/>
              <w:jc w:val="left"/>
            </w:pPr>
            <w:r>
              <w:rPr>
                <w:sz w:val="21"/>
              </w:rPr>
              <w:t xml:space="preserve">待填</w:t>
            </w:r>
          </w:p>
        </w:tc>
      </w:tr>
      <w:tr>
        <w:trPr>
          <w:cantSplit/>
        </w:trPr>
        <w:tc>
          <w:tcPr/>
          <w:p>
            <w:pPr>
              <w:pStyle w:val="Compact"/>
              <w:spacing w:line="240" w:lineRule="auto" w:after="40"/>
              <w:ind w:firstLine="0"/>
              <w:jc w:val="left"/>
            </w:pPr>
            <w:r>
              <w:rPr>
                <w:sz w:val="21"/>
              </w:rPr>
              <w:t xml:space="preserve">连续运行</w:t>
            </w:r>
          </w:p>
        </w:tc>
        <w:tc>
          <w:tcPr/>
          <w:p>
            <w:pPr>
              <w:pStyle w:val="Compact"/>
              <w:spacing w:line="240" w:lineRule="auto" w:after="40"/>
              <w:ind w:firstLine="0"/>
              <w:jc w:val="left"/>
            </w:pPr>
            <w:r>
              <w:rPr>
                <w:sz w:val="21"/>
              </w:rPr>
              <w:t xml:space="preserve">不少于2 h，统计复位、丢样和记录缺失</w:t>
            </w:r>
          </w:p>
        </w:tc>
        <w:tc>
          <w:tcPr/>
          <w:p>
            <w:pPr>
              <w:pStyle w:val="Compact"/>
              <w:spacing w:line="240" w:lineRule="auto" w:after="40"/>
              <w:ind w:firstLine="0"/>
              <w:jc w:val="left"/>
            </w:pPr>
            <w:r>
              <w:rPr>
                <w:sz w:val="21"/>
              </w:rPr>
              <w:t xml:space="preserve">待填</w:t>
            </w:r>
          </w:p>
        </w:tc>
      </w:tr>
    </w:tbl>
    <w:p>
      <w:pPr>
        <w:pStyle w:val="BodyText"/>
      </w:pPr>
      <w:r>
        <w:t xml:space="preserve">温度误差可按</w:t>
      </w:r>
      <m:oMath>
        <m:sSub>
          <m:e>
            <m:r>
              <m:t>e</m:t>
            </m:r>
          </m:e>
          <m:sub>
            <m:r>
              <m:t>i</m:t>
            </m:r>
          </m:sub>
        </m:sSub>
        <m:r>
          <m:rPr>
            <m:sty m:val="p"/>
          </m:rPr>
          <m:t>=</m:t>
        </m:r>
        <m:sSub>
          <m:e>
            <m:r>
              <m:t>T</m:t>
            </m:r>
          </m:e>
          <m:sub>
            <m:r>
              <m:t>i</m:t>
            </m:r>
          </m:sub>
        </m:sSub>
        <m:r>
          <m:rPr>
            <m:sty m:val="p"/>
          </m:rPr>
          <m:t>−</m:t>
        </m:r>
        <m:sSub>
          <m:e>
            <m:r>
              <m:t>T</m:t>
            </m:r>
          </m:e>
          <m:sub>
            <m:r>
              <m:t>r</m:t>
            </m:r>
            <m:r>
              <m:t>e</m:t>
            </m:r>
            <m:r>
              <m:t>f</m:t>
            </m:r>
            <m:r>
              <m:rPr>
                <m:sty m:val="p"/>
              </m:rPr>
              <m:t>,</m:t>
            </m:r>
            <m:r>
              <m:t>i</m:t>
            </m:r>
          </m:sub>
        </m:sSub>
      </m:oMath>
      <w:r>
        <w:t xml:space="preserve">给出均值与最大绝对误差；结果还须说明参考仪表误差、测点和稳定时间。响应时间从“有效采样完成”与“真实环境变化”两个起点分别测量，避免把算法处理时间称为整机检测时间。48 h或更长稳定性只能在实际运行完成后报告，不能由2 h外推。</w:t>
      </w:r>
    </w:p>
    <w:bookmarkEnd w:id="69"/>
    <w:bookmarkStart w:id="70" w:name="已识别风险与改进"/>
    <w:p>
      <w:pPr>
        <w:pStyle w:val="Heading2"/>
      </w:pPr>
      <w:r>
        <w:t xml:space="preserve">7.5 已识别风险与改进</w:t>
      </w:r>
    </w:p>
    <w:p>
      <w:pPr>
        <w:pStyle w:val="FirstParagraph"/>
      </w:pPr>
      <w:r>
        <w:t xml:space="preserve">首先，多个任务直接写输出会引起冲突，因此采用单写入者；这是设计核查发现的结构风险，不声称已经在本组实物上复现故障。其次，TFT全帧缓存超出SRAM，故改用局部刷新。再次，5 V回波与模拟输入存在电平风险，必须先保护再连接。最后，将传感器失效返回0会产生误控制，因此使用有效位和时效判断。</w:t>
      </w:r>
    </w:p>
    <w:p>
      <w:pPr>
        <w:pStyle w:val="BodyText"/>
      </w:pPr>
      <w:r>
        <w:t xml:space="preserve">仍需关注DHT11微秒驱动对中断的影响、SPI互斥造成的阻塞、Flash擦除期间的记录丢失，以及风扇低占空比不起转等问题。每个问题都应通过一次可复现现象、原因定位、修改记录和复测结果闭环；未获得现象记录时，应称为“风险与测试项目”，不能写成虚构调试经历。</w:t>
      </w:r>
    </w:p>
    <w:bookmarkEnd w:id="70"/>
    <w:bookmarkEnd w:id="71"/>
    <w:bookmarkStart w:id="74" w:name="操作方法与分工"/>
    <w:p>
      <w:pPr>
        <w:pStyle w:val="Heading1"/>
      </w:pPr>
      <w:r>
        <w:t xml:space="preserve">8 操作方法与分工</w:t>
      </w:r>
    </w:p>
    <w:bookmarkStart w:id="72" w:name="上电与菜单操作"/>
    <w:p>
      <w:pPr>
        <w:pStyle w:val="Heading2"/>
      </w:pPr>
      <w:r>
        <w:t xml:space="preserve">8.1 上电与菜单操作</w:t>
      </w:r>
    </w:p>
    <w:p>
      <w:pPr>
        <w:pStyle w:val="FirstParagraph"/>
      </w:pPr>
      <w:r>
        <w:t xml:space="preserve">上电前核对共地、3.3 V逻辑、5 V负载和驱动连接，确认热源仅为指示LED。上电后显示自检状态，检查传感器、RTC及存储；失败项显示故障名称，其余独立功能可继续运行。默认进入AUTO且撤防，RTC未校时提示用户设置。</w:t>
      </w:r>
    </w:p>
    <w:p>
      <w:pPr>
        <w:pStyle w:val="BodyText"/>
      </w:pPr>
      <w:r>
        <w:t xml:space="preserve">PA0作为确认键，PC13作为切换键，外接PB15作为返回键。短按切换页面或递增数值，长按进入设置，确认后校验参数再保存。参数范围须满足加热开启阈值低于关闭阈值、风扇关闭阈值低于开启阈值且低于高温保护阈值；光照开启阈值小于关闭阈值。非法组合不保存，并显示原因。</w:t>
      </w:r>
    </w:p>
    <w:p>
      <w:pPr>
        <w:pStyle w:val="BodyText"/>
      </w:pPr>
      <w:r>
        <w:t xml:space="preserve">手动页显示剩余有效时间及保护覆盖状态；历史页按记录序号回查日期、数据与输出。布防页由明确确认启用，报警解除要求距离满足清除条件后再次确认，普通翻页不清除报警。RS485主站读取寄存器时不改变系统模式。具体按键时长与页面排布须与小组最终程序一致。</w:t>
      </w:r>
    </w:p>
    <w:bookmarkEnd w:id="72"/>
    <w:bookmarkStart w:id="73" w:name="分工与个人报告"/>
    <w:p>
      <w:pPr>
        <w:pStyle w:val="Heading2"/>
      </w:pPr>
      <w:r>
        <w:t xml:space="preserve">8.2 分工与个人报告</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成员</w:t>
            </w:r>
          </w:p>
        </w:tc>
        <w:tc>
          <w:tcPr/>
          <w:p>
            <w:pPr>
              <w:pStyle w:val="Compact"/>
              <w:spacing w:line="240" w:lineRule="auto" w:after="40"/>
              <w:ind w:firstLine="0"/>
              <w:jc w:val="left"/>
            </w:pPr>
            <w:r>
              <w:rPr>
                <w:sz w:val="21"/>
              </w:rPr>
              <w:t xml:space="preserve">拟定职责，须按实际填写</w:t>
            </w:r>
          </w:p>
        </w:tc>
        <w:tc>
          <w:tcPr/>
          <w:p>
            <w:pPr>
              <w:pStyle w:val="Compact"/>
              <w:spacing w:line="240" w:lineRule="auto" w:after="40"/>
              <w:ind w:firstLine="0"/>
              <w:jc w:val="left"/>
            </w:pPr>
            <w:r>
              <w:rPr>
                <w:sz w:val="21"/>
              </w:rPr>
              <w:t xml:space="preserve">应附证据</w:t>
            </w:r>
          </w:p>
        </w:tc>
      </w:tr>
      <w:tr>
        <w:trPr>
          <w:cantSplit/>
        </w:trPr>
        <w:tc>
          <w:tcPr/>
          <w:p>
            <w:pPr>
              <w:pStyle w:val="Compact"/>
              <w:spacing w:line="240" w:lineRule="auto" w:after="40"/>
              <w:ind w:firstLine="0"/>
              <w:jc w:val="left"/>
            </w:pPr>
            <w:r>
              <w:rPr>
                <w:sz w:val="21"/>
              </w:rPr>
              <w:t xml:space="preserve">成员A：姓名/学号待填</w:t>
            </w:r>
          </w:p>
        </w:tc>
        <w:tc>
          <w:tcPr/>
          <w:p>
            <w:pPr>
              <w:pStyle w:val="Compact"/>
              <w:spacing w:line="240" w:lineRule="auto" w:after="40"/>
              <w:ind w:firstLine="0"/>
              <w:jc w:val="left"/>
            </w:pPr>
            <w:r>
              <w:rPr>
                <w:sz w:val="21"/>
              </w:rPr>
              <w:t xml:space="preserve">硬件连接、供电与传感器驱动</w:t>
            </w:r>
          </w:p>
        </w:tc>
        <w:tc>
          <w:tcPr/>
          <w:p>
            <w:pPr>
              <w:pStyle w:val="Compact"/>
              <w:spacing w:line="240" w:lineRule="auto" w:after="40"/>
              <w:ind w:firstLine="0"/>
              <w:jc w:val="left"/>
            </w:pPr>
            <w:r>
              <w:rPr>
                <w:sz w:val="21"/>
              </w:rPr>
              <w:t xml:space="preserve">原理图、接线照片、驱动调试记录</w:t>
            </w:r>
          </w:p>
        </w:tc>
      </w:tr>
      <w:tr>
        <w:trPr>
          <w:cantSplit/>
        </w:trPr>
        <w:tc>
          <w:tcPr/>
          <w:p>
            <w:pPr>
              <w:pStyle w:val="Compact"/>
              <w:spacing w:line="240" w:lineRule="auto" w:after="40"/>
              <w:ind w:firstLine="0"/>
              <w:jc w:val="left"/>
            </w:pPr>
            <w:r>
              <w:rPr>
                <w:sz w:val="21"/>
              </w:rPr>
              <w:t xml:space="preserve">成员B：姓名/学号待填</w:t>
            </w:r>
          </w:p>
        </w:tc>
        <w:tc>
          <w:tcPr/>
          <w:p>
            <w:pPr>
              <w:pStyle w:val="Compact"/>
              <w:spacing w:line="240" w:lineRule="auto" w:after="40"/>
              <w:ind w:firstLine="0"/>
              <w:jc w:val="left"/>
            </w:pPr>
            <w:r>
              <w:rPr>
                <w:sz w:val="21"/>
              </w:rPr>
              <w:t xml:space="preserve">FreeRTOS、状态机、执行器控制</w:t>
            </w:r>
          </w:p>
        </w:tc>
        <w:tc>
          <w:tcPr/>
          <w:p>
            <w:pPr>
              <w:pStyle w:val="Compact"/>
              <w:spacing w:line="240" w:lineRule="auto" w:after="40"/>
              <w:ind w:firstLine="0"/>
              <w:jc w:val="left"/>
            </w:pPr>
            <w:r>
              <w:rPr>
                <w:sz w:val="21"/>
              </w:rPr>
              <w:t xml:space="preserve">源码提交、时序与故障测试</w:t>
            </w:r>
          </w:p>
        </w:tc>
      </w:tr>
      <w:tr>
        <w:trPr>
          <w:cantSplit/>
        </w:trPr>
        <w:tc>
          <w:tcPr/>
          <w:p>
            <w:pPr>
              <w:pStyle w:val="Compact"/>
              <w:spacing w:line="240" w:lineRule="auto" w:after="40"/>
              <w:ind w:firstLine="0"/>
              <w:jc w:val="left"/>
            </w:pPr>
            <w:r>
              <w:rPr>
                <w:sz w:val="21"/>
              </w:rPr>
              <w:t xml:space="preserve">成员C：姓名/学号待填</w:t>
            </w:r>
          </w:p>
        </w:tc>
        <w:tc>
          <w:tcPr/>
          <w:p>
            <w:pPr>
              <w:pStyle w:val="Compact"/>
              <w:spacing w:line="240" w:lineRule="auto" w:after="40"/>
              <w:ind w:firstLine="0"/>
              <w:jc w:val="left"/>
            </w:pPr>
            <w:r>
              <w:rPr>
                <w:sz w:val="21"/>
              </w:rPr>
              <w:t xml:space="preserve">TFT、历史记录、485及联合测试</w:t>
            </w:r>
          </w:p>
        </w:tc>
        <w:tc>
          <w:tcPr/>
          <w:p>
            <w:pPr>
              <w:pStyle w:val="Compact"/>
              <w:spacing w:line="240" w:lineRule="auto" w:after="40"/>
              <w:ind w:firstLine="0"/>
              <w:jc w:val="left"/>
            </w:pPr>
            <w:r>
              <w:rPr>
                <w:sz w:val="21"/>
              </w:rPr>
              <w:t xml:space="preserve">页面照片、协议抓包、日志</w:t>
            </w:r>
          </w:p>
        </w:tc>
      </w:tr>
      <w:tr>
        <w:trPr>
          <w:cantSplit/>
        </w:trPr>
        <w:tc>
          <w:tcPr/>
          <w:p>
            <w:pPr>
              <w:pStyle w:val="Compact"/>
              <w:spacing w:line="240" w:lineRule="auto" w:after="40"/>
              <w:ind w:firstLine="0"/>
              <w:jc w:val="left"/>
            </w:pPr>
            <w:r>
              <w:rPr>
                <w:sz w:val="21"/>
              </w:rPr>
              <w:t xml:space="preserve">共同工作</w:t>
            </w:r>
          </w:p>
        </w:tc>
        <w:tc>
          <w:tcPr/>
          <w:p>
            <w:pPr>
              <w:pStyle w:val="Compact"/>
              <w:spacing w:line="240" w:lineRule="auto" w:after="40"/>
              <w:ind w:firstLine="0"/>
              <w:jc w:val="left"/>
            </w:pPr>
            <w:r>
              <w:rPr>
                <w:sz w:val="21"/>
              </w:rPr>
              <w:t xml:space="preserve">需求讨论、联调、报告审核与答辩</w:t>
            </w:r>
          </w:p>
        </w:tc>
        <w:tc>
          <w:tcPr/>
          <w:p>
            <w:pPr>
              <w:pStyle w:val="Compact"/>
              <w:spacing w:line="240" w:lineRule="auto" w:after="40"/>
              <w:ind w:firstLine="0"/>
              <w:jc w:val="left"/>
            </w:pPr>
            <w:r>
              <w:rPr>
                <w:sz w:val="21"/>
              </w:rPr>
              <w:t xml:space="preserve">分工确认及问题闭环记录</w:t>
            </w:r>
          </w:p>
        </w:tc>
      </w:tr>
    </w:tbl>
    <w:p>
      <w:pPr>
        <w:pStyle w:val="BodyText"/>
      </w:pPr>
      <w:r>
        <w:t xml:space="preserve">上表是填写模板，不代表三名成员已经分别完成这些工作；人数和职责应按真实小组修改。指导书要求每人提交报告并说明自己的部分，最终个人稿应补充本人负责模块的接口、关键设计决策和测试证据，而不是仅替换封面姓名。</w:t>
      </w:r>
    </w:p>
    <w:bookmarkEnd w:id="73"/>
    <w:bookmarkEnd w:id="74"/>
    <w:bookmarkStart w:id="75" w:name="总结与建议"/>
    <w:p>
      <w:pPr>
        <w:pStyle w:val="Heading1"/>
      </w:pPr>
      <w:r>
        <w:t xml:space="preserve">9 总结与建议</w:t>
      </w:r>
    </w:p>
    <w:p>
      <w:pPr>
        <w:pStyle w:val="FirstParagraph"/>
      </w:pPr>
      <w:r>
        <w:t xml:space="preserve">本文围绕微型温室任务完成了需求分析、方案比较、硬件接口规划和FreeRTOS软件架构设计。方案以单一控制任务组织输出，利用回差、时效判断和报警锁存形成清晰的决策规则，并以32 B记录和只读Modbus寄存器明确外部数据契约。配套主机程序共53项测试通过，说明已覆盖用例中的逻辑与格式满足预设规则。</w:t>
      </w:r>
    </w:p>
    <w:p>
      <w:pPr>
        <w:pStyle w:val="BodyText"/>
      </w:pPr>
      <w:r>
        <w:t xml:space="preserve">目前不能由这些结果得出整机已经通过课程验收的结论。小组已有实物与程序仍需和本文方案核对，并补入最终原理图、照片、编译与资源结果、测量误差、响应时间以及存储/通信测试证据。若现有固件功能与设计不同，应如实调整需求追踪和结论，不通过更改测试描述掩盖差异。</w:t>
      </w:r>
    </w:p>
    <w:p>
      <w:pPr>
        <w:pStyle w:val="BodyText"/>
      </w:pPr>
      <w:r>
        <w:t xml:space="preserve">从设计方法看，将“数据是否可信”</w:t>
      </w:r>
      <w:r>
        <w:t xml:space="preserve">“</w:t>
      </w:r>
      <w:r>
        <w:t xml:space="preserve">谁有权改变输出</w:t>
      </w:r>
      <w:r>
        <w:t xml:space="preserve">”</w:t>
      </w:r>
      <w:r>
        <w:t xml:space="preserve">“</w:t>
      </w:r>
      <w:r>
        <w:t xml:space="preserve">异常如何清除</w:t>
      </w:r>
      <w:r>
        <w:t xml:space="preserve">”</w:t>
      </w:r>
      <w:r>
        <w:t xml:space="preserve">明确下来，比增加外围功能更能提高系统的可解释性。建议课程验收采用场景化测试和故障注入，同时检查个人贡献和原始记录；后续在完成安全低压热对象与标定后，再考虑真实PID控制、连续补光调节及联网扩展。</w:t>
      </w:r>
    </w:p>
    <w:bookmarkEnd w:id="75"/>
    <w:bookmarkStart w:id="77" w:name="参考文献"/>
    <w:p>
      <w:pPr>
        <w:pStyle w:val="Heading1"/>
      </w:pPr>
      <w:r>
        <w:t xml:space="preserve">参考文献</w:t>
      </w:r>
    </w:p>
    <w:p>
      <w:pPr>
        <w:pStyle w:val="FirstParagraph"/>
      </w:pPr>
      <w:r>
        <w:rPr>
          <w:sz w:val="21"/>
        </w:rPr>
        <w:t xml:space="preserve">[1] 自动化学院. 嵌入式系统设计指导书[Z]. 用户提供课程资料, 年份未注明.</w:t>
      </w:r>
    </w:p>
    <w:p>
      <w:pPr>
        <w:pStyle w:val="BodyText"/>
      </w:pPr>
      <w:r>
        <w:rPr>
          <w:sz w:val="21"/>
        </w:rPr>
        <w:t xml:space="preserve">[2] 广州市星翼电子科技有限公司. M48Z-M3最小系统板使用指南：STM32F103版V1.0[Z]. 用户提供开发板手册, 年份未注明: 8, 15-16, 82, 87, 246.</w:t>
      </w:r>
    </w:p>
    <w:p>
      <w:pPr>
        <w:pStyle w:val="BodyText"/>
      </w:pPr>
      <w:r>
        <w:rPr>
          <w:sz w:val="21"/>
        </w:rPr>
        <w:t xml:space="preserve">[3] 钱图. 基于FreeRTOS的智能楼宇控制系统设计与实现[D]. 苏州: 苏州工学院, 2025: 19-31, 33-41.</w:t>
      </w:r>
    </w:p>
    <w:p>
      <w:pPr>
        <w:pStyle w:val="BodyText"/>
      </w:pPr>
      <w:r>
        <w:rPr>
          <w:sz w:val="21"/>
        </w:rPr>
        <w:t xml:space="preserve">[4] FreeRTOS. FreeRTOS-Kernel V10.4.6: task.h[CP/OL]. [2026-10-28].</w:t>
      </w:r>
      <w:r>
        <w:rPr>
          <w:sz w:val="21"/>
        </w:rPr>
        <w:t xml:space="preserve"> </w:t>
      </w:r>
      <w:hyperlink r:id="rId76">
        <w:r>
          <w:rPr>
            <w:rStyle w:val="Hyperlink"/>
          </w:rPr>
          <w:t xml:space="preserve">https://github.com/FreeRTOS/FreeRTOS-Kernel/blob/V10.4.6/include/task.h</w:t>
        </w:r>
      </w:hyperlink>
      <w:r>
        <w:rPr>
          <w:sz w:val="21"/>
        </w:rPr>
        <w:t xml:space="preserve">.</w:t>
      </w:r>
    </w:p>
    <w:p>
      <w:pPr>
        <w:pStyle w:val="BodyText"/>
      </w:pPr>
      <w:r>
        <w:rPr>
          <w:sz w:val="21"/>
        </w:rPr>
        <w:t xml:space="preserve">[5] GAMMA E, HELM R, JOHNSON R, et al. Design Patterns: Elements of Reusable Object-Oriented Software[M]. Reading, MA: Addison-Wesley, 1994.</w:t>
      </w:r>
    </w:p>
    <w:p>
      <w:pPr>
        <w:pStyle w:val="BodyText"/>
      </w:pPr>
      <w:r>
        <w:rPr>
          <w:sz w:val="21"/>
        </w:rPr>
        <w:t xml:space="preserve">[6] DOUGLASS B P. Design Patterns for Embedded Systems in C: An Embedded Software Engineering Toolkit[M]. Burlington, MA: Newnes, 2011.</w:t>
      </w:r>
    </w:p>
    <w:p>
      <w:pPr>
        <w:pStyle w:val="BodyText"/>
      </w:pPr>
      <w:r>
        <w:rPr>
          <w:sz w:val="21"/>
        </w:rPr>
        <w:t xml:space="preserve">参考文献按课程指导书所给顺序编码信息项整理，未臆填课程资料出版年份。器件最终规格应补充小组实际模块对应的数据手册版本；本文外部资料以已读取的开发板手册及FreeRTOS源码为依据，不将未经打开的网页写作实测证据。</w:t>
      </w:r>
    </w:p>
    <w:bookmarkEnd w:id="77"/>
    <w:bookmarkStart w:id="78" w:name="附录a-关键流程与伪代码"/>
    <w:p>
      <w:pPr>
        <w:pStyle w:val="Heading1"/>
      </w:pPr>
      <w:r>
        <w:t xml:space="preserve">附录A 关键流程与伪代码</w:t>
      </w:r>
    </w:p>
    <w:p>
      <w:pPr>
        <w:pStyle w:val="FirstParagraph"/>
      </w:pPr>
      <w:r>
        <w:t xml:space="preserve">以下为目标固件接口伪代码，不是已经编译烧录的完整工程。主要程序和测试随配套文件提供，避免在正文堆放全部代码。</w:t>
      </w:r>
    </w:p>
    <w:p>
      <w:pPr>
        <w:pStyle w:val="SourceCode"/>
      </w:pPr>
      <w:r>
        <w:rPr>
          <w:rStyle w:val="VerbatimChar"/>
        </w:rPr>
        <w:t xml:space="preserve">系统初始化：</w:t>
      </w:r>
      <w:r>
        <w:br/>
      </w:r>
      <w:r>
        <w:rPr>
          <w:rStyle w:val="VerbatimChar"/>
        </w:rPr>
        <w:t xml:space="preserve">  设置时钟、GPIO与输出安全态，保留SWD</w:t>
      </w:r>
      <w:r>
        <w:br/>
      </w:r>
      <w:r>
        <w:rPr>
          <w:rStyle w:val="VerbatimChar"/>
        </w:rPr>
        <w:t xml:space="preserve">  初始化传感器、SPI、串口、RTC和存储服务</w:t>
      </w:r>
      <w:r>
        <w:br/>
      </w:r>
      <w:r>
        <w:rPr>
          <w:rStyle w:val="VerbatimChar"/>
        </w:rPr>
        <w:t xml:space="preserve">  静态创建队列、任务，检查所有返回值</w:t>
      </w:r>
      <w:r>
        <w:br/>
      </w:r>
      <w:r>
        <w:rPr>
          <w:rStyle w:val="VerbatimChar"/>
        </w:rPr>
        <w:t xml:space="preserve">  启动调度器；失败则保持安全态并提示</w:t>
      </w:r>
      <w:r>
        <w:br/>
      </w:r>
      <w:r>
        <w:br/>
      </w:r>
      <w:r>
        <w:rPr>
          <w:rStyle w:val="VerbatimChar"/>
        </w:rPr>
        <w:t xml:space="preserve">CtrlTask：</w:t>
      </w:r>
      <w:r>
        <w:br/>
      </w:r>
      <w:r>
        <w:rPr>
          <w:rStyle w:val="VerbatimChar"/>
        </w:rPr>
        <w:t xml:space="preserve">  周期等待至下一个50 ms节拍</w:t>
      </w:r>
      <w:r>
        <w:br/>
      </w:r>
      <w:r>
        <w:rPr>
          <w:rStyle w:val="VerbatimChar"/>
        </w:rPr>
        <w:t xml:space="preserve">  复制一致快照，取出已到达的操作命令</w:t>
      </w:r>
      <w:r>
        <w:br/>
      </w:r>
      <w:r>
        <w:rPr>
          <w:rStyle w:val="VerbatimChar"/>
        </w:rPr>
        <w:t xml:space="preserve">  检查命令有效期与传感器新鲜度</w:t>
      </w:r>
      <w:r>
        <w:br/>
      </w:r>
      <w:r>
        <w:rPr>
          <w:rStyle w:val="VerbatimChar"/>
        </w:rPr>
        <w:t xml:space="preserve">  更新连续距离计数和报警锁存</w:t>
      </w:r>
      <w:r>
        <w:br/>
      </w:r>
      <w:r>
        <w:rPr>
          <w:rStyle w:val="VerbatimChar"/>
        </w:rPr>
        <w:t xml:space="preserve">  按报警、温度故障、高温、用户模式进行仲裁</w:t>
      </w:r>
      <w:r>
        <w:br/>
      </w:r>
      <w:r>
        <w:rPr>
          <w:rStyle w:val="VerbatimChar"/>
        </w:rPr>
        <w:t xml:space="preserve">  独立覆盖光照故障；保证热源/普通风扇互锁</w:t>
      </w:r>
      <w:r>
        <w:br/>
      </w:r>
      <w:r>
        <w:rPr>
          <w:rStyle w:val="VerbatimChar"/>
        </w:rPr>
        <w:t xml:space="preserve">  调用唯一输出适配器，发布只读状态，更新心跳</w:t>
      </w:r>
      <w:r>
        <w:br/>
      </w:r>
      <w:r>
        <w:br/>
      </w:r>
      <w:r>
        <w:rPr>
          <w:rStyle w:val="VerbatimChar"/>
        </w:rPr>
        <w:t xml:space="preserve">LogTask：</w:t>
      </w:r>
      <w:r>
        <w:br/>
      </w:r>
      <w:r>
        <w:rPr>
          <w:rStyle w:val="VerbatimChar"/>
        </w:rPr>
        <w:t xml:space="preserve">  等待记录周期或历史读取请求</w:t>
      </w:r>
      <w:r>
        <w:br/>
      </w:r>
      <w:r>
        <w:rPr>
          <w:rStyle w:val="VerbatimChar"/>
        </w:rPr>
        <w:t xml:space="preserve">  读取同一序号的最新状态和RTC有效性</w:t>
      </w:r>
      <w:r>
        <w:br/>
      </w:r>
      <w:r>
        <w:rPr>
          <w:rStyle w:val="VerbatimChar"/>
        </w:rPr>
        <w:t xml:space="preserve">  编码32 B记录，附序号和CRC</w:t>
      </w:r>
      <w:r>
        <w:br/>
      </w:r>
      <w:r>
        <w:rPr>
          <w:rStyle w:val="VerbatimChar"/>
        </w:rPr>
        <w:t xml:space="preserve">  在短SPI事务中写入已准备的Flash区域</w:t>
      </w:r>
      <w:r>
        <w:br/>
      </w:r>
      <w:r>
        <w:rPr>
          <w:rStyle w:val="VerbatimChar"/>
        </w:rPr>
        <w:t xml:space="preserve">  检查写入结果；下一周期不能回填伪历史</w:t>
      </w:r>
      <w:r>
        <w:br/>
      </w:r>
      <w:r>
        <w:br/>
      </w:r>
      <w:r>
        <w:rPr>
          <w:rStyle w:val="VerbatimChar"/>
        </w:rPr>
        <w:t xml:space="preserve">HealthTask：</w:t>
      </w:r>
      <w:r>
        <w:br/>
      </w:r>
      <w:r>
        <w:rPr>
          <w:rStyle w:val="VerbatimChar"/>
        </w:rPr>
        <w:t xml:space="preserve">  周期核查关键任务完成心跳</w:t>
      </w:r>
      <w:r>
        <w:br/>
      </w:r>
      <w:r>
        <w:rPr>
          <w:rStyle w:val="VerbatimChar"/>
        </w:rPr>
        <w:t xml:space="preserve">  全部在允许窗口内才更新IWDG</w:t>
      </w:r>
      <w:r>
        <w:br/>
      </w:r>
      <w:r>
        <w:rPr>
          <w:rStyle w:val="VerbatimChar"/>
        </w:rPr>
        <w:t xml:space="preserve">  不让某一任务用“循环还在运行”掩盖业务停滞</w:t>
      </w:r>
    </w:p>
    <w:bookmarkEnd w:id="78"/>
    <w:bookmarkStart w:id="79" w:name="附录b-数据格式与复现方法"/>
    <w:p>
      <w:pPr>
        <w:pStyle w:val="Heading1"/>
      </w:pPr>
      <w:r>
        <w:t xml:space="preserve">附录B 数据格式与复现方法</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40"/>
              <w:ind w:firstLine="0"/>
              <w:jc w:val="left"/>
            </w:pPr>
            <w:r>
              <w:rPr>
                <w:sz w:val="21"/>
              </w:rPr>
              <w:t xml:space="preserve">Modbus地址</w:t>
            </w:r>
          </w:p>
        </w:tc>
        <w:tc>
          <w:tcPr/>
          <w:p>
            <w:pPr>
              <w:pStyle w:val="Compact"/>
              <w:spacing w:line="240" w:lineRule="auto" w:after="40"/>
              <w:ind w:firstLine="0"/>
              <w:jc w:val="left"/>
            </w:pPr>
            <w:r>
              <w:rPr>
                <w:sz w:val="21"/>
              </w:rPr>
              <w:t xml:space="preserve">字段</w:t>
            </w:r>
          </w:p>
        </w:tc>
        <w:tc>
          <w:tcPr/>
          <w:p>
            <w:pPr>
              <w:pStyle w:val="Compact"/>
              <w:spacing w:line="240" w:lineRule="auto" w:after="40"/>
              <w:ind w:firstLine="0"/>
              <w:jc w:val="left"/>
            </w:pPr>
            <w:r>
              <w:rPr>
                <w:sz w:val="21"/>
              </w:rPr>
              <w:t xml:space="preserve">单位/取值</w:t>
            </w:r>
          </w:p>
        </w:tc>
      </w:tr>
      <w:tr>
        <w:trPr>
          <w:cantSplit/>
        </w:trPr>
        <w:tc>
          <w:tcPr/>
          <w:p>
            <w:pPr>
              <w:pStyle w:val="Compact"/>
              <w:spacing w:line="240" w:lineRule="auto" w:after="40"/>
              <w:ind w:firstLine="0"/>
              <w:jc w:val="left"/>
            </w:pPr>
            <w:r>
              <w:rPr>
                <w:sz w:val="21"/>
              </w:rPr>
              <w:t xml:space="preserve">0000</w:t>
            </w:r>
          </w:p>
        </w:tc>
        <w:tc>
          <w:tcPr/>
          <w:p>
            <w:pPr>
              <w:pStyle w:val="Compact"/>
              <w:spacing w:line="240" w:lineRule="auto" w:after="40"/>
              <w:ind w:firstLine="0"/>
              <w:jc w:val="left"/>
            </w:pPr>
            <w:r>
              <w:rPr>
                <w:sz w:val="21"/>
              </w:rPr>
              <w:t xml:space="preserve">温度</w:t>
            </w:r>
          </w:p>
        </w:tc>
        <w:tc>
          <w:tcPr/>
          <w:p>
            <w:pPr>
              <w:pStyle w:val="Compact"/>
              <w:spacing w:line="240" w:lineRule="auto" w:after="40"/>
              <w:ind w:firstLine="0"/>
              <w:jc w:val="left"/>
            </w:pPr>
            <w:r>
              <w:rPr>
                <w:sz w:val="21"/>
              </w:rPr>
              <w:t xml:space="preserve">int16，0.1 ℃；0x8000无效</w:t>
            </w:r>
          </w:p>
        </w:tc>
      </w:tr>
      <w:tr>
        <w:trPr>
          <w:cantSplit/>
        </w:trPr>
        <w:tc>
          <w:tcPr/>
          <w:p>
            <w:pPr>
              <w:pStyle w:val="Compact"/>
              <w:spacing w:line="240" w:lineRule="auto" w:after="40"/>
              <w:ind w:firstLine="0"/>
              <w:jc w:val="left"/>
            </w:pPr>
            <w:r>
              <w:rPr>
                <w:sz w:val="21"/>
              </w:rPr>
              <w:t xml:space="preserve">0001</w:t>
            </w:r>
          </w:p>
        </w:tc>
        <w:tc>
          <w:tcPr/>
          <w:p>
            <w:pPr>
              <w:pStyle w:val="Compact"/>
              <w:spacing w:line="240" w:lineRule="auto" w:after="40"/>
              <w:ind w:firstLine="0"/>
              <w:jc w:val="left"/>
            </w:pPr>
            <w:r>
              <w:rPr>
                <w:sz w:val="21"/>
              </w:rPr>
              <w:t xml:space="preserve">湿度</w:t>
            </w:r>
          </w:p>
        </w:tc>
        <w:tc>
          <w:tcPr/>
          <w:p>
            <w:pPr>
              <w:pStyle w:val="Compact"/>
              <w:spacing w:line="240" w:lineRule="auto" w:after="40"/>
              <w:ind w:firstLine="0"/>
              <w:jc w:val="left"/>
            </w:pPr>
            <w:r>
              <w:rPr>
                <w:sz w:val="21"/>
              </w:rPr>
              <w:t xml:space="preserve">0.1%RH；0xFFFF无效</w:t>
            </w:r>
          </w:p>
        </w:tc>
      </w:tr>
      <w:tr>
        <w:trPr>
          <w:cantSplit/>
        </w:trPr>
        <w:tc>
          <w:tcPr/>
          <w:p>
            <w:pPr>
              <w:pStyle w:val="Compact"/>
              <w:spacing w:line="240" w:lineRule="auto" w:after="40"/>
              <w:ind w:firstLine="0"/>
              <w:jc w:val="left"/>
            </w:pPr>
            <w:r>
              <w:rPr>
                <w:sz w:val="21"/>
              </w:rPr>
              <w:t xml:space="preserve">0002</w:t>
            </w:r>
          </w:p>
        </w:tc>
        <w:tc>
          <w:tcPr/>
          <w:p>
            <w:pPr>
              <w:pStyle w:val="Compact"/>
              <w:spacing w:line="240" w:lineRule="auto" w:after="40"/>
              <w:ind w:firstLine="0"/>
              <w:jc w:val="left"/>
            </w:pPr>
            <w:r>
              <w:rPr>
                <w:sz w:val="21"/>
              </w:rPr>
              <w:t xml:space="preserve">气压</w:t>
            </w:r>
          </w:p>
        </w:tc>
        <w:tc>
          <w:tcPr/>
          <w:p>
            <w:pPr>
              <w:pStyle w:val="Compact"/>
              <w:spacing w:line="240" w:lineRule="auto" w:after="40"/>
              <w:ind w:firstLine="0"/>
              <w:jc w:val="left"/>
            </w:pPr>
            <w:r>
              <w:rPr>
                <w:sz w:val="21"/>
              </w:rPr>
              <w:t xml:space="preserve">0.1 hPa；0xFFFF无效</w:t>
            </w:r>
          </w:p>
        </w:tc>
      </w:tr>
      <w:tr>
        <w:trPr>
          <w:cantSplit/>
        </w:trPr>
        <w:tc>
          <w:tcPr/>
          <w:p>
            <w:pPr>
              <w:pStyle w:val="Compact"/>
              <w:spacing w:line="240" w:lineRule="auto" w:after="40"/>
              <w:ind w:firstLine="0"/>
              <w:jc w:val="left"/>
            </w:pPr>
            <w:r>
              <w:rPr>
                <w:sz w:val="21"/>
              </w:rPr>
              <w:t xml:space="preserve">0003</w:t>
            </w:r>
          </w:p>
        </w:tc>
        <w:tc>
          <w:tcPr/>
          <w:p>
            <w:pPr>
              <w:pStyle w:val="Compact"/>
              <w:spacing w:line="240" w:lineRule="auto" w:after="40"/>
              <w:ind w:firstLine="0"/>
              <w:jc w:val="left"/>
            </w:pPr>
            <w:r>
              <w:rPr>
                <w:sz w:val="21"/>
              </w:rPr>
              <w:t xml:space="preserve">相对光照</w:t>
            </w:r>
          </w:p>
        </w:tc>
        <w:tc>
          <w:tcPr/>
          <w:p>
            <w:pPr>
              <w:pStyle w:val="Compact"/>
              <w:spacing w:line="240" w:lineRule="auto" w:after="40"/>
              <w:ind w:firstLine="0"/>
              <w:jc w:val="left"/>
            </w:pPr>
            <w:r>
              <w:rPr>
                <w:sz w:val="21"/>
              </w:rPr>
              <w:t xml:space="preserve">0～100；0xFFFF无效</w:t>
            </w:r>
          </w:p>
        </w:tc>
      </w:tr>
      <w:tr>
        <w:trPr>
          <w:cantSplit/>
        </w:trPr>
        <w:tc>
          <w:tcPr/>
          <w:p>
            <w:pPr>
              <w:pStyle w:val="Compact"/>
              <w:spacing w:line="240" w:lineRule="auto" w:after="40"/>
              <w:ind w:firstLine="0"/>
              <w:jc w:val="left"/>
            </w:pPr>
            <w:r>
              <w:rPr>
                <w:sz w:val="21"/>
              </w:rPr>
              <w:t xml:space="preserve">0004</w:t>
            </w:r>
          </w:p>
        </w:tc>
        <w:tc>
          <w:tcPr/>
          <w:p>
            <w:pPr>
              <w:pStyle w:val="Compact"/>
              <w:spacing w:line="240" w:lineRule="auto" w:after="40"/>
              <w:ind w:firstLine="0"/>
              <w:jc w:val="left"/>
            </w:pPr>
            <w:r>
              <w:rPr>
                <w:sz w:val="21"/>
              </w:rPr>
              <w:t xml:space="preserve">状态位</w:t>
            </w:r>
          </w:p>
        </w:tc>
        <w:tc>
          <w:tcPr/>
          <w:p>
            <w:pPr>
              <w:pStyle w:val="Compact"/>
              <w:spacing w:line="240" w:lineRule="auto" w:after="40"/>
              <w:ind w:firstLine="0"/>
              <w:jc w:val="left"/>
            </w:pPr>
            <w:r>
              <w:rPr>
                <w:sz w:val="21"/>
              </w:rPr>
              <w:t xml:space="preserve">报警及各传感器故障</w:t>
            </w:r>
          </w:p>
        </w:tc>
      </w:tr>
      <w:tr>
        <w:trPr>
          <w:cantSplit/>
        </w:trPr>
        <w:tc>
          <w:tcPr/>
          <w:p>
            <w:pPr>
              <w:pStyle w:val="Compact"/>
              <w:spacing w:line="240" w:lineRule="auto" w:after="40"/>
              <w:ind w:firstLine="0"/>
              <w:jc w:val="left"/>
            </w:pPr>
            <w:r>
              <w:rPr>
                <w:sz w:val="21"/>
              </w:rPr>
              <w:t xml:space="preserve">0005</w:t>
            </w:r>
          </w:p>
        </w:tc>
        <w:tc>
          <w:tcPr/>
          <w:p>
            <w:pPr>
              <w:pStyle w:val="Compact"/>
              <w:spacing w:line="240" w:lineRule="auto" w:after="40"/>
              <w:ind w:firstLine="0"/>
              <w:jc w:val="left"/>
            </w:pPr>
            <w:r>
              <w:rPr>
                <w:sz w:val="21"/>
              </w:rPr>
              <w:t xml:space="preserve">风扇</w:t>
            </w:r>
          </w:p>
        </w:tc>
        <w:tc>
          <w:tcPr/>
          <w:p>
            <w:pPr>
              <w:pStyle w:val="Compact"/>
              <w:spacing w:line="240" w:lineRule="auto" w:after="40"/>
              <w:ind w:firstLine="0"/>
              <w:jc w:val="left"/>
            </w:pPr>
            <w:r>
              <w:rPr>
                <w:sz w:val="21"/>
              </w:rPr>
              <w:t xml:space="preserve">0～100%</w:t>
            </w:r>
          </w:p>
        </w:tc>
      </w:tr>
      <w:tr>
        <w:trPr>
          <w:cantSplit/>
        </w:trPr>
        <w:tc>
          <w:tcPr/>
          <w:p>
            <w:pPr>
              <w:pStyle w:val="Compact"/>
              <w:spacing w:line="240" w:lineRule="auto" w:after="40"/>
              <w:ind w:firstLine="0"/>
              <w:jc w:val="left"/>
            </w:pPr>
            <w:r>
              <w:rPr>
                <w:sz w:val="21"/>
              </w:rPr>
              <w:t xml:space="preserve">0006</w:t>
            </w:r>
          </w:p>
        </w:tc>
        <w:tc>
          <w:tcPr/>
          <w:p>
            <w:pPr>
              <w:pStyle w:val="Compact"/>
              <w:spacing w:line="240" w:lineRule="auto" w:after="40"/>
              <w:ind w:firstLine="0"/>
              <w:jc w:val="left"/>
            </w:pPr>
            <w:r>
              <w:rPr>
                <w:sz w:val="21"/>
              </w:rPr>
              <w:t xml:space="preserve">模拟加热</w:t>
            </w:r>
          </w:p>
        </w:tc>
        <w:tc>
          <w:tcPr/>
          <w:p>
            <w:pPr>
              <w:pStyle w:val="Compact"/>
              <w:spacing w:line="240" w:lineRule="auto" w:after="40"/>
              <w:ind w:firstLine="0"/>
              <w:jc w:val="left"/>
            </w:pPr>
            <w:r>
              <w:rPr>
                <w:sz w:val="21"/>
              </w:rPr>
              <w:t xml:space="preserve">0关，1开</w:t>
            </w:r>
          </w:p>
        </w:tc>
      </w:tr>
      <w:tr>
        <w:trPr>
          <w:cantSplit/>
        </w:trPr>
        <w:tc>
          <w:tcPr/>
          <w:p>
            <w:pPr>
              <w:pStyle w:val="Compact"/>
              <w:spacing w:line="240" w:lineRule="auto" w:after="40"/>
              <w:ind w:firstLine="0"/>
              <w:jc w:val="left"/>
            </w:pPr>
            <w:r>
              <w:rPr>
                <w:sz w:val="21"/>
              </w:rPr>
              <w:t xml:space="preserve">0007</w:t>
            </w:r>
          </w:p>
        </w:tc>
        <w:tc>
          <w:tcPr/>
          <w:p>
            <w:pPr>
              <w:pStyle w:val="Compact"/>
              <w:spacing w:line="240" w:lineRule="auto" w:after="40"/>
              <w:ind w:firstLine="0"/>
              <w:jc w:val="left"/>
            </w:pPr>
            <w:r>
              <w:rPr>
                <w:sz w:val="21"/>
              </w:rPr>
              <w:t xml:space="preserve">补光</w:t>
            </w:r>
          </w:p>
        </w:tc>
        <w:tc>
          <w:tcPr/>
          <w:p>
            <w:pPr>
              <w:pStyle w:val="Compact"/>
              <w:spacing w:line="240" w:lineRule="auto" w:after="40"/>
              <w:ind w:firstLine="0"/>
              <w:jc w:val="left"/>
            </w:pPr>
            <w:r>
              <w:rPr>
                <w:sz w:val="21"/>
              </w:rPr>
              <w:t xml:space="preserve">0～100%</w:t>
            </w:r>
          </w:p>
        </w:tc>
      </w:tr>
    </w:tbl>
    <w:p>
      <w:pPr>
        <w:pStyle w:val="BodyText"/>
      </w:pPr>
      <w:r>
        <w:t xml:space="preserve">主机端参考程序只依赖Python标准库。进入配套目录后执行以下命令；任一测试失败应返回非零退出状态。测试日志保存在各自目录，主机测试与实物记录分别存放。</w:t>
      </w:r>
    </w:p>
    <w:p>
      <w:pPr>
        <w:pStyle w:val="SourceCode"/>
      </w:pPr>
      <w:r>
        <w:rPr>
          <w:rStyle w:val="BuiltInTok"/>
        </w:rPr>
        <w:t xml:space="preserve">cd</w:t>
      </w:r>
      <w:r>
        <w:rPr>
          <w:rStyle w:val="NormalTok"/>
        </w:rPr>
        <w:t xml:space="preserve"> validation</w:t>
      </w:r>
      <w:r>
        <w:br/>
      </w:r>
      <w:r>
        <w:rPr>
          <w:rStyle w:val="ExtensionTok"/>
        </w:rPr>
        <w:t xml:space="preserve">python3</w:t>
      </w:r>
      <w:r>
        <w:rPr>
          <w:rStyle w:val="NormalTok"/>
        </w:rPr>
        <w:t xml:space="preserve"> run_tests.py</w:t>
      </w:r>
      <w:r>
        <w:br/>
      </w:r>
      <w:r>
        <w:rPr>
          <w:rStyle w:val="ExtensionTok"/>
        </w:rPr>
        <w:t xml:space="preserve">python3</w:t>
      </w:r>
      <w:r>
        <w:rPr>
          <w:rStyle w:val="NormalTok"/>
        </w:rPr>
        <w:t xml:space="preserve"> generate_trace.py</w:t>
      </w:r>
      <w:r>
        <w:br/>
      </w:r>
      <w:r>
        <w:rPr>
          <w:rStyle w:val="BuiltInTok"/>
        </w:rPr>
        <w:t xml:space="preserve">cd</w:t>
      </w:r>
      <w:r>
        <w:rPr>
          <w:rStyle w:val="NormalTok"/>
        </w:rPr>
        <w:t xml:space="preserve"> ../interfaces</w:t>
      </w:r>
      <w:r>
        <w:br/>
      </w:r>
      <w:r>
        <w:rPr>
          <w:rStyle w:val="ExtensionTok"/>
        </w:rPr>
        <w:t xml:space="preserve">python3</w:t>
      </w:r>
      <w:r>
        <w:rPr>
          <w:rStyle w:val="NormalTok"/>
        </w:rPr>
        <w:t xml:space="preserve"> </w:t>
      </w:r>
      <w:r>
        <w:rPr>
          <w:rStyle w:val="AttributeTok"/>
        </w:rPr>
        <w:t xml:space="preserve">-m</w:t>
      </w:r>
      <w:r>
        <w:rPr>
          <w:rStyle w:val="NormalTok"/>
        </w:rPr>
        <w:t xml:space="preserve"> unittest </w:t>
      </w:r>
      <w:r>
        <w:rPr>
          <w:rStyle w:val="AttributeTok"/>
        </w:rPr>
        <w:t xml:space="preserve">-v</w:t>
      </w:r>
      <w:r>
        <w:rPr>
          <w:rStyle w:val="NormalTok"/>
        </w:rPr>
        <w:t xml:space="preserve"> test_interfaces.py</w:t>
      </w:r>
    </w:p>
    <w:p>
      <w:pPr>
        <w:pStyle w:val="FirstParagraph"/>
      </w:pPr>
      <w:r>
        <w:t xml:space="preserve">控制结果见</w:t>
      </w:r>
      <w:r>
        <w:rPr>
          <w:rStyle w:val="VerbatimChar"/>
        </w:rPr>
        <w:t xml:space="preserve">validation/test_result.json</w:t>
      </w:r>
      <w:r>
        <w:t xml:space="preserve">，接口结果见</w:t>
      </w:r>
      <w:r>
        <w:rPr>
          <w:rStyle w:val="VerbatimChar"/>
        </w:rPr>
        <w:t xml:space="preserve">interfaces/test_summary.json</w:t>
      </w:r>
      <w:r>
        <w:t xml:space="preserve">，构造序列见</w:t>
      </w:r>
      <w:r>
        <w:rPr>
          <w:rStyle w:val="VerbatimChar"/>
        </w:rPr>
        <w:t xml:space="preserve">validation/scenario_trace.csv</w:t>
      </w:r>
      <w:r>
        <w:t xml:space="preserve">。接口记录布局为</w:t>
      </w:r>
      <w:r>
        <w:rPr>
          <w:rStyle w:val="VerbatimChar"/>
        </w:rPr>
        <w:t xml:space="preserve">&lt;HBBIIhHIHBBB5sH</w:t>
      </w:r>
      <w:r>
        <w:t xml:space="preserve">，固定32 B，详细偏移见接口目录README。与目标工程集成时应新增真实驱动与串口成帧验证，不能把这些Python脚本当成STM32固件烧录。</w:t>
      </w:r>
    </w:p>
    <w:bookmarkEnd w:id="79"/>
    <w:bookmarkStart w:id="80" w:name="附录c-实物材料补录清单"/>
    <w:p>
      <w:pPr>
        <w:pStyle w:val="Heading1"/>
      </w:pPr>
      <w:r>
        <w:t xml:space="preserve">附录C 实物材料补录清单</w:t>
      </w:r>
    </w:p>
    <w:p>
      <w:pPr>
        <w:pStyle w:val="Compact"/>
        <w:numPr>
          <w:ilvl w:val="0"/>
          <w:numId w:val="1001"/>
        </w:numPr>
      </w:pPr>
      <w:r>
        <w:t xml:space="preserve">填写课程名称、专业、班级、姓名、学号、组员与日期，并按本人贡献完善个人稿。</w:t>
      </w:r>
    </w:p>
    <w:p>
      <w:pPr>
        <w:pStyle w:val="Compact"/>
        <w:numPr>
          <w:ilvl w:val="0"/>
          <w:numId w:val="1001"/>
        </w:numPr>
      </w:pPr>
      <w:r>
        <w:t xml:space="preserve">提供最终器件清单和引脚表，核对TFT/OLED、风扇驱动、Flash及485是否实际安装。</w:t>
      </w:r>
    </w:p>
    <w:p>
      <w:pPr>
        <w:pStyle w:val="Compact"/>
        <w:numPr>
          <w:ilvl w:val="0"/>
          <w:numId w:val="1001"/>
        </w:numPr>
      </w:pPr>
      <w:r>
        <w:t xml:space="preserve">将Altium原理图与实物照片插入第4章指定位置，附可读的标注与版本号。</w:t>
      </w:r>
    </w:p>
    <w:p>
      <w:pPr>
        <w:pStyle w:val="Compact"/>
        <w:numPr>
          <w:ilvl w:val="0"/>
          <w:numId w:val="1001"/>
        </w:numPr>
      </w:pPr>
      <w:r>
        <w:t xml:space="preserve">在第7章补入真实编译、精度、响应、连续运行、报警、回查和通信记录；失败项目也应保留并解释。</w:t>
      </w:r>
    </w:p>
    <w:p>
      <w:pPr>
        <w:pStyle w:val="Compact"/>
        <w:numPr>
          <w:ilvl w:val="0"/>
          <w:numId w:val="1001"/>
        </w:numPr>
      </w:pPr>
      <w:r>
        <w:t xml:space="preserve">核对固件参数与本文阈值、周期、协议单位一致；如有差异，同步修改模型、表格和结论。</w:t>
      </w:r>
    </w:p>
    <w:p>
      <w:pPr>
        <w:pStyle w:val="Compact"/>
        <w:numPr>
          <w:ilvl w:val="0"/>
          <w:numId w:val="1001"/>
        </w:numPr>
      </w:pPr>
      <w:r>
        <w:t xml:space="preserve">打开Word更新目录与页码，检查奇偶页眉、图表与公式；打印前删除无用的待填提示，未完成的功能仍须如实保留状态。</w:t>
      </w:r>
    </w:p>
    <w:bookmarkEnd w:id="80"/>
    <w:sectPr>
      <w:headerReference w:type="default" r:id="rId9"/>
      <w:headerReference w:type="even" r:id="rId10"/>
      <w:footerReference w:type="default" r:id="rId11"/>
      <w:footerReference w:type="even" r:id="rId12"/>
      <w:pgSz w:w="11906" w:h="16838"/>
      <w:pgMar w:top="1417" w:bottom="1417" w:left="1417" w:right="1134" w:header="709" w:footer="709"/>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嵌入式系统设计模式课程设计</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姓名：待填    题目：微型温室环境监测与联动控制系统</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60"/>
      <w:ind w:firstLine="482"/>
    </w:pPr>
    <w:rPr>
      <w:rFonts w:ascii="Times New Roman" w:hAnsi="Times New Roman" w:eastAsia="宋体"/>
      <w:b w:val="0"/>
      <w:color w:val="000000"/>
      <w:sz w:val="24"/>
    </w:rPr>
  </w:style>
  <w:style w:styleId="BodyText" w:type="paragraph">
    <w:name w:val="Body Text"/>
    <w:basedOn w:val="Normal"/>
    <w:link w:val="BodyTextChar"/>
    <w:qFormat/>
    <w:pPr>
      <w:spacing w:after="180" w:before="180" w:line="240" w:lineRule="auto"/>
      <w:ind w:firstLine="482"/>
    </w:pPr>
    <w:rPr>
      <w:rFonts w:ascii="Times New Roman" w:hAnsi="Times New Roman" w:eastAsia="宋体"/>
      <w:b w:val="0"/>
      <w:color w:val="000000"/>
      <w:sz w:val="24"/>
    </w:rPr>
  </w:style>
  <w:style w:customStyle="1" w:styleId="FirstParagraph" w:type="paragraph">
    <w:name w:val="First Paragraph"/>
    <w:basedOn w:val="BodyText"/>
    <w:next w:val="BodyText"/>
    <w:qFormat/>
    <w:pPr>
      <w:spacing w:line="240" w:lineRule="auto"/>
      <w:ind w:firstLine="482"/>
    </w:pPr>
    <w:rPr>
      <w:rFonts w:ascii="Times New Roman" w:hAnsi="Times New Roman" w:eastAsia="宋体"/>
      <w:b w:val="0"/>
      <w:color w:val="000000"/>
      <w:sz w:val="24"/>
    </w:rPr>
  </w:style>
  <w:style w:customStyle="1" w:styleId="Compact" w:type="paragraph">
    <w:name w:val="Compact"/>
    <w:basedOn w:val="BodyText"/>
    <w:qFormat/>
    <w:pPr>
      <w:spacing w:after="36" w:before="36" w:line="240" w:lineRule="auto"/>
      <w:ind w:firstLine="482"/>
    </w:pPr>
    <w:rPr>
      <w:rFonts w:ascii="Times New Roman" w:hAnsi="Times New Roman" w:eastAsia="宋体"/>
      <w:b w:val="0"/>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pPr>
    <w:rPr>
      <w:rFonts w:ascii="Times New Roman" w:hAnsi="Times New Roman" w:eastAsia="宋体"/>
      <w:b w:val="0"/>
      <w:color w:val="000000"/>
      <w:sz w:val="21"/>
    </w:rPr>
  </w:style>
  <w:style w:styleId="Heading1" w:type="paragraph">
    <w:name w:val="Heading 1"/>
    <w:basedOn w:val="Normal"/>
    <w:next w:val="BodyText"/>
    <w:uiPriority w:val="9"/>
    <w:qFormat/>
    <w:pPr>
      <w:keepNext/>
      <w:keepLines/>
      <w:pageBreakBefore/>
      <w:spacing w:after="120" w:before="240" w:line="240" w:lineRule="auto"/>
      <w:ind w:firstLine="0"/>
      <w:jc w:val="center"/>
      <w:outlineLvl w:val="0"/>
    </w:pPr>
    <w:rPr>
      <w:rFonts w:asciiTheme="majorHAnsi" w:cstheme="majorBidi" w:eastAsiaTheme="majorEastAsia" w:hAnsiTheme="majorHAnsi" w:ascii="Times New Roman" w:hAnsi="Times New Roman" w:eastAsia="黑体"/>
      <w:b w:val="0"/>
      <w:bCs/>
      <w:color w:val="000000"/>
      <w:sz w:val="32"/>
      <w:szCs w:val="32"/>
    </w:rPr>
  </w:style>
  <w:style w:styleId="Heading2" w:type="paragraph">
    <w:name w:val="Heading 2"/>
    <w:basedOn w:val="Normal"/>
    <w:next w:val="BodyText"/>
    <w:uiPriority w:val="9"/>
    <w:unhideWhenUsed/>
    <w:qFormat/>
    <w:pPr>
      <w:keepNext/>
      <w:keepLines/>
      <w:spacing w:after="120" w:before="240" w:line="240" w:lineRule="auto"/>
      <w:ind w:firstLine="0"/>
      <w:outlineLvl w:val="1"/>
    </w:pPr>
    <w:rPr>
      <w:rFonts w:asciiTheme="majorHAnsi" w:cstheme="majorBidi" w:eastAsiaTheme="majorEastAsia" w:hAnsiTheme="majorHAnsi" w:ascii="Times New Roman" w:hAnsi="Times New Roman" w:eastAsia="黑体"/>
      <w:b w:val="0"/>
      <w:bCs/>
      <w:color w:val="000000"/>
      <w:sz w:val="28"/>
      <w:szCs w:val="28"/>
    </w:rPr>
  </w:style>
  <w:style w:styleId="Heading3" w:type="paragraph">
    <w:name w:val="Heading 3"/>
    <w:basedOn w:val="Normal"/>
    <w:next w:val="BodyText"/>
    <w:uiPriority w:val="9"/>
    <w:unhideWhenUsed/>
    <w:qFormat/>
    <w:pPr>
      <w:keepNext/>
      <w:keepLines/>
      <w:spacing w:after="120" w:before="240" w:line="240" w:lineRule="auto"/>
      <w:ind w:firstLine="0"/>
      <w:outlineLvl w:val="2"/>
    </w:pPr>
    <w:rPr>
      <w:rFonts w:asciiTheme="majorHAnsi" w:cstheme="majorBidi" w:eastAsiaTheme="majorEastAsia" w:hAnsiTheme="majorHAnsi" w:ascii="Times New Roman" w:hAnsi="Times New Roman" w:eastAsia="黑体"/>
      <w:b w:val="0"/>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pPr>
    <w:rPr>
      <w:rFonts w:ascii="Times New Roman" w:hAnsi="Times New Roman" w:eastAsia="宋体"/>
      <w:b w:val="0"/>
      <w:color w:val="000000"/>
      <w:sz w:val="21"/>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40" w:lineRule="auto"/>
      <w:ind w:firstLine="0"/>
    </w:pPr>
    <w:rPr>
      <w:rFonts w:ascii="Consolas" w:hAnsi="Consolas" w:eastAsia="宋体"/>
      <w:b w:val="0"/>
      <w:color w:val="000000"/>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er">
    <w:name w:val="header"/>
    <w:pPr>
      <w:spacing w:line="240" w:lineRule="auto"/>
    </w:pPr>
    <w:rPr>
      <w:rFonts w:ascii="Times New Roman" w:hAnsi="Times New Roman" w:eastAsia="宋体"/>
      <w:b w:val="0"/>
      <w:color w:val="000000"/>
      <w:sz w:val="18"/>
    </w:rPr>
  </w:style>
  <w:style w:type="paragraph" w:customStyle="1" w:styleId="footer">
    <w:name w:val="footer"/>
    <w:pPr>
      <w:spacing w:line="240" w:lineRule="auto"/>
    </w:pPr>
    <w:rPr>
      <w:rFonts w:ascii="Times New Roman" w:hAnsi="Times New Roman" w:eastAsia="宋体"/>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47" Type="http://schemas.openxmlformats.org/officeDocument/2006/relationships/image" Target="media/rId47.png"/><Relationship Id="rId53" Type="http://schemas.openxmlformats.org/officeDocument/2006/relationships/image" Target="media/rId53.png"/><Relationship Id="rId42" Type="http://schemas.openxmlformats.org/officeDocument/2006/relationships/image" Target="media/rId42.png"/><Relationship Id="rId76" Type="http://schemas.openxmlformats.org/officeDocument/2006/relationships/hyperlink" Target="https://github.com/FreeRTOS/FreeRTOS-Kernel/blob/V10.4.6/include/task.h"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76" Type="http://schemas.openxmlformats.org/officeDocument/2006/relationships/hyperlink" Target="https://github.com/FreeRTOS/FreeRTOS-Kernel/blob/V10.4.6/include/task.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2026-10-28T08:00:22Z</dcterms:created>
  <dcterms:modified xsi:type="dcterms:W3CDTF">2026-10-28T08:00:22Z</dcterms:modified>
</cp:coreProperties>
</file>

<file path=docProps/custom.xml><?xml version="1.0" encoding="utf-8"?>
<Properties xmlns="http://schemas.openxmlformats.org/officeDocument/2006/custom-properties" xmlns:vt="http://schemas.openxmlformats.org/officeDocument/2006/docPropsVTypes"/>
</file>