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4841" w14:textId="1925739F" w:rsidR="00584844" w:rsidRDefault="00584844" w:rsidP="00584844">
      <w:pPr>
        <w:spacing w:line="240" w:lineRule="auto"/>
        <w:rPr>
          <w:b/>
          <w:bCs/>
        </w:rPr>
      </w:pPr>
      <w:commentRangeStart w:id="0"/>
      <w:r>
        <w:rPr>
          <w:b/>
          <w:bCs/>
        </w:rPr>
        <w:t>Figures and Tables</w:t>
      </w:r>
      <w:commentRangeEnd w:id="0"/>
      <w:r w:rsidR="00D87845">
        <w:rPr>
          <w:rStyle w:val="CommentReference"/>
          <w:b/>
          <w:bCs/>
          <w:sz w:val="24"/>
          <w:szCs w:val="24"/>
        </w:rPr>
        <w:commentReference w:id="0"/>
      </w:r>
    </w:p>
    <w:p w14:paraId="3F9E70AB" w14:textId="77777777" w:rsidR="00584844" w:rsidRDefault="00584844" w:rsidP="00584844">
      <w:pPr>
        <w:pStyle w:val="ListParagraph"/>
        <w:spacing w:after="0" w:line="240" w:lineRule="auto"/>
        <w:ind w:left="360"/>
        <w:rPr>
          <w:i/>
          <w:iCs/>
          <w:sz w:val="20"/>
          <w:szCs w:val="20"/>
        </w:rPr>
      </w:pPr>
      <w:commentRangeStart w:id="1"/>
      <w:r>
        <w:rPr>
          <w:noProof/>
        </w:rPr>
        <w:drawing>
          <wp:inline distT="0" distB="0" distL="0" distR="0" wp14:anchorId="01A915B6" wp14:editId="4EB2AA7A">
            <wp:extent cx="5915025" cy="4450172"/>
            <wp:effectExtent l="0" t="0" r="0" b="7620"/>
            <wp:docPr id="1170925063" name="Picture 117092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2956" cy="4456139"/>
                    </a:xfrm>
                    <a:prstGeom prst="rect">
                      <a:avLst/>
                    </a:prstGeom>
                  </pic:spPr>
                </pic:pic>
              </a:graphicData>
            </a:graphic>
          </wp:inline>
        </w:drawing>
      </w:r>
      <w:commentRangeEnd w:id="1"/>
      <w:r w:rsidR="00D87845">
        <w:rPr>
          <w:rStyle w:val="CommentReference"/>
          <w:i/>
          <w:iCs/>
          <w:sz w:val="20"/>
          <w:szCs w:val="20"/>
        </w:rPr>
        <w:commentReference w:id="1"/>
      </w:r>
    </w:p>
    <w:p w14:paraId="3C551EDF" w14:textId="77777777" w:rsidR="00584844" w:rsidRDefault="00584844" w:rsidP="00584844">
      <w:pPr>
        <w:spacing w:after="0" w:line="240" w:lineRule="auto"/>
        <w:rPr>
          <w:i/>
          <w:iCs/>
          <w:sz w:val="20"/>
          <w:szCs w:val="20"/>
        </w:rPr>
      </w:pPr>
    </w:p>
    <w:p w14:paraId="288E272E" w14:textId="7692C377" w:rsidR="00FA2C4A" w:rsidRDefault="00584844" w:rsidP="00584844">
      <w:pPr>
        <w:spacing w:after="0" w:line="240" w:lineRule="auto"/>
        <w:ind w:left="360"/>
        <w:rPr>
          <w:i/>
          <w:iCs/>
          <w:sz w:val="20"/>
          <w:szCs w:val="20"/>
        </w:rPr>
      </w:pPr>
      <w:r w:rsidRPr="00D368CD">
        <w:rPr>
          <w:i/>
          <w:iCs/>
          <w:sz w:val="20"/>
          <w:szCs w:val="20"/>
        </w:rPr>
        <w:t xml:space="preserve">Figure </w:t>
      </w:r>
      <w:r w:rsidR="00FA2C4A">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p>
    <w:p w14:paraId="796D4196" w14:textId="77777777" w:rsidR="00FA2C4A" w:rsidRDefault="00FA2C4A">
      <w:pPr>
        <w:rPr>
          <w:i/>
          <w:iCs/>
          <w:sz w:val="20"/>
          <w:szCs w:val="20"/>
        </w:rPr>
      </w:pPr>
      <w:r>
        <w:rPr>
          <w:i/>
          <w:iCs/>
          <w:sz w:val="20"/>
          <w:szCs w:val="20"/>
        </w:rPr>
        <w:br w:type="page"/>
      </w:r>
    </w:p>
    <w:p w14:paraId="0339EBE4" w14:textId="77777777" w:rsidR="00451BB4" w:rsidRDefault="00451BB4" w:rsidP="00451BB4">
      <w:pPr>
        <w:spacing w:line="240" w:lineRule="auto"/>
        <w:rPr>
          <w:b/>
          <w:bCs/>
        </w:rPr>
      </w:pPr>
      <w:r>
        <w:rPr>
          <w:b/>
          <w:bCs/>
        </w:rPr>
        <w:lastRenderedPageBreak/>
        <w:t>Figures and Tables</w:t>
      </w:r>
    </w:p>
    <w:p w14:paraId="601B30F0" w14:textId="77777777" w:rsidR="00451BB4" w:rsidRDefault="00451BB4" w:rsidP="00451BB4">
      <w:pPr>
        <w:pStyle w:val="ListParagraph"/>
        <w:spacing w:after="0" w:line="240" w:lineRule="auto"/>
        <w:ind w:left="360"/>
        <w:rPr>
          <w:i/>
          <w:iCs/>
          <w:sz w:val="20"/>
          <w:szCs w:val="20"/>
        </w:rPr>
      </w:pPr>
      <w:r>
        <w:rPr>
          <w:noProof/>
        </w:rPr>
        <w:drawing>
          <wp:inline distT="0" distB="0" distL="0" distR="0" wp14:anchorId="24447262" wp14:editId="54C448FD">
            <wp:extent cx="6076955" cy="4572000"/>
            <wp:effectExtent l="0" t="0" r="0" b="0"/>
            <wp:docPr id="1904644809" name="Picture 190464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2936" cy="4584023"/>
                    </a:xfrm>
                    <a:prstGeom prst="rect">
                      <a:avLst/>
                    </a:prstGeom>
                  </pic:spPr>
                </pic:pic>
              </a:graphicData>
            </a:graphic>
          </wp:inline>
        </w:drawing>
      </w:r>
    </w:p>
    <w:p w14:paraId="0E31605A" w14:textId="77777777" w:rsidR="00451BB4" w:rsidRDefault="00451BB4" w:rsidP="00451BB4">
      <w:pPr>
        <w:spacing w:after="0" w:line="240" w:lineRule="auto"/>
        <w:rPr>
          <w:i/>
          <w:iCs/>
          <w:sz w:val="20"/>
          <w:szCs w:val="20"/>
        </w:rPr>
      </w:pPr>
    </w:p>
    <w:p w14:paraId="174A1C2A" w14:textId="77777777" w:rsidR="00451BB4" w:rsidRDefault="00451BB4" w:rsidP="00BC3116">
      <w:pPr>
        <w:spacing w:after="0" w:line="240" w:lineRule="auto"/>
        <w:rPr>
          <w:i/>
          <w:iCs/>
          <w:sz w:val="20"/>
          <w:szCs w:val="20"/>
        </w:rPr>
      </w:pPr>
      <w:r w:rsidRPr="00D368CD">
        <w:rPr>
          <w:i/>
          <w:iCs/>
          <w:sz w:val="20"/>
          <w:szCs w:val="20"/>
        </w:rPr>
        <w:t xml:space="preserve">Figure </w:t>
      </w:r>
      <w:r>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r>
        <w:rPr>
          <w:i/>
          <w:iCs/>
          <w:sz w:val="20"/>
          <w:szCs w:val="20"/>
        </w:rPr>
        <w:t xml:space="preserve"> Credit: National Park Service, modified to include river mouth and hatchery location.</w:t>
      </w:r>
    </w:p>
    <w:p w14:paraId="112724F8" w14:textId="77777777" w:rsidR="00451BB4" w:rsidRDefault="00451BB4" w:rsidP="00451BB4">
      <w:pPr>
        <w:rPr>
          <w:i/>
          <w:iCs/>
          <w:sz w:val="20"/>
          <w:szCs w:val="20"/>
        </w:rPr>
      </w:pPr>
      <w:r>
        <w:rPr>
          <w:i/>
          <w:iCs/>
          <w:sz w:val="20"/>
          <w:szCs w:val="20"/>
        </w:rPr>
        <w:br w:type="page"/>
      </w:r>
    </w:p>
    <w:p w14:paraId="25C1E9EE" w14:textId="6AA34664" w:rsidR="00451BB4" w:rsidRDefault="00A7597D" w:rsidP="00451BB4">
      <w:pPr>
        <w:pStyle w:val="ListParagraph"/>
        <w:spacing w:after="0" w:line="240" w:lineRule="auto"/>
        <w:ind w:left="360"/>
        <w:jc w:val="center"/>
        <w:rPr>
          <w:i/>
          <w:iCs/>
          <w:sz w:val="20"/>
          <w:szCs w:val="20"/>
        </w:rPr>
      </w:pPr>
      <w:r>
        <w:rPr>
          <w:i/>
          <w:iCs/>
          <w:noProof/>
          <w:sz w:val="20"/>
          <w:szCs w:val="20"/>
        </w:rPr>
        <w:lastRenderedPageBreak/>
        <w:drawing>
          <wp:inline distT="0" distB="0" distL="0" distR="0" wp14:anchorId="14B73ECA" wp14:editId="1574674B">
            <wp:extent cx="7981950" cy="4215080"/>
            <wp:effectExtent l="0" t="0" r="0" b="0"/>
            <wp:docPr id="3476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16063" cy="4233095"/>
                    </a:xfrm>
                    <a:prstGeom prst="rect">
                      <a:avLst/>
                    </a:prstGeom>
                    <a:noFill/>
                    <a:ln>
                      <a:noFill/>
                    </a:ln>
                  </pic:spPr>
                </pic:pic>
              </a:graphicData>
            </a:graphic>
          </wp:inline>
        </w:drawing>
      </w:r>
    </w:p>
    <w:p w14:paraId="08C9327C" w14:textId="77777777" w:rsidR="00D87845" w:rsidRDefault="00D87845" w:rsidP="00BC3116">
      <w:pPr>
        <w:spacing w:after="0" w:line="240" w:lineRule="auto"/>
        <w:rPr>
          <w:i/>
          <w:iCs/>
          <w:sz w:val="20"/>
          <w:szCs w:val="20"/>
        </w:rPr>
      </w:pPr>
    </w:p>
    <w:p w14:paraId="1B380CE8" w14:textId="714896AC" w:rsidR="00451BB4" w:rsidRPr="00BC3116" w:rsidRDefault="00451BB4" w:rsidP="00D87845">
      <w:pPr>
        <w:spacing w:after="0" w:line="240" w:lineRule="auto"/>
        <w:ind w:left="720"/>
        <w:rPr>
          <w:i/>
          <w:iCs/>
          <w:sz w:val="20"/>
          <w:szCs w:val="20"/>
        </w:rPr>
      </w:pPr>
      <w:r w:rsidRPr="00BC3116">
        <w:rPr>
          <w:i/>
          <w:iCs/>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r w:rsidRPr="00BC3116">
        <w:rPr>
          <w:i/>
          <w:iCs/>
          <w:sz w:val="20"/>
          <w:szCs w:val="20"/>
        </w:rPr>
        <w:br w:type="page"/>
      </w:r>
    </w:p>
    <w:p w14:paraId="3A9F0EC5" w14:textId="77777777" w:rsidR="00451BB4" w:rsidRDefault="00451BB4" w:rsidP="00451BB4">
      <w:pPr>
        <w:spacing w:after="0" w:line="240" w:lineRule="auto"/>
        <w:ind w:left="360"/>
        <w:jc w:val="center"/>
        <w:rPr>
          <w:i/>
          <w:iCs/>
          <w:sz w:val="20"/>
          <w:szCs w:val="20"/>
        </w:rPr>
      </w:pPr>
      <w:r>
        <w:rPr>
          <w:i/>
          <w:iCs/>
          <w:noProof/>
          <w:sz w:val="20"/>
          <w:szCs w:val="20"/>
        </w:rPr>
        <w:lastRenderedPageBreak/>
        <w:drawing>
          <wp:inline distT="0" distB="0" distL="0" distR="0" wp14:anchorId="5210BD2D" wp14:editId="0C4C6994">
            <wp:extent cx="7978482" cy="4743450"/>
            <wp:effectExtent l="0" t="0" r="3810" b="0"/>
            <wp:docPr id="323446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93226" cy="4752216"/>
                    </a:xfrm>
                    <a:prstGeom prst="rect">
                      <a:avLst/>
                    </a:prstGeom>
                    <a:noFill/>
                    <a:ln>
                      <a:noFill/>
                    </a:ln>
                  </pic:spPr>
                </pic:pic>
              </a:graphicData>
            </a:graphic>
          </wp:inline>
        </w:drawing>
      </w:r>
    </w:p>
    <w:p w14:paraId="0B5259B8" w14:textId="77777777" w:rsidR="00D87845" w:rsidRDefault="00D87845" w:rsidP="00BC3116">
      <w:pPr>
        <w:spacing w:after="0" w:line="240" w:lineRule="auto"/>
        <w:rPr>
          <w:i/>
          <w:iCs/>
          <w:sz w:val="20"/>
          <w:szCs w:val="20"/>
        </w:rPr>
      </w:pPr>
    </w:p>
    <w:p w14:paraId="3E9FAFC0" w14:textId="6A7AFD3F" w:rsidR="00451BB4" w:rsidRDefault="00451BB4" w:rsidP="00D87845">
      <w:pPr>
        <w:spacing w:after="0" w:line="240" w:lineRule="auto"/>
        <w:ind w:left="720"/>
        <w:rPr>
          <w:i/>
          <w:iCs/>
          <w:sz w:val="20"/>
          <w:szCs w:val="20"/>
        </w:rPr>
      </w:pPr>
      <w:r w:rsidRPr="00D368CD">
        <w:rPr>
          <w:i/>
          <w:iCs/>
          <w:sz w:val="20"/>
          <w:szCs w:val="20"/>
        </w:rPr>
        <w:t xml:space="preserve">Figure </w:t>
      </w:r>
      <w:r>
        <w:rPr>
          <w:i/>
          <w:iCs/>
          <w:sz w:val="20"/>
          <w:szCs w:val="20"/>
        </w:rPr>
        <w:t>3</w:t>
      </w:r>
      <w:r w:rsidRPr="00D368CD">
        <w:rPr>
          <w:i/>
          <w:iCs/>
          <w:sz w:val="20"/>
          <w:szCs w:val="20"/>
        </w:rPr>
        <w:t xml:space="preserve">: MARSS model results estimating the underlying states of </w:t>
      </w:r>
      <w:r>
        <w:rPr>
          <w:i/>
          <w:iCs/>
          <w:sz w:val="20"/>
          <w:szCs w:val="20"/>
        </w:rPr>
        <w:t>even- and odd</w:t>
      </w:r>
      <w:r w:rsidRPr="00D368CD">
        <w:rPr>
          <w:i/>
          <w:iCs/>
          <w:sz w:val="20"/>
          <w:szCs w:val="20"/>
        </w:rPr>
        <w:t xml:space="preserve">-year pink salmon abundance at Indian River (highlighted in pink) and throughout </w:t>
      </w:r>
      <w:r>
        <w:rPr>
          <w:i/>
          <w:iCs/>
          <w:sz w:val="20"/>
          <w:szCs w:val="20"/>
        </w:rPr>
        <w:t>‘</w:t>
      </w:r>
      <w:r w:rsidRPr="00D368CD">
        <w:rPr>
          <w:i/>
          <w:iCs/>
          <w:sz w:val="20"/>
          <w:szCs w:val="20"/>
        </w:rPr>
        <w:t>north southeast (outside)</w:t>
      </w:r>
      <w:r>
        <w:rPr>
          <w:i/>
          <w:iCs/>
          <w:sz w:val="20"/>
          <w:szCs w:val="20"/>
        </w:rPr>
        <w:t>’</w:t>
      </w:r>
      <w:r w:rsidRPr="00D368CD">
        <w:rPr>
          <w:i/>
          <w:iCs/>
          <w:sz w:val="20"/>
          <w:szCs w:val="20"/>
        </w:rPr>
        <w:t xml:space="preserve"> region (grey). Abundance estimates are </w:t>
      </w:r>
      <w:r>
        <w:rPr>
          <w:i/>
          <w:iCs/>
          <w:sz w:val="20"/>
          <w:szCs w:val="20"/>
        </w:rPr>
        <w:t>s</w:t>
      </w:r>
      <w:r w:rsidRPr="00D368CD">
        <w:rPr>
          <w:i/>
          <w:iCs/>
          <w:sz w:val="20"/>
          <w:szCs w:val="20"/>
        </w:rPr>
        <w:t xml:space="preserve">caled by stream length and z-standardized at the stream level. </w:t>
      </w:r>
    </w:p>
    <w:p w14:paraId="4AE37CE8" w14:textId="77777777" w:rsidR="00451BB4" w:rsidRDefault="00451BB4" w:rsidP="00451BB4">
      <w:pPr>
        <w:spacing w:after="0" w:line="240" w:lineRule="auto"/>
        <w:ind w:left="360"/>
        <w:jc w:val="center"/>
        <w:rPr>
          <w:sz w:val="20"/>
          <w:szCs w:val="20"/>
        </w:rPr>
      </w:pPr>
      <w:r>
        <w:rPr>
          <w:i/>
          <w:iCs/>
          <w:noProof/>
          <w:sz w:val="20"/>
          <w:szCs w:val="20"/>
        </w:rPr>
        <w:lastRenderedPageBreak/>
        <w:drawing>
          <wp:inline distT="0" distB="0" distL="0" distR="0" wp14:anchorId="25E2F1F5" wp14:editId="560AE7A1">
            <wp:extent cx="7799832" cy="3630168"/>
            <wp:effectExtent l="0" t="0" r="0" b="8890"/>
            <wp:docPr id="1324619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99832" cy="3630168"/>
                    </a:xfrm>
                    <a:prstGeom prst="rect">
                      <a:avLst/>
                    </a:prstGeom>
                    <a:noFill/>
                    <a:ln>
                      <a:noFill/>
                    </a:ln>
                  </pic:spPr>
                </pic:pic>
              </a:graphicData>
            </a:graphic>
          </wp:inline>
        </w:drawing>
      </w:r>
    </w:p>
    <w:p w14:paraId="6A9BC3B8" w14:textId="77777777" w:rsidR="00D87845" w:rsidRDefault="00D87845" w:rsidP="00BC3116">
      <w:pPr>
        <w:spacing w:after="0" w:line="240" w:lineRule="auto"/>
        <w:rPr>
          <w:i/>
          <w:iCs/>
          <w:sz w:val="20"/>
          <w:szCs w:val="20"/>
        </w:rPr>
      </w:pPr>
    </w:p>
    <w:p w14:paraId="143BAD58" w14:textId="7B64F1C3" w:rsidR="00BC3116" w:rsidRDefault="00451BB4" w:rsidP="00D87845">
      <w:pPr>
        <w:spacing w:after="0" w:line="240" w:lineRule="auto"/>
        <w:ind w:left="720"/>
        <w:rPr>
          <w:sz w:val="20"/>
          <w:szCs w:val="20"/>
        </w:rPr>
      </w:pPr>
      <w:r w:rsidRPr="00D368CD">
        <w:rPr>
          <w:i/>
          <w:iCs/>
          <w:sz w:val="20"/>
          <w:szCs w:val="20"/>
        </w:rPr>
        <w:t xml:space="preserve">Figure </w:t>
      </w:r>
      <w:r>
        <w:rPr>
          <w:i/>
          <w:iCs/>
          <w:sz w:val="20"/>
          <w:szCs w:val="20"/>
        </w:rPr>
        <w:t>4</w:t>
      </w:r>
      <w:r w:rsidRPr="00D368CD">
        <w:rPr>
          <w:i/>
          <w:iCs/>
          <w:sz w:val="20"/>
          <w:szCs w:val="20"/>
        </w:rPr>
        <w:t xml:space="preserve">: </w:t>
      </w:r>
      <w:r>
        <w:rPr>
          <w:i/>
          <w:iCs/>
          <w:sz w:val="20"/>
          <w:szCs w:val="20"/>
        </w:rPr>
        <w:t>Estimated effect of brood year-to-brood year interactions between Indian River pink salmon runs and Sheldon Jackson Hatchery pink salmon releases.</w:t>
      </w:r>
    </w:p>
    <w:p w14:paraId="2A2D612C" w14:textId="1F3A1BF0" w:rsidR="00BC3116" w:rsidRDefault="00BC3116" w:rsidP="00D87845">
      <w:pPr>
        <w:rPr>
          <w:sz w:val="20"/>
          <w:szCs w:val="20"/>
        </w:rPr>
      </w:pPr>
      <w:r>
        <w:rPr>
          <w:sz w:val="20"/>
          <w:szCs w:val="20"/>
        </w:rPr>
        <w:br w:type="page"/>
      </w:r>
      <w:r>
        <w:rPr>
          <w:noProof/>
        </w:rPr>
        <w:lastRenderedPageBreak/>
        <w:drawing>
          <wp:inline distT="0" distB="0" distL="0" distR="0" wp14:anchorId="051C1952" wp14:editId="08F47102">
            <wp:extent cx="6398166" cy="2609850"/>
            <wp:effectExtent l="0" t="0" r="3175" b="0"/>
            <wp:docPr id="120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120" name=""/>
                    <pic:cNvPicPr/>
                  </pic:nvPicPr>
                  <pic:blipFill>
                    <a:blip r:embed="rId12"/>
                    <a:stretch>
                      <a:fillRect/>
                    </a:stretch>
                  </pic:blipFill>
                  <pic:spPr>
                    <a:xfrm>
                      <a:off x="0" y="0"/>
                      <a:ext cx="6429696" cy="2622711"/>
                    </a:xfrm>
                    <a:prstGeom prst="rect">
                      <a:avLst/>
                    </a:prstGeom>
                  </pic:spPr>
                </pic:pic>
              </a:graphicData>
            </a:graphic>
          </wp:inline>
        </w:drawing>
      </w:r>
    </w:p>
    <w:p w14:paraId="34595C22" w14:textId="00F80AE5" w:rsidR="00BC3116" w:rsidRDefault="00BC3116" w:rsidP="00BC3116">
      <w:pPr>
        <w:spacing w:after="0" w:line="240" w:lineRule="auto"/>
        <w:rPr>
          <w:sz w:val="20"/>
          <w:szCs w:val="20"/>
        </w:rPr>
      </w:pPr>
      <w:r>
        <w:rPr>
          <w:i/>
          <w:iCs/>
          <w:sz w:val="20"/>
          <w:szCs w:val="20"/>
        </w:rPr>
        <w:t>Table 1</w:t>
      </w:r>
      <w:r w:rsidRPr="00D368CD">
        <w:rPr>
          <w:i/>
          <w:iCs/>
          <w:sz w:val="20"/>
          <w:szCs w:val="20"/>
        </w:rPr>
        <w:t xml:space="preserve">: </w:t>
      </w:r>
      <w:r>
        <w:rPr>
          <w:i/>
          <w:iCs/>
          <w:sz w:val="20"/>
          <w:szCs w:val="20"/>
        </w:rPr>
        <w:t xml:space="preserve">Comparison of multi-state model specifications. </w:t>
      </w:r>
    </w:p>
    <w:p w14:paraId="2E1AB00C" w14:textId="77777777" w:rsidR="00BC3116" w:rsidRDefault="00BC3116">
      <w:pPr>
        <w:rPr>
          <w:sz w:val="20"/>
          <w:szCs w:val="20"/>
        </w:rPr>
      </w:pPr>
      <w:r>
        <w:rPr>
          <w:sz w:val="20"/>
          <w:szCs w:val="20"/>
        </w:rPr>
        <w:br w:type="page"/>
      </w:r>
    </w:p>
    <w:p w14:paraId="7EE0D7DF" w14:textId="77777777" w:rsidR="00451BB4" w:rsidRDefault="00451BB4" w:rsidP="00451BB4">
      <w:pPr>
        <w:rPr>
          <w:sz w:val="20"/>
          <w:szCs w:val="20"/>
        </w:rPr>
      </w:pPr>
      <w:r>
        <w:rPr>
          <w:noProof/>
          <w:sz w:val="20"/>
          <w:szCs w:val="20"/>
        </w:rPr>
        <w:lastRenderedPageBreak/>
        <w:drawing>
          <wp:inline distT="0" distB="0" distL="0" distR="0" wp14:anchorId="39F57D6E" wp14:editId="19D9B07E">
            <wp:extent cx="5934075" cy="3267075"/>
            <wp:effectExtent l="0" t="0" r="9525" b="9525"/>
            <wp:docPr id="995212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12C674AF" w14:textId="7FCE7616" w:rsidR="00451BB4" w:rsidRDefault="00451BB4" w:rsidP="00451BB4">
      <w:pPr>
        <w:rPr>
          <w:i/>
          <w:iCs/>
          <w:sz w:val="20"/>
          <w:szCs w:val="20"/>
        </w:rPr>
      </w:pPr>
      <w:r w:rsidRPr="001159C6">
        <w:rPr>
          <w:i/>
          <w:iCs/>
          <w:sz w:val="20"/>
          <w:szCs w:val="20"/>
        </w:rPr>
        <w:t xml:space="preserve">Table </w:t>
      </w:r>
      <w:r w:rsidR="00BC3116">
        <w:rPr>
          <w:i/>
          <w:iCs/>
          <w:sz w:val="20"/>
          <w:szCs w:val="20"/>
        </w:rPr>
        <w:t>2</w:t>
      </w:r>
      <w:r>
        <w:rPr>
          <w:i/>
          <w:iCs/>
          <w:sz w:val="20"/>
          <w:szCs w:val="20"/>
        </w:rPr>
        <w:t>: Event studies evaluating the effect of Indian River on pink salmon abundances during pre-treatment periods. Standard errors reported in parentheses. Parallel trends assumption holds in all cases except for even-year runs prior to 1980. It is necessary to construct a synthetic control group for this model.</w:t>
      </w:r>
    </w:p>
    <w:p w14:paraId="62771BFD" w14:textId="77777777" w:rsidR="00451BB4" w:rsidRDefault="00451BB4" w:rsidP="00451BB4">
      <w:pPr>
        <w:rPr>
          <w:sz w:val="20"/>
          <w:szCs w:val="20"/>
        </w:rPr>
      </w:pPr>
    </w:p>
    <w:p w14:paraId="0E799E84" w14:textId="77777777" w:rsidR="00451BB4" w:rsidRDefault="00451BB4" w:rsidP="00451BB4">
      <w:pPr>
        <w:spacing w:after="0" w:line="240" w:lineRule="auto"/>
        <w:ind w:left="360"/>
      </w:pPr>
      <w:r>
        <w:rPr>
          <w:noProof/>
        </w:rPr>
        <w:lastRenderedPageBreak/>
        <w:drawing>
          <wp:inline distT="0" distB="0" distL="0" distR="0" wp14:anchorId="4F5488D8" wp14:editId="7912B3B6">
            <wp:extent cx="5934075" cy="4933950"/>
            <wp:effectExtent l="0" t="0" r="9525" b="0"/>
            <wp:docPr id="1642919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p>
    <w:p w14:paraId="6AC2ED1E" w14:textId="77777777" w:rsidR="00451BB4" w:rsidRDefault="00451BB4" w:rsidP="00451BB4">
      <w:pPr>
        <w:spacing w:after="0" w:line="240" w:lineRule="auto"/>
        <w:ind w:left="360"/>
        <w:rPr>
          <w:i/>
          <w:iCs/>
          <w:sz w:val="20"/>
          <w:szCs w:val="20"/>
        </w:rPr>
      </w:pPr>
    </w:p>
    <w:p w14:paraId="530F7675" w14:textId="77777777" w:rsidR="00451BB4" w:rsidRPr="001159C6" w:rsidRDefault="00451BB4" w:rsidP="00451BB4">
      <w:pPr>
        <w:spacing w:after="0" w:line="240" w:lineRule="auto"/>
        <w:ind w:left="360"/>
        <w:rPr>
          <w:i/>
          <w:iCs/>
          <w:sz w:val="20"/>
          <w:szCs w:val="20"/>
        </w:rPr>
      </w:pPr>
      <w:r w:rsidRPr="001159C6">
        <w:rPr>
          <w:i/>
          <w:iCs/>
          <w:sz w:val="20"/>
          <w:szCs w:val="20"/>
        </w:rPr>
        <w:t xml:space="preserve">Table </w:t>
      </w:r>
      <w:r>
        <w:rPr>
          <w:i/>
          <w:iCs/>
          <w:sz w:val="20"/>
          <w:szCs w:val="20"/>
        </w:rPr>
        <w:t xml:space="preserve">3: Difference-in-difference results estimating the impact of Sheldon Jackson Hatchery operations on Indian River pink salmon abundances. Standard errors reported in parentheses.  </w:t>
      </w:r>
    </w:p>
    <w:p w14:paraId="5FB3012F" w14:textId="498B78F0" w:rsidR="00584844" w:rsidRPr="00451BB4" w:rsidRDefault="00584844" w:rsidP="00451BB4">
      <w:pPr>
        <w:rPr>
          <w:b/>
          <w:bCs/>
        </w:rPr>
      </w:pPr>
    </w:p>
    <w:sectPr w:rsidR="00584844" w:rsidRPr="00451BB4" w:rsidSect="00D87845">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Scheuerell" w:date="2026-03-07T09:33:00Z" w:initials="s">
    <w:p w14:paraId="79302886" w14:textId="26AF5F26" w:rsidR="00701FC2" w:rsidRDefault="00701FC2">
      <w:pPr>
        <w:pStyle w:val="CommentText"/>
      </w:pPr>
      <w:r>
        <w:rPr>
          <w:rStyle w:val="CommentReference"/>
        </w:rPr>
        <w:annotationRef/>
      </w:r>
      <w:r>
        <w:t>I suggest that you just embed these in the main body of the manuscript for the purposes of review with me and your committee (and perhaps for your dissertation as well).</w:t>
      </w:r>
    </w:p>
  </w:comment>
  <w:comment w:id="1" w:author="Mark Scheuerell" w:date="2026-03-07T09:16:00Z" w:initials="s">
    <w:p w14:paraId="1BFCD98B" w14:textId="77777777" w:rsidR="0054104D" w:rsidRDefault="0054104D">
      <w:pPr>
        <w:pStyle w:val="CommentText"/>
      </w:pPr>
      <w:r>
        <w:rPr>
          <w:rStyle w:val="CommentReference"/>
        </w:rPr>
        <w:annotationRef/>
      </w:r>
      <w:r>
        <w:t>You’ll need to provide the source for this and be sure it’s in the public domain. Alternatively, you could use your mapping skills and make your own.</w:t>
      </w:r>
    </w:p>
    <w:p w14:paraId="58DBC738" w14:textId="77777777" w:rsidR="00983998" w:rsidRDefault="00983998">
      <w:pPr>
        <w:pStyle w:val="CommentText"/>
      </w:pPr>
    </w:p>
    <w:p w14:paraId="1B6B7FD8" w14:textId="60124703" w:rsidR="00983998" w:rsidRDefault="00983998">
      <w:pPr>
        <w:pStyle w:val="CommentText"/>
      </w:pPr>
      <w:r>
        <w:t>Also, the red polygons with the green shading will create accessibility problems for some folks.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302886" w15:done="0"/>
  <w15:commentEx w15:paraId="1B6B7F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DACF4F" w16cex:dateUtc="2026-03-07T17:33:00Z"/>
  <w16cex:commentExtensible w16cex:durableId="4C16336A" w16cex:dateUtc="2026-03-07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302886" w16cid:durableId="4DDACF4F"/>
  <w16cid:commentId w16cid:paraId="1B6B7FD8" w16cid:durableId="4C1633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44"/>
    <w:rsid w:val="001159C6"/>
    <w:rsid w:val="001D5683"/>
    <w:rsid w:val="001D716E"/>
    <w:rsid w:val="001F4C2E"/>
    <w:rsid w:val="00254A64"/>
    <w:rsid w:val="002731F8"/>
    <w:rsid w:val="002C38CB"/>
    <w:rsid w:val="002F66CC"/>
    <w:rsid w:val="00370A9F"/>
    <w:rsid w:val="003821EC"/>
    <w:rsid w:val="00402423"/>
    <w:rsid w:val="00451BB4"/>
    <w:rsid w:val="00496748"/>
    <w:rsid w:val="004F0B15"/>
    <w:rsid w:val="00502CA5"/>
    <w:rsid w:val="00517E09"/>
    <w:rsid w:val="0054104D"/>
    <w:rsid w:val="00584844"/>
    <w:rsid w:val="005A1537"/>
    <w:rsid w:val="005A5640"/>
    <w:rsid w:val="005D1695"/>
    <w:rsid w:val="005F00F2"/>
    <w:rsid w:val="00606257"/>
    <w:rsid w:val="00633AFA"/>
    <w:rsid w:val="006A6DF1"/>
    <w:rsid w:val="00701FC2"/>
    <w:rsid w:val="00720050"/>
    <w:rsid w:val="007652DC"/>
    <w:rsid w:val="00786913"/>
    <w:rsid w:val="00795151"/>
    <w:rsid w:val="00814143"/>
    <w:rsid w:val="00843FC5"/>
    <w:rsid w:val="008600A7"/>
    <w:rsid w:val="0088198E"/>
    <w:rsid w:val="008941D8"/>
    <w:rsid w:val="008F08E3"/>
    <w:rsid w:val="00941C18"/>
    <w:rsid w:val="0095349A"/>
    <w:rsid w:val="00983998"/>
    <w:rsid w:val="009B085B"/>
    <w:rsid w:val="009D4DE7"/>
    <w:rsid w:val="00A15EC8"/>
    <w:rsid w:val="00A2788C"/>
    <w:rsid w:val="00A7597D"/>
    <w:rsid w:val="00BA3D67"/>
    <w:rsid w:val="00BC3116"/>
    <w:rsid w:val="00C60F0A"/>
    <w:rsid w:val="00CA65D7"/>
    <w:rsid w:val="00CF7EB9"/>
    <w:rsid w:val="00D20860"/>
    <w:rsid w:val="00D87845"/>
    <w:rsid w:val="00E00F85"/>
    <w:rsid w:val="00EB0251"/>
    <w:rsid w:val="00F613AD"/>
    <w:rsid w:val="00FA2C4A"/>
    <w:rsid w:val="00FA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F5CE"/>
  <w15:chartTrackingRefBased/>
  <w15:docId w15:val="{419423C5-1318-4533-810C-FCDFDC8C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844"/>
  </w:style>
  <w:style w:type="paragraph" w:styleId="Heading1">
    <w:name w:val="heading 1"/>
    <w:basedOn w:val="Normal"/>
    <w:next w:val="Normal"/>
    <w:link w:val="Heading1Char"/>
    <w:uiPriority w:val="9"/>
    <w:qFormat/>
    <w:rsid w:val="005848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8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8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8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8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8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8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44"/>
    <w:rPr>
      <w:rFonts w:eastAsiaTheme="majorEastAsia" w:cstheme="majorBidi"/>
      <w:color w:val="272727" w:themeColor="text1" w:themeTint="D8"/>
    </w:rPr>
  </w:style>
  <w:style w:type="paragraph" w:styleId="Title">
    <w:name w:val="Title"/>
    <w:basedOn w:val="Normal"/>
    <w:next w:val="Normal"/>
    <w:link w:val="TitleChar"/>
    <w:uiPriority w:val="10"/>
    <w:qFormat/>
    <w:rsid w:val="00584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44"/>
    <w:pPr>
      <w:spacing w:before="160"/>
      <w:jc w:val="center"/>
    </w:pPr>
    <w:rPr>
      <w:i/>
      <w:iCs/>
      <w:color w:val="404040" w:themeColor="text1" w:themeTint="BF"/>
    </w:rPr>
  </w:style>
  <w:style w:type="character" w:customStyle="1" w:styleId="QuoteChar">
    <w:name w:val="Quote Char"/>
    <w:basedOn w:val="DefaultParagraphFont"/>
    <w:link w:val="Quote"/>
    <w:uiPriority w:val="29"/>
    <w:rsid w:val="00584844"/>
    <w:rPr>
      <w:i/>
      <w:iCs/>
      <w:color w:val="404040" w:themeColor="text1" w:themeTint="BF"/>
    </w:rPr>
  </w:style>
  <w:style w:type="paragraph" w:styleId="ListParagraph">
    <w:name w:val="List Paragraph"/>
    <w:basedOn w:val="Normal"/>
    <w:uiPriority w:val="34"/>
    <w:qFormat/>
    <w:rsid w:val="00584844"/>
    <w:pPr>
      <w:ind w:left="720"/>
      <w:contextualSpacing/>
    </w:pPr>
  </w:style>
  <w:style w:type="character" w:styleId="IntenseEmphasis">
    <w:name w:val="Intense Emphasis"/>
    <w:basedOn w:val="DefaultParagraphFont"/>
    <w:uiPriority w:val="21"/>
    <w:qFormat/>
    <w:rsid w:val="00584844"/>
    <w:rPr>
      <w:i/>
      <w:iCs/>
      <w:color w:val="2F5496" w:themeColor="accent1" w:themeShade="BF"/>
    </w:rPr>
  </w:style>
  <w:style w:type="paragraph" w:styleId="IntenseQuote">
    <w:name w:val="Intense Quote"/>
    <w:basedOn w:val="Normal"/>
    <w:next w:val="Normal"/>
    <w:link w:val="IntenseQuoteChar"/>
    <w:uiPriority w:val="30"/>
    <w:qFormat/>
    <w:rsid w:val="00584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844"/>
    <w:rPr>
      <w:i/>
      <w:iCs/>
      <w:color w:val="2F5496" w:themeColor="accent1" w:themeShade="BF"/>
    </w:rPr>
  </w:style>
  <w:style w:type="character" w:styleId="IntenseReference">
    <w:name w:val="Intense Reference"/>
    <w:basedOn w:val="DefaultParagraphFont"/>
    <w:uiPriority w:val="32"/>
    <w:qFormat/>
    <w:rsid w:val="00584844"/>
    <w:rPr>
      <w:b/>
      <w:bCs/>
      <w:smallCaps/>
      <w:color w:val="2F5496" w:themeColor="accent1" w:themeShade="BF"/>
      <w:spacing w:val="5"/>
    </w:rPr>
  </w:style>
  <w:style w:type="character" w:styleId="Hyperlink">
    <w:name w:val="Hyperlink"/>
    <w:basedOn w:val="DefaultParagraphFont"/>
    <w:uiPriority w:val="99"/>
    <w:unhideWhenUsed/>
    <w:rsid w:val="00584844"/>
    <w:rPr>
      <w:color w:val="0563C1" w:themeColor="hyperlink"/>
      <w:u w:val="single"/>
    </w:rPr>
  </w:style>
  <w:style w:type="paragraph" w:styleId="Revision">
    <w:name w:val="Revision"/>
    <w:hidden/>
    <w:uiPriority w:val="99"/>
    <w:semiHidden/>
    <w:rsid w:val="0054104D"/>
    <w:pPr>
      <w:spacing w:after="0" w:line="240" w:lineRule="auto"/>
    </w:pPr>
  </w:style>
  <w:style w:type="character" w:styleId="CommentReference">
    <w:name w:val="annotation reference"/>
    <w:basedOn w:val="DefaultParagraphFont"/>
    <w:uiPriority w:val="99"/>
    <w:semiHidden/>
    <w:unhideWhenUsed/>
    <w:rsid w:val="0054104D"/>
    <w:rPr>
      <w:sz w:val="16"/>
      <w:szCs w:val="16"/>
    </w:rPr>
  </w:style>
  <w:style w:type="paragraph" w:styleId="CommentText">
    <w:name w:val="annotation text"/>
    <w:basedOn w:val="Normal"/>
    <w:link w:val="CommentTextChar"/>
    <w:uiPriority w:val="99"/>
    <w:semiHidden/>
    <w:unhideWhenUsed/>
    <w:rsid w:val="0054104D"/>
    <w:pPr>
      <w:spacing w:line="240" w:lineRule="auto"/>
    </w:pPr>
    <w:rPr>
      <w:sz w:val="20"/>
      <w:szCs w:val="20"/>
    </w:rPr>
  </w:style>
  <w:style w:type="character" w:customStyle="1" w:styleId="CommentTextChar">
    <w:name w:val="Comment Text Char"/>
    <w:basedOn w:val="DefaultParagraphFont"/>
    <w:link w:val="CommentText"/>
    <w:uiPriority w:val="99"/>
    <w:semiHidden/>
    <w:rsid w:val="0054104D"/>
    <w:rPr>
      <w:sz w:val="20"/>
      <w:szCs w:val="20"/>
    </w:rPr>
  </w:style>
  <w:style w:type="paragraph" w:styleId="CommentSubject">
    <w:name w:val="annotation subject"/>
    <w:basedOn w:val="CommentText"/>
    <w:next w:val="CommentText"/>
    <w:link w:val="CommentSubjectChar"/>
    <w:uiPriority w:val="99"/>
    <w:semiHidden/>
    <w:unhideWhenUsed/>
    <w:rsid w:val="0054104D"/>
    <w:rPr>
      <w:b/>
      <w:bCs/>
    </w:rPr>
  </w:style>
  <w:style w:type="character" w:customStyle="1" w:styleId="CommentSubjectChar">
    <w:name w:val="Comment Subject Char"/>
    <w:basedOn w:val="CommentTextChar"/>
    <w:link w:val="CommentSubject"/>
    <w:uiPriority w:val="99"/>
    <w:semiHidden/>
    <w:rsid w:val="005410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19</cp:revision>
  <cp:lastPrinted>2026-03-24T22:58:00Z</cp:lastPrinted>
  <dcterms:created xsi:type="dcterms:W3CDTF">2026-03-07T17:16:00Z</dcterms:created>
  <dcterms:modified xsi:type="dcterms:W3CDTF">2026-03-24T23:01:00Z</dcterms:modified>
</cp:coreProperties>
</file>