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74841" w14:textId="190F6EDE" w:rsidR="00584844" w:rsidRDefault="00F165EE" w:rsidP="00584844">
      <w:pPr>
        <w:spacing w:line="240" w:lineRule="auto"/>
        <w:rPr>
          <w:b/>
          <w:bCs/>
        </w:rPr>
      </w:pPr>
      <w:r>
        <w:rPr>
          <w:b/>
          <w:bCs/>
          <w:noProof/>
        </w:rPr>
        <w:drawing>
          <wp:inline distT="0" distB="0" distL="0" distR="0" wp14:anchorId="29D77699" wp14:editId="4DAF4C4D">
            <wp:extent cx="8220075" cy="4143375"/>
            <wp:effectExtent l="0" t="0" r="9525" b="9525"/>
            <wp:docPr id="472649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8220075" cy="4143375"/>
                    </a:xfrm>
                    <a:prstGeom prst="rect">
                      <a:avLst/>
                    </a:prstGeom>
                    <a:noFill/>
                    <a:ln>
                      <a:noFill/>
                    </a:ln>
                  </pic:spPr>
                </pic:pic>
              </a:graphicData>
            </a:graphic>
          </wp:inline>
        </w:drawing>
      </w:r>
      <w:commentRangeStart w:id="0"/>
      <w:r w:rsidR="00584844">
        <w:rPr>
          <w:b/>
          <w:bCs/>
        </w:rPr>
        <w:t>Figures and Tables</w:t>
      </w:r>
      <w:commentRangeEnd w:id="0"/>
      <w:r w:rsidR="00D87845">
        <w:rPr>
          <w:rStyle w:val="CommentReference"/>
          <w:b/>
          <w:bCs/>
          <w:sz w:val="24"/>
          <w:szCs w:val="24"/>
        </w:rPr>
        <w:commentReference w:id="0"/>
      </w:r>
    </w:p>
    <w:p w14:paraId="3F9E70AB" w14:textId="77777777" w:rsidR="00584844" w:rsidRDefault="00584844" w:rsidP="00584844">
      <w:pPr>
        <w:pStyle w:val="ListParagraph"/>
        <w:spacing w:after="0" w:line="240" w:lineRule="auto"/>
        <w:ind w:left="360"/>
        <w:rPr>
          <w:i/>
          <w:iCs/>
          <w:sz w:val="20"/>
          <w:szCs w:val="20"/>
        </w:rPr>
      </w:pPr>
      <w:commentRangeStart w:id="1"/>
      <w:r>
        <w:rPr>
          <w:noProof/>
        </w:rPr>
        <w:lastRenderedPageBreak/>
        <w:drawing>
          <wp:inline distT="0" distB="0" distL="0" distR="0" wp14:anchorId="01A915B6" wp14:editId="4EB2AA7A">
            <wp:extent cx="5915025" cy="4450172"/>
            <wp:effectExtent l="0" t="0" r="0" b="7620"/>
            <wp:docPr id="1170925063" name="Picture 1170925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22956" cy="4456139"/>
                    </a:xfrm>
                    <a:prstGeom prst="rect">
                      <a:avLst/>
                    </a:prstGeom>
                  </pic:spPr>
                </pic:pic>
              </a:graphicData>
            </a:graphic>
          </wp:inline>
        </w:drawing>
      </w:r>
      <w:commentRangeEnd w:id="1"/>
      <w:r w:rsidR="00D87845">
        <w:rPr>
          <w:rStyle w:val="CommentReference"/>
          <w:i/>
          <w:iCs/>
          <w:sz w:val="20"/>
          <w:szCs w:val="20"/>
        </w:rPr>
        <w:commentReference w:id="1"/>
      </w:r>
    </w:p>
    <w:p w14:paraId="3C551EDF" w14:textId="77777777" w:rsidR="00584844" w:rsidRDefault="00584844" w:rsidP="00584844">
      <w:pPr>
        <w:spacing w:after="0" w:line="240" w:lineRule="auto"/>
        <w:rPr>
          <w:i/>
          <w:iCs/>
          <w:sz w:val="20"/>
          <w:szCs w:val="20"/>
        </w:rPr>
      </w:pPr>
    </w:p>
    <w:p w14:paraId="288E272E" w14:textId="7692C377" w:rsidR="00FA2C4A" w:rsidRDefault="00584844" w:rsidP="00584844">
      <w:pPr>
        <w:spacing w:after="0" w:line="240" w:lineRule="auto"/>
        <w:ind w:left="360"/>
        <w:rPr>
          <w:i/>
          <w:iCs/>
          <w:sz w:val="20"/>
          <w:szCs w:val="20"/>
        </w:rPr>
      </w:pPr>
      <w:r w:rsidRPr="00D368CD">
        <w:rPr>
          <w:i/>
          <w:iCs/>
          <w:sz w:val="20"/>
          <w:szCs w:val="20"/>
        </w:rPr>
        <w:t xml:space="preserve">Figure </w:t>
      </w:r>
      <w:r w:rsidR="00FA2C4A">
        <w:rPr>
          <w:i/>
          <w:iCs/>
          <w:sz w:val="20"/>
          <w:szCs w:val="20"/>
        </w:rPr>
        <w:t>1</w:t>
      </w:r>
      <w:r w:rsidRPr="00D368CD">
        <w:rPr>
          <w:i/>
          <w:iCs/>
          <w:sz w:val="20"/>
          <w:szCs w:val="20"/>
        </w:rPr>
        <w:t>: Location of Sheldon Jackson Hatchery (red star) and the mouth of the Indian River (red circle) in Sitka. The two highlighted points are approximately 1,650 ft (503m) apart.</w:t>
      </w:r>
    </w:p>
    <w:p w14:paraId="796D4196" w14:textId="77777777" w:rsidR="00FA2C4A" w:rsidRDefault="00FA2C4A">
      <w:pPr>
        <w:rPr>
          <w:i/>
          <w:iCs/>
          <w:sz w:val="20"/>
          <w:szCs w:val="20"/>
        </w:rPr>
      </w:pPr>
      <w:r>
        <w:rPr>
          <w:i/>
          <w:iCs/>
          <w:sz w:val="20"/>
          <w:szCs w:val="20"/>
        </w:rPr>
        <w:br w:type="page"/>
      </w:r>
    </w:p>
    <w:p w14:paraId="0339EBE4" w14:textId="77777777" w:rsidR="00451BB4" w:rsidRDefault="00451BB4" w:rsidP="00451BB4">
      <w:pPr>
        <w:spacing w:line="240" w:lineRule="auto"/>
        <w:rPr>
          <w:b/>
          <w:bCs/>
        </w:rPr>
      </w:pPr>
      <w:r>
        <w:rPr>
          <w:b/>
          <w:bCs/>
        </w:rPr>
        <w:lastRenderedPageBreak/>
        <w:t>Figures and Tables</w:t>
      </w:r>
    </w:p>
    <w:p w14:paraId="601B30F0" w14:textId="77777777" w:rsidR="00451BB4" w:rsidRDefault="00451BB4" w:rsidP="00451BB4">
      <w:pPr>
        <w:pStyle w:val="ListParagraph"/>
        <w:spacing w:after="0" w:line="240" w:lineRule="auto"/>
        <w:ind w:left="360"/>
        <w:rPr>
          <w:i/>
          <w:iCs/>
          <w:sz w:val="20"/>
          <w:szCs w:val="20"/>
        </w:rPr>
      </w:pPr>
      <w:r>
        <w:rPr>
          <w:noProof/>
        </w:rPr>
        <w:drawing>
          <wp:inline distT="0" distB="0" distL="0" distR="0" wp14:anchorId="24447262" wp14:editId="54C448FD">
            <wp:extent cx="6076955" cy="4572000"/>
            <wp:effectExtent l="0" t="0" r="0" b="0"/>
            <wp:docPr id="1904644809" name="Picture 1904644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6092936" cy="4584023"/>
                    </a:xfrm>
                    <a:prstGeom prst="rect">
                      <a:avLst/>
                    </a:prstGeom>
                  </pic:spPr>
                </pic:pic>
              </a:graphicData>
            </a:graphic>
          </wp:inline>
        </w:drawing>
      </w:r>
    </w:p>
    <w:p w14:paraId="0E31605A" w14:textId="77777777" w:rsidR="00451BB4" w:rsidRDefault="00451BB4" w:rsidP="00451BB4">
      <w:pPr>
        <w:spacing w:after="0" w:line="240" w:lineRule="auto"/>
        <w:rPr>
          <w:i/>
          <w:iCs/>
          <w:sz w:val="20"/>
          <w:szCs w:val="20"/>
        </w:rPr>
      </w:pPr>
    </w:p>
    <w:p w14:paraId="174A1C2A" w14:textId="77777777" w:rsidR="00451BB4" w:rsidRDefault="00451BB4" w:rsidP="00BC3116">
      <w:pPr>
        <w:spacing w:after="0" w:line="240" w:lineRule="auto"/>
        <w:rPr>
          <w:i/>
          <w:iCs/>
          <w:sz w:val="20"/>
          <w:szCs w:val="20"/>
        </w:rPr>
      </w:pPr>
      <w:r w:rsidRPr="00D368CD">
        <w:rPr>
          <w:i/>
          <w:iCs/>
          <w:sz w:val="20"/>
          <w:szCs w:val="20"/>
        </w:rPr>
        <w:t xml:space="preserve">Figure </w:t>
      </w:r>
      <w:r>
        <w:rPr>
          <w:i/>
          <w:iCs/>
          <w:sz w:val="20"/>
          <w:szCs w:val="20"/>
        </w:rPr>
        <w:t>1</w:t>
      </w:r>
      <w:r w:rsidRPr="00D368CD">
        <w:rPr>
          <w:i/>
          <w:iCs/>
          <w:sz w:val="20"/>
          <w:szCs w:val="20"/>
        </w:rPr>
        <w:t>: Location of Sheldon Jackson Hatchery (red star) and the mouth of the Indian River (red circle) in Sitka. The two highlighted points are approximately 1,650 ft (503m) apart.</w:t>
      </w:r>
      <w:r>
        <w:rPr>
          <w:i/>
          <w:iCs/>
          <w:sz w:val="20"/>
          <w:szCs w:val="20"/>
        </w:rPr>
        <w:t xml:space="preserve"> Credit: National Park Service, modified to include river mouth and hatchery location.</w:t>
      </w:r>
    </w:p>
    <w:p w14:paraId="112724F8" w14:textId="77777777" w:rsidR="00451BB4" w:rsidRDefault="00451BB4" w:rsidP="00451BB4">
      <w:pPr>
        <w:rPr>
          <w:i/>
          <w:iCs/>
          <w:sz w:val="20"/>
          <w:szCs w:val="20"/>
        </w:rPr>
      </w:pPr>
      <w:r>
        <w:rPr>
          <w:i/>
          <w:iCs/>
          <w:sz w:val="20"/>
          <w:szCs w:val="20"/>
        </w:rPr>
        <w:br w:type="page"/>
      </w:r>
    </w:p>
    <w:p w14:paraId="25C1E9EE" w14:textId="1623EBD5" w:rsidR="00451BB4" w:rsidRDefault="00513EA4" w:rsidP="00451BB4">
      <w:pPr>
        <w:pStyle w:val="ListParagraph"/>
        <w:spacing w:after="0" w:line="240" w:lineRule="auto"/>
        <w:ind w:left="360"/>
        <w:jc w:val="center"/>
        <w:rPr>
          <w:i/>
          <w:iCs/>
          <w:sz w:val="20"/>
          <w:szCs w:val="20"/>
        </w:rPr>
      </w:pPr>
      <w:r>
        <w:rPr>
          <w:i/>
          <w:iCs/>
          <w:noProof/>
          <w:sz w:val="20"/>
          <w:szCs w:val="20"/>
        </w:rPr>
        <w:lastRenderedPageBreak/>
        <w:drawing>
          <wp:inline distT="0" distB="0" distL="0" distR="0" wp14:anchorId="68478EB1" wp14:editId="501AB67E">
            <wp:extent cx="8727107" cy="4010025"/>
            <wp:effectExtent l="0" t="0" r="0" b="0"/>
            <wp:docPr id="15685153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8729324" cy="4011044"/>
                    </a:xfrm>
                    <a:prstGeom prst="rect">
                      <a:avLst/>
                    </a:prstGeom>
                    <a:noFill/>
                    <a:ln>
                      <a:noFill/>
                    </a:ln>
                  </pic:spPr>
                </pic:pic>
              </a:graphicData>
            </a:graphic>
          </wp:inline>
        </w:drawing>
      </w:r>
    </w:p>
    <w:p w14:paraId="08C9327C" w14:textId="77777777" w:rsidR="00D87845" w:rsidRDefault="00D87845" w:rsidP="00BC3116">
      <w:pPr>
        <w:spacing w:after="0" w:line="240" w:lineRule="auto"/>
        <w:rPr>
          <w:i/>
          <w:iCs/>
          <w:sz w:val="20"/>
          <w:szCs w:val="20"/>
        </w:rPr>
      </w:pPr>
    </w:p>
    <w:p w14:paraId="1B380CE8" w14:textId="714896AC" w:rsidR="00451BB4" w:rsidRPr="00BC3116" w:rsidRDefault="00451BB4" w:rsidP="00D87845">
      <w:pPr>
        <w:spacing w:after="0" w:line="240" w:lineRule="auto"/>
        <w:ind w:left="720"/>
        <w:rPr>
          <w:i/>
          <w:iCs/>
          <w:sz w:val="20"/>
          <w:szCs w:val="20"/>
        </w:rPr>
      </w:pPr>
      <w:r w:rsidRPr="00BC3116">
        <w:rPr>
          <w:i/>
          <w:iCs/>
          <w:sz w:val="20"/>
          <w:szCs w:val="20"/>
        </w:rPr>
        <w:t>Figure 2: Even- and odd-year peak pink salmon escapement from 1960 to 2022 in Indian River and 35 index streams across ADFG’s designated Northern Southeast (Outside) region. Indian River counts highlighted. Spawner counts are scaled against stream length (km), then log transformed and standardized at the level of each stream.</w:t>
      </w:r>
      <w:r w:rsidRPr="00BC3116">
        <w:rPr>
          <w:i/>
          <w:iCs/>
          <w:sz w:val="20"/>
          <w:szCs w:val="20"/>
        </w:rPr>
        <w:br w:type="page"/>
      </w:r>
    </w:p>
    <w:p w14:paraId="3A9F0EC5" w14:textId="24717D44" w:rsidR="00451BB4" w:rsidRDefault="001378EB" w:rsidP="00451BB4">
      <w:pPr>
        <w:spacing w:after="0" w:line="240" w:lineRule="auto"/>
        <w:ind w:left="360"/>
        <w:jc w:val="center"/>
        <w:rPr>
          <w:i/>
          <w:iCs/>
          <w:sz w:val="20"/>
          <w:szCs w:val="20"/>
        </w:rPr>
      </w:pPr>
      <w:r>
        <w:rPr>
          <w:i/>
          <w:iCs/>
          <w:noProof/>
          <w:sz w:val="20"/>
          <w:szCs w:val="20"/>
        </w:rPr>
        <w:lastRenderedPageBreak/>
        <w:drawing>
          <wp:inline distT="0" distB="0" distL="0" distR="0" wp14:anchorId="0A741483" wp14:editId="41DF10EA">
            <wp:extent cx="8687567" cy="4248150"/>
            <wp:effectExtent l="0" t="0" r="0" b="0"/>
            <wp:docPr id="9202627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8693046" cy="4250829"/>
                    </a:xfrm>
                    <a:prstGeom prst="rect">
                      <a:avLst/>
                    </a:prstGeom>
                    <a:noFill/>
                    <a:ln>
                      <a:noFill/>
                    </a:ln>
                  </pic:spPr>
                </pic:pic>
              </a:graphicData>
            </a:graphic>
          </wp:inline>
        </w:drawing>
      </w:r>
    </w:p>
    <w:p w14:paraId="0B5259B8" w14:textId="77777777" w:rsidR="00D87845" w:rsidRDefault="00D87845" w:rsidP="00BC3116">
      <w:pPr>
        <w:spacing w:after="0" w:line="240" w:lineRule="auto"/>
        <w:rPr>
          <w:i/>
          <w:iCs/>
          <w:sz w:val="20"/>
          <w:szCs w:val="20"/>
        </w:rPr>
      </w:pPr>
    </w:p>
    <w:p w14:paraId="3E9FAFC0" w14:textId="7504462B" w:rsidR="00DF5C22" w:rsidRDefault="00451BB4" w:rsidP="00D87845">
      <w:pPr>
        <w:spacing w:after="0" w:line="240" w:lineRule="auto"/>
        <w:ind w:left="720"/>
        <w:rPr>
          <w:i/>
          <w:iCs/>
          <w:sz w:val="20"/>
          <w:szCs w:val="20"/>
        </w:rPr>
      </w:pPr>
      <w:r w:rsidRPr="00D368CD">
        <w:rPr>
          <w:i/>
          <w:iCs/>
          <w:sz w:val="20"/>
          <w:szCs w:val="20"/>
        </w:rPr>
        <w:t xml:space="preserve">Figure </w:t>
      </w:r>
      <w:r>
        <w:rPr>
          <w:i/>
          <w:iCs/>
          <w:sz w:val="20"/>
          <w:szCs w:val="20"/>
        </w:rPr>
        <w:t>3</w:t>
      </w:r>
      <w:r w:rsidRPr="00D368CD">
        <w:rPr>
          <w:i/>
          <w:iCs/>
          <w:sz w:val="20"/>
          <w:szCs w:val="20"/>
        </w:rPr>
        <w:t xml:space="preserve">: MARSS model results estimating the underlying states of </w:t>
      </w:r>
      <w:r>
        <w:rPr>
          <w:i/>
          <w:iCs/>
          <w:sz w:val="20"/>
          <w:szCs w:val="20"/>
        </w:rPr>
        <w:t>even- and odd</w:t>
      </w:r>
      <w:r w:rsidRPr="00D368CD">
        <w:rPr>
          <w:i/>
          <w:iCs/>
          <w:sz w:val="20"/>
          <w:szCs w:val="20"/>
        </w:rPr>
        <w:t xml:space="preserve">-year pink salmon abundance at Indian River (highlighted in pink) and throughout </w:t>
      </w:r>
      <w:r>
        <w:rPr>
          <w:i/>
          <w:iCs/>
          <w:sz w:val="20"/>
          <w:szCs w:val="20"/>
        </w:rPr>
        <w:t>‘</w:t>
      </w:r>
      <w:r w:rsidRPr="00D368CD">
        <w:rPr>
          <w:i/>
          <w:iCs/>
          <w:sz w:val="20"/>
          <w:szCs w:val="20"/>
        </w:rPr>
        <w:t>north southeast (outside)</w:t>
      </w:r>
      <w:r>
        <w:rPr>
          <w:i/>
          <w:iCs/>
          <w:sz w:val="20"/>
          <w:szCs w:val="20"/>
        </w:rPr>
        <w:t>’</w:t>
      </w:r>
      <w:r w:rsidRPr="00D368CD">
        <w:rPr>
          <w:i/>
          <w:iCs/>
          <w:sz w:val="20"/>
          <w:szCs w:val="20"/>
        </w:rPr>
        <w:t xml:space="preserve"> region (grey). Abundance estimates are </w:t>
      </w:r>
      <w:r>
        <w:rPr>
          <w:i/>
          <w:iCs/>
          <w:sz w:val="20"/>
          <w:szCs w:val="20"/>
        </w:rPr>
        <w:t>s</w:t>
      </w:r>
      <w:r w:rsidRPr="00D368CD">
        <w:rPr>
          <w:i/>
          <w:iCs/>
          <w:sz w:val="20"/>
          <w:szCs w:val="20"/>
        </w:rPr>
        <w:t xml:space="preserve">caled by stream length and z-standardized at the stream level. </w:t>
      </w:r>
    </w:p>
    <w:p w14:paraId="4004C539" w14:textId="77777777" w:rsidR="00DF5C22" w:rsidRDefault="00DF5C22">
      <w:pPr>
        <w:rPr>
          <w:i/>
          <w:iCs/>
          <w:sz w:val="20"/>
          <w:szCs w:val="20"/>
        </w:rPr>
      </w:pPr>
      <w:r>
        <w:rPr>
          <w:i/>
          <w:iCs/>
          <w:sz w:val="20"/>
          <w:szCs w:val="20"/>
        </w:rPr>
        <w:br w:type="page"/>
      </w:r>
    </w:p>
    <w:p w14:paraId="2DB788B5" w14:textId="1D34EA8B" w:rsidR="00571DE7" w:rsidRDefault="00DF5C22" w:rsidP="00D87845">
      <w:pPr>
        <w:spacing w:after="0" w:line="240" w:lineRule="auto"/>
        <w:ind w:left="720"/>
        <w:rPr>
          <w:sz w:val="20"/>
          <w:szCs w:val="20"/>
        </w:rPr>
      </w:pPr>
      <w:r>
        <w:rPr>
          <w:noProof/>
          <w:sz w:val="20"/>
          <w:szCs w:val="20"/>
        </w:rPr>
        <w:lastRenderedPageBreak/>
        <w:drawing>
          <wp:inline distT="0" distB="0" distL="0" distR="0" wp14:anchorId="612DF731" wp14:editId="7A0EFA7A">
            <wp:extent cx="8109459" cy="5143500"/>
            <wp:effectExtent l="0" t="0" r="6350" b="0"/>
            <wp:docPr id="20363032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127803" cy="5155135"/>
                    </a:xfrm>
                    <a:prstGeom prst="rect">
                      <a:avLst/>
                    </a:prstGeom>
                    <a:noFill/>
                    <a:ln>
                      <a:noFill/>
                    </a:ln>
                  </pic:spPr>
                </pic:pic>
              </a:graphicData>
            </a:graphic>
          </wp:inline>
        </w:drawing>
      </w:r>
    </w:p>
    <w:p w14:paraId="05DA6595" w14:textId="12B6234B" w:rsidR="00DF5C22" w:rsidRDefault="00DF5C22" w:rsidP="00DF5C22">
      <w:pPr>
        <w:spacing w:after="0" w:line="240" w:lineRule="auto"/>
        <w:ind w:left="720"/>
        <w:rPr>
          <w:i/>
          <w:iCs/>
          <w:sz w:val="20"/>
          <w:szCs w:val="20"/>
        </w:rPr>
      </w:pPr>
      <w:r w:rsidRPr="00D368CD">
        <w:rPr>
          <w:i/>
          <w:iCs/>
          <w:sz w:val="20"/>
          <w:szCs w:val="20"/>
        </w:rPr>
        <w:t xml:space="preserve">Figure </w:t>
      </w:r>
      <w:r>
        <w:rPr>
          <w:i/>
          <w:iCs/>
          <w:sz w:val="20"/>
          <w:szCs w:val="20"/>
        </w:rPr>
        <w:t>4</w:t>
      </w:r>
      <w:r w:rsidRPr="00D368CD">
        <w:rPr>
          <w:i/>
          <w:iCs/>
          <w:sz w:val="20"/>
          <w:szCs w:val="20"/>
        </w:rPr>
        <w:t xml:space="preserve">: </w:t>
      </w:r>
      <w:r w:rsidR="00B64A6B">
        <w:rPr>
          <w:i/>
          <w:iCs/>
          <w:sz w:val="20"/>
          <w:szCs w:val="20"/>
        </w:rPr>
        <w:t>Event studies evaluating parallel trends assumption between Indian River and regional streams in pre-treatment periods.</w:t>
      </w:r>
    </w:p>
    <w:p w14:paraId="3EA5B2AB" w14:textId="2677AD11" w:rsidR="00571DE7" w:rsidRDefault="00571DE7">
      <w:pPr>
        <w:rPr>
          <w:sz w:val="20"/>
          <w:szCs w:val="20"/>
        </w:rPr>
      </w:pPr>
    </w:p>
    <w:p w14:paraId="66C8C23F" w14:textId="0678A92C" w:rsidR="00DF5C22" w:rsidRDefault="00F165EE" w:rsidP="00DF5C22">
      <w:pPr>
        <w:spacing w:after="0" w:line="240" w:lineRule="auto"/>
        <w:ind w:left="720"/>
        <w:rPr>
          <w:sz w:val="20"/>
          <w:szCs w:val="20"/>
        </w:rPr>
      </w:pPr>
      <w:r>
        <w:rPr>
          <w:noProof/>
          <w:sz w:val="20"/>
          <w:szCs w:val="20"/>
        </w:rPr>
        <w:lastRenderedPageBreak/>
        <w:drawing>
          <wp:inline distT="0" distB="0" distL="0" distR="0" wp14:anchorId="7400385B" wp14:editId="48BE7585">
            <wp:extent cx="8220075" cy="4143375"/>
            <wp:effectExtent l="0" t="0" r="9525" b="9525"/>
            <wp:docPr id="7508554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8220075" cy="4143375"/>
                    </a:xfrm>
                    <a:prstGeom prst="rect">
                      <a:avLst/>
                    </a:prstGeom>
                    <a:noFill/>
                    <a:ln>
                      <a:noFill/>
                    </a:ln>
                  </pic:spPr>
                </pic:pic>
              </a:graphicData>
            </a:graphic>
          </wp:inline>
        </w:drawing>
      </w:r>
      <w:r w:rsidR="00DF5C22" w:rsidRPr="00D368CD">
        <w:rPr>
          <w:i/>
          <w:iCs/>
          <w:sz w:val="20"/>
          <w:szCs w:val="20"/>
        </w:rPr>
        <w:t xml:space="preserve">Figure </w:t>
      </w:r>
      <w:r w:rsidR="00DF5C22">
        <w:rPr>
          <w:i/>
          <w:iCs/>
          <w:sz w:val="20"/>
          <w:szCs w:val="20"/>
        </w:rPr>
        <w:t>5</w:t>
      </w:r>
      <w:r w:rsidR="00DF5C22" w:rsidRPr="00D368CD">
        <w:rPr>
          <w:i/>
          <w:iCs/>
          <w:sz w:val="20"/>
          <w:szCs w:val="20"/>
        </w:rPr>
        <w:t xml:space="preserve">: </w:t>
      </w:r>
      <w:r w:rsidR="00B64A6B">
        <w:rPr>
          <w:i/>
          <w:iCs/>
          <w:sz w:val="20"/>
          <w:szCs w:val="20"/>
        </w:rPr>
        <w:t>Difference-in-difference results estimating effect of treatment (commencement/expansion of hatchery operations) at Indian River</w:t>
      </w:r>
      <w:r w:rsidR="00853816">
        <w:rPr>
          <w:i/>
          <w:iCs/>
          <w:sz w:val="20"/>
          <w:szCs w:val="20"/>
        </w:rPr>
        <w:t>. Top panel describes the effect of the commencement of hatchery operations (1980), bottom panel describes the effect of the expansion of hatchery releases (2010).</w:t>
      </w:r>
      <w:r w:rsidR="00B64A6B">
        <w:rPr>
          <w:i/>
          <w:iCs/>
          <w:sz w:val="20"/>
          <w:szCs w:val="20"/>
        </w:rPr>
        <w:t xml:space="preserve"> </w:t>
      </w:r>
    </w:p>
    <w:p w14:paraId="4DDDBB9E" w14:textId="0A981347" w:rsidR="00571DE7" w:rsidRDefault="00571DE7">
      <w:pPr>
        <w:rPr>
          <w:sz w:val="20"/>
          <w:szCs w:val="20"/>
        </w:rPr>
      </w:pPr>
      <w:r>
        <w:rPr>
          <w:sz w:val="20"/>
          <w:szCs w:val="20"/>
        </w:rPr>
        <w:br w:type="page"/>
      </w:r>
    </w:p>
    <w:p w14:paraId="00C4049F" w14:textId="77777777" w:rsidR="00451BB4" w:rsidRPr="00571DE7" w:rsidRDefault="00451BB4" w:rsidP="00D87845">
      <w:pPr>
        <w:spacing w:after="0" w:line="240" w:lineRule="auto"/>
        <w:ind w:left="720"/>
        <w:rPr>
          <w:sz w:val="20"/>
          <w:szCs w:val="20"/>
        </w:rPr>
      </w:pPr>
    </w:p>
    <w:p w14:paraId="4AE37CE8" w14:textId="77777777" w:rsidR="00451BB4" w:rsidRDefault="00451BB4" w:rsidP="00451BB4">
      <w:pPr>
        <w:spacing w:after="0" w:line="240" w:lineRule="auto"/>
        <w:ind w:left="360"/>
        <w:jc w:val="center"/>
        <w:rPr>
          <w:sz w:val="20"/>
          <w:szCs w:val="20"/>
        </w:rPr>
      </w:pPr>
      <w:r>
        <w:rPr>
          <w:i/>
          <w:iCs/>
          <w:noProof/>
          <w:sz w:val="20"/>
          <w:szCs w:val="20"/>
        </w:rPr>
        <w:drawing>
          <wp:inline distT="0" distB="0" distL="0" distR="0" wp14:anchorId="25E2F1F5" wp14:editId="560AE7A1">
            <wp:extent cx="7799832" cy="3630168"/>
            <wp:effectExtent l="0" t="0" r="0" b="8890"/>
            <wp:docPr id="13246190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799832" cy="3630168"/>
                    </a:xfrm>
                    <a:prstGeom prst="rect">
                      <a:avLst/>
                    </a:prstGeom>
                    <a:noFill/>
                    <a:ln>
                      <a:noFill/>
                    </a:ln>
                  </pic:spPr>
                </pic:pic>
              </a:graphicData>
            </a:graphic>
          </wp:inline>
        </w:drawing>
      </w:r>
    </w:p>
    <w:p w14:paraId="6A9BC3B8" w14:textId="77777777" w:rsidR="00D87845" w:rsidRDefault="00D87845" w:rsidP="00BC3116">
      <w:pPr>
        <w:spacing w:after="0" w:line="240" w:lineRule="auto"/>
        <w:rPr>
          <w:i/>
          <w:iCs/>
          <w:sz w:val="20"/>
          <w:szCs w:val="20"/>
        </w:rPr>
      </w:pPr>
    </w:p>
    <w:p w14:paraId="0A18E0B7" w14:textId="57BD02D4" w:rsidR="007C5A59" w:rsidRDefault="00451BB4" w:rsidP="00D87845">
      <w:pPr>
        <w:spacing w:after="0" w:line="240" w:lineRule="auto"/>
        <w:ind w:left="720"/>
        <w:rPr>
          <w:sz w:val="20"/>
          <w:szCs w:val="20"/>
        </w:rPr>
      </w:pPr>
      <w:r w:rsidRPr="00D368CD">
        <w:rPr>
          <w:i/>
          <w:iCs/>
          <w:sz w:val="20"/>
          <w:szCs w:val="20"/>
        </w:rPr>
        <w:t xml:space="preserve">Figure </w:t>
      </w:r>
      <w:r w:rsidR="00DF5C22">
        <w:rPr>
          <w:i/>
          <w:iCs/>
          <w:sz w:val="20"/>
          <w:szCs w:val="20"/>
        </w:rPr>
        <w:t>6</w:t>
      </w:r>
      <w:r w:rsidRPr="00D368CD">
        <w:rPr>
          <w:i/>
          <w:iCs/>
          <w:sz w:val="20"/>
          <w:szCs w:val="20"/>
        </w:rPr>
        <w:t xml:space="preserve">: </w:t>
      </w:r>
      <w:r>
        <w:rPr>
          <w:i/>
          <w:iCs/>
          <w:sz w:val="20"/>
          <w:szCs w:val="20"/>
        </w:rPr>
        <w:t>Estimated effect of brood year-to-brood year interactions between Indian River pink salmon runs and Sheldon Jackson Hatchery pink salmon releases</w:t>
      </w:r>
    </w:p>
    <w:p w14:paraId="143BAD58" w14:textId="4480DF8D" w:rsidR="00BC3116" w:rsidRDefault="00451BB4" w:rsidP="00571DE7">
      <w:pPr>
        <w:rPr>
          <w:sz w:val="20"/>
          <w:szCs w:val="20"/>
        </w:rPr>
      </w:pPr>
      <w:r>
        <w:rPr>
          <w:i/>
          <w:iCs/>
          <w:sz w:val="20"/>
          <w:szCs w:val="20"/>
        </w:rPr>
        <w:t>.</w:t>
      </w:r>
    </w:p>
    <w:p w14:paraId="2A2D612C" w14:textId="5DFEA36C" w:rsidR="00BC3116" w:rsidRDefault="00BC3116" w:rsidP="00D87845">
      <w:pPr>
        <w:rPr>
          <w:sz w:val="20"/>
          <w:szCs w:val="20"/>
        </w:rPr>
      </w:pPr>
      <w:r>
        <w:rPr>
          <w:sz w:val="20"/>
          <w:szCs w:val="20"/>
        </w:rPr>
        <w:br w:type="page"/>
      </w:r>
    </w:p>
    <w:p w14:paraId="0A0A507D" w14:textId="77777777" w:rsidR="00F165EE" w:rsidRDefault="00F165EE" w:rsidP="00F165EE">
      <w:pPr>
        <w:spacing w:after="0" w:line="240" w:lineRule="auto"/>
        <w:jc w:val="center"/>
        <w:rPr>
          <w:i/>
          <w:iCs/>
          <w:sz w:val="20"/>
          <w:szCs w:val="20"/>
        </w:rPr>
      </w:pPr>
      <w:r w:rsidRPr="00F165EE">
        <w:rPr>
          <w:i/>
          <w:iCs/>
          <w:sz w:val="20"/>
          <w:szCs w:val="20"/>
        </w:rPr>
        <w:lastRenderedPageBreak/>
        <w:drawing>
          <wp:inline distT="0" distB="0" distL="0" distR="0" wp14:anchorId="66BD7581" wp14:editId="74EBF6B8">
            <wp:extent cx="6147315" cy="2524125"/>
            <wp:effectExtent l="0" t="0" r="6350" b="0"/>
            <wp:docPr id="1249511879" name="Picture 1" descr="The diagram compares four models of Indian River's regional abundance, presenting their AICc (Akaike Information Criterion corrected) values and evidence ratio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511879" name="Picture 1" descr="The diagram compares four models of Indian River's regional abundance, presenting their AICc (Akaike Information Criterion corrected) values and evidence ratios.&#10;&#10;AI-generated content may be incorrect."/>
                    <pic:cNvPicPr/>
                  </pic:nvPicPr>
                  <pic:blipFill>
                    <a:blip r:embed="rId14"/>
                    <a:stretch>
                      <a:fillRect/>
                    </a:stretch>
                  </pic:blipFill>
                  <pic:spPr>
                    <a:xfrm>
                      <a:off x="0" y="0"/>
                      <a:ext cx="6150801" cy="2525556"/>
                    </a:xfrm>
                    <a:prstGeom prst="rect">
                      <a:avLst/>
                    </a:prstGeom>
                  </pic:spPr>
                </pic:pic>
              </a:graphicData>
            </a:graphic>
          </wp:inline>
        </w:drawing>
      </w:r>
    </w:p>
    <w:p w14:paraId="34595C22" w14:textId="1B64EDFA" w:rsidR="00BC3116" w:rsidRDefault="00BC3116" w:rsidP="00F165EE">
      <w:pPr>
        <w:spacing w:after="0" w:line="240" w:lineRule="auto"/>
        <w:jc w:val="center"/>
        <w:rPr>
          <w:sz w:val="20"/>
          <w:szCs w:val="20"/>
        </w:rPr>
      </w:pPr>
      <w:r>
        <w:rPr>
          <w:i/>
          <w:iCs/>
          <w:sz w:val="20"/>
          <w:szCs w:val="20"/>
        </w:rPr>
        <w:t>Table 1</w:t>
      </w:r>
      <w:r w:rsidRPr="00D368CD">
        <w:rPr>
          <w:i/>
          <w:iCs/>
          <w:sz w:val="20"/>
          <w:szCs w:val="20"/>
        </w:rPr>
        <w:t xml:space="preserve">: </w:t>
      </w:r>
      <w:r>
        <w:rPr>
          <w:i/>
          <w:iCs/>
          <w:sz w:val="20"/>
          <w:szCs w:val="20"/>
        </w:rPr>
        <w:t>Comparison of multi-state model specifications.</w:t>
      </w:r>
    </w:p>
    <w:p w14:paraId="2E1AB00C" w14:textId="409123E7" w:rsidR="00BC3116" w:rsidRDefault="00BC3116">
      <w:pPr>
        <w:rPr>
          <w:sz w:val="20"/>
          <w:szCs w:val="20"/>
        </w:rPr>
      </w:pPr>
    </w:p>
    <w:sectPr w:rsidR="00BC3116" w:rsidSect="00D87845">
      <w:pgSz w:w="15840" w:h="12240" w:orient="landscape"/>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k Scheuerell" w:date="2026-03-07T09:33:00Z" w:initials="s">
    <w:p w14:paraId="79302886" w14:textId="26AF5F26" w:rsidR="00701FC2" w:rsidRDefault="00701FC2">
      <w:pPr>
        <w:pStyle w:val="CommentText"/>
      </w:pPr>
      <w:r>
        <w:rPr>
          <w:rStyle w:val="CommentReference"/>
        </w:rPr>
        <w:annotationRef/>
      </w:r>
      <w:r>
        <w:t>I suggest that you just embed these in the main body of the manuscript for the purposes of review with me and your committee (and perhaps for your dissertation as well).</w:t>
      </w:r>
    </w:p>
  </w:comment>
  <w:comment w:id="1" w:author="Mark Scheuerell" w:date="2026-03-07T09:16:00Z" w:initials="s">
    <w:p w14:paraId="1BFCD98B" w14:textId="77777777" w:rsidR="0054104D" w:rsidRDefault="0054104D">
      <w:pPr>
        <w:pStyle w:val="CommentText"/>
      </w:pPr>
      <w:r>
        <w:rPr>
          <w:rStyle w:val="CommentReference"/>
        </w:rPr>
        <w:annotationRef/>
      </w:r>
      <w:r>
        <w:t>You’ll need to provide the source for this and be sure it’s in the public domain. Alternatively, you could use your mapping skills and make your own.</w:t>
      </w:r>
    </w:p>
    <w:p w14:paraId="58DBC738" w14:textId="77777777" w:rsidR="00983998" w:rsidRDefault="00983998">
      <w:pPr>
        <w:pStyle w:val="CommentText"/>
      </w:pPr>
    </w:p>
    <w:p w14:paraId="1B6B7FD8" w14:textId="60124703" w:rsidR="00983998" w:rsidRDefault="00983998">
      <w:pPr>
        <w:pStyle w:val="CommentText"/>
      </w:pPr>
      <w:r>
        <w:t>Also, the red polygons with the green shading will create accessibility problems for some folks.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302886" w15:done="0"/>
  <w15:commentEx w15:paraId="1B6B7FD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DDACF4F" w16cex:dateUtc="2026-03-07T17:33:00Z"/>
  <w16cex:commentExtensible w16cex:durableId="4C16336A" w16cex:dateUtc="2026-03-07T17: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302886" w16cid:durableId="4DDACF4F"/>
  <w16cid:commentId w16cid:paraId="1B6B7FD8" w16cid:durableId="4C16336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k Scheuerell">
    <w15:presenceInfo w15:providerId="AD" w15:userId="S::scheuerl@uw.edu::e5f041e9-888e-425f-b2ff-0ef18f5f5e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844"/>
    <w:rsid w:val="00096995"/>
    <w:rsid w:val="000B4D72"/>
    <w:rsid w:val="001159C6"/>
    <w:rsid w:val="001378EB"/>
    <w:rsid w:val="001D5683"/>
    <w:rsid w:val="001D716E"/>
    <w:rsid w:val="001F4C2E"/>
    <w:rsid w:val="00254A64"/>
    <w:rsid w:val="002731F8"/>
    <w:rsid w:val="002C38CB"/>
    <w:rsid w:val="002F66CC"/>
    <w:rsid w:val="00350DA7"/>
    <w:rsid w:val="00370A9F"/>
    <w:rsid w:val="003821EC"/>
    <w:rsid w:val="003D5F40"/>
    <w:rsid w:val="00402423"/>
    <w:rsid w:val="00451BB4"/>
    <w:rsid w:val="00496748"/>
    <w:rsid w:val="004F0B15"/>
    <w:rsid w:val="00502CA5"/>
    <w:rsid w:val="00513EA4"/>
    <w:rsid w:val="00517E09"/>
    <w:rsid w:val="0054104D"/>
    <w:rsid w:val="00571DE7"/>
    <w:rsid w:val="00574432"/>
    <w:rsid w:val="00584844"/>
    <w:rsid w:val="005A1537"/>
    <w:rsid w:val="005A5640"/>
    <w:rsid w:val="005D1695"/>
    <w:rsid w:val="005F00F2"/>
    <w:rsid w:val="00606257"/>
    <w:rsid w:val="00633AFA"/>
    <w:rsid w:val="00646F15"/>
    <w:rsid w:val="006A6DF1"/>
    <w:rsid w:val="00701FC2"/>
    <w:rsid w:val="00720050"/>
    <w:rsid w:val="007652DC"/>
    <w:rsid w:val="00786913"/>
    <w:rsid w:val="00795151"/>
    <w:rsid w:val="007C5A59"/>
    <w:rsid w:val="007F0352"/>
    <w:rsid w:val="00814143"/>
    <w:rsid w:val="00843FC5"/>
    <w:rsid w:val="00853816"/>
    <w:rsid w:val="008600A7"/>
    <w:rsid w:val="0088198E"/>
    <w:rsid w:val="008941D8"/>
    <w:rsid w:val="008F08E3"/>
    <w:rsid w:val="0093424C"/>
    <w:rsid w:val="00941C18"/>
    <w:rsid w:val="0095349A"/>
    <w:rsid w:val="00983998"/>
    <w:rsid w:val="009B085B"/>
    <w:rsid w:val="009D4DE7"/>
    <w:rsid w:val="00A15EC8"/>
    <w:rsid w:val="00A2788C"/>
    <w:rsid w:val="00A7597D"/>
    <w:rsid w:val="00B64A6B"/>
    <w:rsid w:val="00BA3D67"/>
    <w:rsid w:val="00BB7E60"/>
    <w:rsid w:val="00BC3116"/>
    <w:rsid w:val="00C60F0A"/>
    <w:rsid w:val="00C66ED1"/>
    <w:rsid w:val="00CA65D7"/>
    <w:rsid w:val="00CF7EB9"/>
    <w:rsid w:val="00D20860"/>
    <w:rsid w:val="00D87845"/>
    <w:rsid w:val="00DF5C22"/>
    <w:rsid w:val="00E00F85"/>
    <w:rsid w:val="00EB0251"/>
    <w:rsid w:val="00F165EE"/>
    <w:rsid w:val="00F613AD"/>
    <w:rsid w:val="00FA2C4A"/>
    <w:rsid w:val="00FA6A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68F5CE"/>
  <w15:chartTrackingRefBased/>
  <w15:docId w15:val="{419423C5-1318-4533-810C-FCDFDC8C77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4844"/>
  </w:style>
  <w:style w:type="paragraph" w:styleId="Heading1">
    <w:name w:val="heading 1"/>
    <w:basedOn w:val="Normal"/>
    <w:next w:val="Normal"/>
    <w:link w:val="Heading1Char"/>
    <w:uiPriority w:val="9"/>
    <w:qFormat/>
    <w:rsid w:val="0058484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8484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8484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8484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8484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848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48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48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48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484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8484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8484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8484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8484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848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48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48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4844"/>
    <w:rPr>
      <w:rFonts w:eastAsiaTheme="majorEastAsia" w:cstheme="majorBidi"/>
      <w:color w:val="272727" w:themeColor="text1" w:themeTint="D8"/>
    </w:rPr>
  </w:style>
  <w:style w:type="paragraph" w:styleId="Title">
    <w:name w:val="Title"/>
    <w:basedOn w:val="Normal"/>
    <w:next w:val="Normal"/>
    <w:link w:val="TitleChar"/>
    <w:uiPriority w:val="10"/>
    <w:qFormat/>
    <w:rsid w:val="005848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48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48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48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4844"/>
    <w:pPr>
      <w:spacing w:before="160"/>
      <w:jc w:val="center"/>
    </w:pPr>
    <w:rPr>
      <w:i/>
      <w:iCs/>
      <w:color w:val="404040" w:themeColor="text1" w:themeTint="BF"/>
    </w:rPr>
  </w:style>
  <w:style w:type="character" w:customStyle="1" w:styleId="QuoteChar">
    <w:name w:val="Quote Char"/>
    <w:basedOn w:val="DefaultParagraphFont"/>
    <w:link w:val="Quote"/>
    <w:uiPriority w:val="29"/>
    <w:rsid w:val="00584844"/>
    <w:rPr>
      <w:i/>
      <w:iCs/>
      <w:color w:val="404040" w:themeColor="text1" w:themeTint="BF"/>
    </w:rPr>
  </w:style>
  <w:style w:type="paragraph" w:styleId="ListParagraph">
    <w:name w:val="List Paragraph"/>
    <w:basedOn w:val="Normal"/>
    <w:uiPriority w:val="34"/>
    <w:qFormat/>
    <w:rsid w:val="00584844"/>
    <w:pPr>
      <w:ind w:left="720"/>
      <w:contextualSpacing/>
    </w:pPr>
  </w:style>
  <w:style w:type="character" w:styleId="IntenseEmphasis">
    <w:name w:val="Intense Emphasis"/>
    <w:basedOn w:val="DefaultParagraphFont"/>
    <w:uiPriority w:val="21"/>
    <w:qFormat/>
    <w:rsid w:val="00584844"/>
    <w:rPr>
      <w:i/>
      <w:iCs/>
      <w:color w:val="2F5496" w:themeColor="accent1" w:themeShade="BF"/>
    </w:rPr>
  </w:style>
  <w:style w:type="paragraph" w:styleId="IntenseQuote">
    <w:name w:val="Intense Quote"/>
    <w:basedOn w:val="Normal"/>
    <w:next w:val="Normal"/>
    <w:link w:val="IntenseQuoteChar"/>
    <w:uiPriority w:val="30"/>
    <w:qFormat/>
    <w:rsid w:val="005848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84844"/>
    <w:rPr>
      <w:i/>
      <w:iCs/>
      <w:color w:val="2F5496" w:themeColor="accent1" w:themeShade="BF"/>
    </w:rPr>
  </w:style>
  <w:style w:type="character" w:styleId="IntenseReference">
    <w:name w:val="Intense Reference"/>
    <w:basedOn w:val="DefaultParagraphFont"/>
    <w:uiPriority w:val="32"/>
    <w:qFormat/>
    <w:rsid w:val="00584844"/>
    <w:rPr>
      <w:b/>
      <w:bCs/>
      <w:smallCaps/>
      <w:color w:val="2F5496" w:themeColor="accent1" w:themeShade="BF"/>
      <w:spacing w:val="5"/>
    </w:rPr>
  </w:style>
  <w:style w:type="character" w:styleId="Hyperlink">
    <w:name w:val="Hyperlink"/>
    <w:basedOn w:val="DefaultParagraphFont"/>
    <w:uiPriority w:val="99"/>
    <w:unhideWhenUsed/>
    <w:rsid w:val="00584844"/>
    <w:rPr>
      <w:color w:val="0563C1" w:themeColor="hyperlink"/>
      <w:u w:val="single"/>
    </w:rPr>
  </w:style>
  <w:style w:type="paragraph" w:styleId="Revision">
    <w:name w:val="Revision"/>
    <w:hidden/>
    <w:uiPriority w:val="99"/>
    <w:semiHidden/>
    <w:rsid w:val="0054104D"/>
    <w:pPr>
      <w:spacing w:after="0" w:line="240" w:lineRule="auto"/>
    </w:pPr>
  </w:style>
  <w:style w:type="character" w:styleId="CommentReference">
    <w:name w:val="annotation reference"/>
    <w:basedOn w:val="DefaultParagraphFont"/>
    <w:uiPriority w:val="99"/>
    <w:semiHidden/>
    <w:unhideWhenUsed/>
    <w:rsid w:val="0054104D"/>
    <w:rPr>
      <w:sz w:val="16"/>
      <w:szCs w:val="16"/>
    </w:rPr>
  </w:style>
  <w:style w:type="paragraph" w:styleId="CommentText">
    <w:name w:val="annotation text"/>
    <w:basedOn w:val="Normal"/>
    <w:link w:val="CommentTextChar"/>
    <w:uiPriority w:val="99"/>
    <w:semiHidden/>
    <w:unhideWhenUsed/>
    <w:rsid w:val="0054104D"/>
    <w:pPr>
      <w:spacing w:line="240" w:lineRule="auto"/>
    </w:pPr>
    <w:rPr>
      <w:sz w:val="20"/>
      <w:szCs w:val="20"/>
    </w:rPr>
  </w:style>
  <w:style w:type="character" w:customStyle="1" w:styleId="CommentTextChar">
    <w:name w:val="Comment Text Char"/>
    <w:basedOn w:val="DefaultParagraphFont"/>
    <w:link w:val="CommentText"/>
    <w:uiPriority w:val="99"/>
    <w:semiHidden/>
    <w:rsid w:val="0054104D"/>
    <w:rPr>
      <w:sz w:val="20"/>
      <w:szCs w:val="20"/>
    </w:rPr>
  </w:style>
  <w:style w:type="paragraph" w:styleId="CommentSubject">
    <w:name w:val="annotation subject"/>
    <w:basedOn w:val="CommentText"/>
    <w:next w:val="CommentText"/>
    <w:link w:val="CommentSubjectChar"/>
    <w:uiPriority w:val="99"/>
    <w:semiHidden/>
    <w:unhideWhenUsed/>
    <w:rsid w:val="0054104D"/>
    <w:rPr>
      <w:b/>
      <w:bCs/>
    </w:rPr>
  </w:style>
  <w:style w:type="character" w:customStyle="1" w:styleId="CommentSubjectChar">
    <w:name w:val="Comment Subject Char"/>
    <w:basedOn w:val="CommentTextChar"/>
    <w:link w:val="CommentSubject"/>
    <w:uiPriority w:val="99"/>
    <w:semiHidden/>
    <w:rsid w:val="0054104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6.png"/><Relationship Id="rId3" Type="http://schemas.openxmlformats.org/officeDocument/2006/relationships/webSettings" Target="webSettings.xml"/><Relationship Id="rId7" Type="http://schemas.microsoft.com/office/2016/09/relationships/commentsIds" Target="commentsId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ettings" Target="settings.xml"/><Relationship Id="rId16" Type="http://schemas.microsoft.com/office/2011/relationships/people" Target="people.xml"/><Relationship Id="rId1" Type="http://schemas.openxmlformats.org/officeDocument/2006/relationships/styles" Target="styles.xml"/><Relationship Id="rId6" Type="http://schemas.microsoft.com/office/2011/relationships/commentsExtended" Target="commentsExtended.xml"/><Relationship Id="rId11" Type="http://schemas.openxmlformats.org/officeDocument/2006/relationships/image" Target="media/image4.png"/><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image" Target="media/image1.png"/><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865</TotalTime>
  <Pages>9</Pages>
  <Words>261</Words>
  <Characters>1533</Characters>
  <Application>Microsoft Office Word</Application>
  <DocSecurity>0</DocSecurity>
  <Lines>40</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30</cp:revision>
  <cp:lastPrinted>2026-03-24T22:58:00Z</cp:lastPrinted>
  <dcterms:created xsi:type="dcterms:W3CDTF">2026-03-07T17:16:00Z</dcterms:created>
  <dcterms:modified xsi:type="dcterms:W3CDTF">2026-03-31T15:37:00Z</dcterms:modified>
</cp:coreProperties>
</file>