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39E3A1F2"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We</w:t>
      </w:r>
      <w:r w:rsidR="00E75CC5" w:rsidRPr="00783211">
        <w:t xml:space="preserve"> 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w:t>
      </w:r>
      <w:r w:rsidR="00E75CC5">
        <w:t>e</w:t>
      </w:r>
      <w:r w:rsidR="00E75CC5" w:rsidRPr="00783211">
        <w:t xml:space="preserve"> distinguish observation (sampling) error from process (environmental) error</w:t>
      </w:r>
      <w:r w:rsidR="00E75CC5">
        <w:t xml:space="preserve"> and estimate directional bias at the level of individual methods</w:t>
      </w:r>
      <w:r w:rsidR="00E75CC5" w:rsidRPr="00783211">
        <w:t>. We 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Additionally, we 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5F9E87E0" w14:textId="77777777" w:rsidR="00E75CC5" w:rsidDel="004551F5" w:rsidRDefault="00E75CC5" w:rsidP="00E75CC5">
      <w:pPr>
        <w:suppressLineNumbers/>
        <w:rPr>
          <w:del w:id="1" w:author="Mark Scheuerell" w:date="2026-08-28T11:09:00Z" w16du:dateUtc="2026-08-28T18:09:00Z"/>
        </w:rPr>
      </w:pPr>
      <w:commentRangeStart w:id="2"/>
    </w:p>
    <w:p w14:paraId="2632A4A2" w14:textId="77777777" w:rsidR="00845D21" w:rsidRPr="005915DE" w:rsidRDefault="00845D21">
      <w:pPr>
        <w:suppressLineNumbers/>
        <w:rPr>
          <w:b/>
          <w:bCs/>
          <w:u w:val="single"/>
        </w:rPr>
        <w:pPrChange w:id="3" w:author="Mark Scheuerell" w:date="2026-08-28T11:09:00Z" w16du:dateUtc="2026-08-28T18:09:00Z">
          <w:pPr>
            <w:spacing w:after="0" w:line="480" w:lineRule="auto"/>
          </w:pPr>
        </w:pPrChange>
      </w:pPr>
      <w:commentRangeStart w:id="4"/>
      <w:r w:rsidRPr="005915DE">
        <w:rPr>
          <w:b/>
          <w:bCs/>
          <w:u w:val="single"/>
        </w:rPr>
        <w:t xml:space="preserve">Introduction </w:t>
      </w:r>
      <w:commentRangeEnd w:id="4"/>
      <w:r w:rsidR="00CC3DC6" w:rsidRPr="005915DE">
        <w:rPr>
          <w:rStyle w:val="CommentReference"/>
          <w:b/>
          <w:bCs/>
          <w:sz w:val="24"/>
          <w:szCs w:val="24"/>
          <w:u w:val="single"/>
        </w:rPr>
        <w:commentReference w:id="4"/>
      </w:r>
      <w:commentRangeEnd w:id="2"/>
      <w:r w:rsidR="00CC3DC6" w:rsidRPr="005915DE">
        <w:rPr>
          <w:rStyle w:val="CommentReference"/>
          <w:b/>
          <w:bCs/>
          <w:sz w:val="24"/>
          <w:szCs w:val="24"/>
          <w:u w:val="single"/>
        </w:rPr>
        <w:commentReference w:id="2"/>
      </w:r>
    </w:p>
    <w:p w14:paraId="0759501B" w14:textId="588B7292" w:rsidR="00F97D86" w:rsidRDefault="00845D21" w:rsidP="002F397B">
      <w:pPr>
        <w:spacing w:after="0" w:line="480" w:lineRule="auto"/>
      </w:pPr>
      <w:commentRangeStart w:id="5"/>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(ESUs)</w:t>
      </w:r>
      <w:r w:rsidR="004729F3">
        <w:t xml:space="preserve"> </w:t>
      </w:r>
      <w:r>
        <w:t>comprising many salmon</w:t>
      </w:r>
      <w:r w:rsidR="004729F3">
        <w:t>id</w:t>
      </w:r>
      <w:r>
        <w:t xml:space="preserve"> populations are protected under the US Endangered Species Act of 1973 (National Oceanic and Atmospheric Administration 2025</w:t>
      </w:r>
      <w:r w:rsidR="00752C5D">
        <w:t>a</w:t>
      </w:r>
      <w:r>
        <w:t xml:space="preserve">). </w:t>
      </w:r>
      <w:commentRangeEnd w:id="5"/>
      <w:r w:rsidR="004551F5">
        <w:rPr>
          <w:rStyle w:val="CommentReference"/>
          <w:sz w:val="24"/>
          <w:szCs w:val="24"/>
        </w:rPr>
        <w:commentReference w:id="5"/>
      </w:r>
      <w:r>
        <w:t xml:space="preserve">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w:t>
      </w:r>
      <w:commentRangeStart w:id="6"/>
      <w:r>
        <w:t>To determine the value of investments like these, policymakers and fisheries managers need accurate assessments of the salmonid populations in question.</w:t>
      </w:r>
      <w:commentRangeEnd w:id="6"/>
      <w:r w:rsidR="004551F5">
        <w:rPr>
          <w:rStyle w:val="CommentReference"/>
          <w:sz w:val="24"/>
          <w:szCs w:val="24"/>
        </w:rPr>
        <w:commentReference w:id="6"/>
      </w:r>
      <w:r>
        <w:t xml:space="preserve"> </w:t>
      </w:r>
    </w:p>
    <w:p w14:paraId="3626C864" w14:textId="0F34C89F"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 xml:space="preserve">While low levels of precision in survey methods lead to low confidence in point estimates of population abundance or forecasts, directional bias presents a more pernicious problem as it may lead to the </w:t>
      </w:r>
      <w:commentRangeStart w:id="7"/>
      <w:r w:rsidR="009A09AD">
        <w:t xml:space="preserve">mismanagement of </w:t>
      </w:r>
      <w:r w:rsidR="009A09AD">
        <w:lastRenderedPageBreak/>
        <w:t>imperiled species</w:t>
      </w:r>
      <w:r w:rsidR="00752C5D">
        <w:t>, invasive species,</w:t>
      </w:r>
      <w:r w:rsidR="009A09AD">
        <w:t xml:space="preserve"> and commercially valuable </w:t>
      </w:r>
      <w:r w:rsidR="00752C5D">
        <w:t>populations,</w:t>
      </w:r>
      <w:r w:rsidR="009A09AD">
        <w:t xml:space="preserve"> due to over- or under-estimation</w:t>
      </w:r>
      <w:r w:rsidR="00752C5D">
        <w:t xml:space="preserve"> of their numbers</w:t>
      </w:r>
      <w:commentRangeEnd w:id="7"/>
      <w:r w:rsidR="004551F5">
        <w:rPr>
          <w:rStyle w:val="CommentReference"/>
          <w:sz w:val="24"/>
          <w:szCs w:val="24"/>
        </w:rPr>
        <w:commentReference w:id="7"/>
      </w:r>
      <w:r w:rsidR="009A09AD">
        <w:t xml:space="preserve"> (</w:t>
      </w:r>
      <w:r w:rsidR="00752C5D">
        <w:t>Tracey and Fleming 2022, Satterthwaite and Shelton 2023</w:t>
      </w:r>
      <w:r w:rsidR="009A09AD">
        <w:t xml:space="preserve">). </w:t>
      </w:r>
      <w:r w:rsidR="00752C5D">
        <w:t>Indeed, in the United States, decisions of whether to list or de-list species as endangered under the Endangered Species Act are based on abundance estimates that may be influenced by such bias (</w:t>
      </w:r>
      <w:commentRangeStart w:id="8"/>
      <w:r w:rsidR="00752C5D">
        <w:t>National Oceanic and Atmospheric Administration 2025b</w:t>
      </w:r>
      <w:commentRangeEnd w:id="8"/>
      <w:r w:rsidR="004551F5">
        <w:rPr>
          <w:rStyle w:val="CommentReference"/>
          <w:sz w:val="24"/>
          <w:szCs w:val="24"/>
        </w:rPr>
        <w:commentReference w:id="8"/>
      </w:r>
      <w:r w:rsidR="00752C5D">
        <w:t xml:space="preserve">). It has been shown that when directional bias can be </w:t>
      </w:r>
      <w:r w:rsidR="002B445C">
        <w:t>assessed</w:t>
      </w:r>
      <w:r w:rsidR="00752C5D">
        <w:t xml:space="preserve">, </w:t>
      </w:r>
      <w:commentRangeStart w:id="9"/>
      <w:r w:rsidR="00752C5D">
        <w:t xml:space="preserve">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 xml:space="preserve">tendency in abundance estimates </w:t>
      </w:r>
      <w:commentRangeEnd w:id="9"/>
      <w:r w:rsidR="003226D4">
        <w:rPr>
          <w:rStyle w:val="CommentReference"/>
          <w:sz w:val="24"/>
          <w:szCs w:val="24"/>
        </w:rPr>
        <w:commentReference w:id="9"/>
      </w:r>
      <w:r w:rsidR="002B445C">
        <w:t>(Polansky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w:t>
      </w:r>
      <w:r>
        <w:lastRenderedPageBreak/>
        <w:t xml:space="preserve">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2B5BCFC1" w:rsidR="00770080" w:rsidRDefault="00770080" w:rsidP="00770080">
      <w:pPr>
        <w:spacing w:after="0" w:line="480" w:lineRule="auto"/>
        <w:ind w:firstLine="720"/>
      </w:pPr>
      <w:commentRangeStart w:id="10"/>
      <w:commentRangeStart w:id="1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xml:space="preserve">, </w:t>
      </w:r>
      <w:r w:rsidR="004729F3">
        <w:t xml:space="preserve">most of which </w:t>
      </w:r>
      <w:r w:rsidR="002F5D1A">
        <w:t>each belong to an ESU</w:t>
      </w:r>
      <w:r w:rsidR="004729F3">
        <w:t xml:space="preserve"> (or in the case of steelhead trout,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0"/>
      <w:r w:rsidR="008D306D">
        <w:rPr>
          <w:rStyle w:val="CommentReference"/>
          <w:sz w:val="24"/>
          <w:szCs w:val="24"/>
        </w:rPr>
        <w:commentReference w:id="10"/>
      </w:r>
      <w:commentRangeEnd w:id="11"/>
      <w:r w:rsidR="003226D4">
        <w:rPr>
          <w:rStyle w:val="CommentReference"/>
          <w:sz w:val="24"/>
          <w:szCs w:val="24"/>
        </w:rPr>
        <w:commentReference w:id="11"/>
      </w:r>
      <w:r w:rsidR="002F5D1A">
        <w:t xml:space="preserve">. 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27692A" w:rsidRPr="00D80B04">
        <w:rPr>
          <w:strike/>
        </w:rPr>
        <w:t xml:space="preserve">, </w:t>
      </w:r>
      <w:commentRangeStart w:id="12"/>
      <w:r w:rsidR="0027692A" w:rsidRPr="00D80B04">
        <w:rPr>
          <w:strike/>
        </w:rPr>
        <w:t>and whether some common characteristics of these populations can be associated with the survey methods chosen</w:t>
      </w:r>
      <w:r w:rsidR="0027692A">
        <w:t xml:space="preserve">. </w:t>
      </w:r>
      <w:commentRangeEnd w:id="12"/>
      <w:r w:rsidR="008D306D">
        <w:rPr>
          <w:rStyle w:val="CommentReference"/>
          <w:sz w:val="24"/>
          <w:szCs w:val="24"/>
        </w:rPr>
        <w:commentReference w:id="12"/>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1BB3FDEE" w:rsidR="008C62FC" w:rsidRDefault="00026B19" w:rsidP="00AB7BC7">
      <w:pPr>
        <w:spacing w:after="0" w:line="480" w:lineRule="auto"/>
      </w:pPr>
      <w:r>
        <w:t xml:space="preserve">We 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w:t>
      </w:r>
      <w:commentRangeStart w:id="13"/>
      <w:r w:rsidR="00845D21">
        <w:t xml:space="preserve">Chinook and coho salmon and steelhead trout </w:t>
      </w:r>
      <w:commentRangeEnd w:id="13"/>
      <w:r>
        <w:rPr>
          <w:rStyle w:val="CommentReference"/>
          <w:sz w:val="24"/>
          <w:szCs w:val="24"/>
        </w:rPr>
        <w:commentReference w:id="13"/>
      </w:r>
      <w:r w:rsidR="00845D21">
        <w:t>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commentRangeStart w:id="14"/>
      <w:r w:rsidR="00845D21">
        <w:t xml:space="preserve">848 </w:t>
      </w:r>
      <w:r w:rsidR="00D746E9">
        <w:t xml:space="preserve">observations </w:t>
      </w:r>
      <w:r w:rsidR="00845D21">
        <w:t xml:space="preserve">missing NOSA values </w:t>
      </w:r>
      <w:r w:rsidR="00D746E9">
        <w:t xml:space="preserve">almost entirely related to years in which no survey was conducted </w:t>
      </w:r>
      <w:commentRangeStart w:id="15"/>
      <w:r>
        <w:t xml:space="preserve">were </w:t>
      </w:r>
      <w:commentRangeEnd w:id="15"/>
      <w:r>
        <w:rPr>
          <w:rStyle w:val="CommentReference"/>
          <w:sz w:val="24"/>
          <w:szCs w:val="24"/>
        </w:rPr>
        <w:commentReference w:id="15"/>
      </w:r>
      <w:r w:rsidR="00D746E9">
        <w:t xml:space="preserve">dropped </w:t>
      </w:r>
      <w:r w:rsidR="00845D21">
        <w:t xml:space="preserve">(15 </w:t>
      </w:r>
      <w:r w:rsidR="00D746E9">
        <w:t xml:space="preserve">of these dropped </w:t>
      </w:r>
      <w:r w:rsidR="00845D21">
        <w:t>observations confoundingly include a survey method along with a null value)</w:t>
      </w:r>
      <w:commentRangeEnd w:id="14"/>
      <w:r>
        <w:rPr>
          <w:rStyle w:val="CommentReference"/>
          <w:sz w:val="24"/>
          <w:szCs w:val="24"/>
        </w:rPr>
        <w:commentReference w:id="14"/>
      </w:r>
      <w:r w:rsidR="00845D21">
        <w:t xml:space="preserve">. </w:t>
      </w:r>
      <w:r w:rsidR="00154476">
        <w:t xml:space="preserve">Survey methods which appear only very rarely in the data (less than ten occurrences for a given species) </w:t>
      </w:r>
      <w:r>
        <w:t xml:space="preserve">were </w:t>
      </w:r>
      <w:r w:rsidR="00154476">
        <w:t>also dropped due to a lack of sufficient sample size.</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16"/>
      <w:commentRangeStart w:id="17"/>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16"/>
      <w:r w:rsidR="008D306D">
        <w:rPr>
          <w:rStyle w:val="CommentReference"/>
          <w:sz w:val="24"/>
          <w:szCs w:val="24"/>
        </w:rPr>
        <w:commentReference w:id="16"/>
      </w:r>
      <w:commentRangeEnd w:id="17"/>
      <w:r w:rsidR="00026B19">
        <w:rPr>
          <w:rStyle w:val="CommentReference"/>
          <w:sz w:val="24"/>
          <w:szCs w:val="24"/>
        </w:rPr>
        <w:commentReference w:id="17"/>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2A549DE" w:rsidR="00845D21" w:rsidRDefault="00AB7BC7" w:rsidP="00AB7BC7">
      <w:pPr>
        <w:spacing w:after="0" w:line="480" w:lineRule="auto"/>
        <w:ind w:firstLine="720"/>
      </w:pPr>
      <w:r>
        <w:lastRenderedPageBreak/>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commentRangeStart w:id="18"/>
      <w:r w:rsidR="00343103">
        <w:t xml:space="preserve">Figure </w:t>
      </w:r>
      <w:r w:rsidR="00763BB2">
        <w:t>3</w:t>
      </w:r>
      <w:commentRangeEnd w:id="18"/>
      <w:r w:rsidR="00836D32">
        <w:rPr>
          <w:rStyle w:val="CommentReference"/>
          <w:sz w:val="24"/>
          <w:szCs w:val="24"/>
        </w:rPr>
        <w:commentReference w:id="18"/>
      </w:r>
      <w:r>
        <w:t>)</w:t>
      </w:r>
      <w:r w:rsidR="00845D21">
        <w:t xml:space="preserve">. </w:t>
      </w:r>
      <w:r w:rsidR="005915DE">
        <w:rPr>
          <w:noProof/>
        </w:rPr>
        <w:drawing>
          <wp:anchor distT="0" distB="0" distL="114300" distR="114300" simplePos="0" relativeHeight="251668480" behindDoc="0" locked="1" layoutInCell="1" allowOverlap="1" wp14:anchorId="34C62E1A" wp14:editId="5BE1F7C2">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 xml:space="preserve">Figure 1: Changes in abundance of individual salmonid populations from 1980 to 2022. </w:t>
      </w:r>
      <w:commentRangeStart w:id="19"/>
      <w:r w:rsidRPr="005915DE">
        <w:rPr>
          <w:i/>
          <w:iCs/>
          <w:sz w:val="20"/>
          <w:szCs w:val="20"/>
        </w:rPr>
        <w:t>Note that not all populations are represented throughout the entirety of the study period</w:t>
      </w:r>
      <w:commentRangeEnd w:id="19"/>
      <w:r w:rsidR="00836D32" w:rsidRPr="005915DE">
        <w:rPr>
          <w:rStyle w:val="CommentReference"/>
          <w:i/>
          <w:iCs/>
          <w:sz w:val="20"/>
          <w:szCs w:val="20"/>
        </w:rPr>
        <w:commentReference w:id="19"/>
      </w:r>
      <w:r w:rsidRPr="005915DE">
        <w:rPr>
          <w:i/>
          <w:iCs/>
          <w:sz w:val="20"/>
          <w:szCs w:val="20"/>
        </w:rPr>
        <w:t>.</w:t>
      </w:r>
    </w:p>
    <w:p w14:paraId="0EE2CDF3" w14:textId="77777777" w:rsidR="005915DE" w:rsidRDefault="005915DE" w:rsidP="002F397B">
      <w:pPr>
        <w:spacing w:after="0" w:line="480" w:lineRule="auto"/>
      </w:pPr>
    </w:p>
    <w:p w14:paraId="1732568A" w14:textId="77777777" w:rsidR="00F96071" w:rsidRDefault="00F96071" w:rsidP="008D306D">
      <w:pPr>
        <w:spacing w:after="0" w:line="480" w:lineRule="auto"/>
      </w:pPr>
      <w:r>
        <w:t xml:space="preserve">While some methods such as redd counts have been widely used throughout the study period, other methods have seen drastic changes in usage. </w:t>
      </w:r>
      <w:commentRangeStart w:id="20"/>
      <w:r>
        <w:t xml:space="preserve">If different survey methods indeed exhibit </w:t>
      </w:r>
      <w:r>
        <w:lastRenderedPageBreak/>
        <w:t>varying levels of precision and/or inherent directional bias, the statistical significance estimated by simple regression models must be questioned.</w:t>
      </w:r>
      <w:commentRangeEnd w:id="20"/>
      <w:r w:rsidR="00314E6A">
        <w:rPr>
          <w:rStyle w:val="CommentReference"/>
          <w:sz w:val="24"/>
          <w:szCs w:val="24"/>
        </w:rPr>
        <w:commentReference w:id="20"/>
      </w:r>
    </w:p>
    <w:p w14:paraId="0F43D934" w14:textId="77777777" w:rsidR="00F96071" w:rsidRDefault="00F96071" w:rsidP="00F96071">
      <w:pPr>
        <w:spacing w:after="0" w:line="480" w:lineRule="auto"/>
        <w:ind w:firstLine="720"/>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38F06A72" w14:textId="77777777" w:rsidR="00F96071" w:rsidRDefault="00F96071" w:rsidP="00F96071">
      <w:pPr>
        <w:spacing w:after="0" w:line="480" w:lineRule="auto"/>
      </w:pPr>
      <w:r>
        <w:t xml:space="preserve">suited for this purpose, as they can mathematically distinguish observation error from process/state error and assign separate variance parameters to each. Recall that the generic MARSS model formulation and a description of all model terms is described </w:t>
      </w:r>
      <w:commentRangeStart w:id="21"/>
      <w:commentRangeStart w:id="22"/>
      <w:commentRangeStart w:id="23"/>
      <w:r>
        <w:t>in Chapter 1 of this dissertation</w:t>
      </w:r>
      <w:commentRangeEnd w:id="21"/>
      <w:r>
        <w:rPr>
          <w:rStyle w:val="CommentReference"/>
          <w:sz w:val="24"/>
          <w:szCs w:val="24"/>
        </w:rPr>
        <w:commentReference w:id="21"/>
      </w:r>
      <w:commentRangeEnd w:id="22"/>
      <w:r w:rsidR="00BD0730">
        <w:rPr>
          <w:rStyle w:val="CommentReference"/>
          <w:sz w:val="24"/>
          <w:szCs w:val="24"/>
        </w:rPr>
        <w:commentReference w:id="22"/>
      </w:r>
      <w:commentRangeEnd w:id="23"/>
      <w:r w:rsidR="00357973">
        <w:rPr>
          <w:rStyle w:val="CommentReference"/>
          <w:sz w:val="24"/>
          <w:szCs w:val="24"/>
        </w:rPr>
        <w:commentReference w:id="23"/>
      </w:r>
      <w:r>
        <w:t>.</w:t>
      </w:r>
    </w:p>
    <w:p w14:paraId="113C1B4E" w14:textId="2D906ED1" w:rsidR="00F96071" w:rsidRDefault="00F96071" w:rsidP="00F96071">
      <w:pPr>
        <w:spacing w:after="0" w:line="480" w:lineRule="auto"/>
        <w:ind w:firstLine="720"/>
      </w:pPr>
      <w:r>
        <w:t>There exists the likelihood that some survey methods are endogenously related to the abundances they seek to estimate. For example, dam counts require that a dam be present, a feature which has been shown to have adverse impacts on salmonid populations (</w:t>
      </w:r>
      <w:r w:rsidR="00CD09C7">
        <w:t xml:space="preserve">Levin and Tolimieri 2001, </w:t>
      </w:r>
      <w:r>
        <w:t>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4E28BF78" w14:textId="49D8B22C" w:rsidR="00F96071" w:rsidRDefault="00F96071" w:rsidP="008D306D">
      <w:pPr>
        <w:spacing w:after="0" w:line="480" w:lineRule="auto"/>
        <w:sectPr w:rsidR="00F96071"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commentRangeStart w:id="24"/>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commentRangeEnd w:id="24"/>
      <w:r w:rsidR="00357973">
        <w:rPr>
          <w:rStyle w:val="CommentReference"/>
          <w:sz w:val="24"/>
          <w:szCs w:val="24"/>
        </w:rPr>
        <w:commentReference w:id="24"/>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684A8557" w14:textId="633496B7" w:rsidR="00890187" w:rsidRDefault="00890187" w:rsidP="002F397B">
      <w:pPr>
        <w:pStyle w:val="ListParagraph"/>
        <w:spacing w:after="0" w:line="480" w:lineRule="auto"/>
        <w:ind w:left="360"/>
        <w:rPr>
          <w:i/>
          <w:iCs/>
          <w:sz w:val="20"/>
          <w:szCs w:val="20"/>
        </w:rPr>
      </w:pPr>
      <w:r>
        <w:rPr>
          <w:noProof/>
        </w:rPr>
        <w:lastRenderedPageBreak/>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xml:space="preserve">: Groups of </w:t>
      </w:r>
      <w:commentRangeStart w:id="25"/>
      <w:r w:rsidRPr="005915DE">
        <w:rPr>
          <w:i/>
          <w:iCs/>
          <w:sz w:val="20"/>
          <w:szCs w:val="20"/>
        </w:rPr>
        <w:t xml:space="preserve">survey methods </w:t>
      </w:r>
      <w:commentRangeEnd w:id="25"/>
      <w:r w:rsidR="00357973" w:rsidRPr="005915DE">
        <w:rPr>
          <w:rStyle w:val="CommentReference"/>
          <w:i/>
          <w:iCs/>
          <w:sz w:val="20"/>
          <w:szCs w:val="20"/>
        </w:rPr>
        <w:commentReference w:id="25"/>
      </w:r>
      <w:r w:rsidRPr="005915DE">
        <w:rPr>
          <w:i/>
          <w:iCs/>
          <w:sz w:val="20"/>
          <w:szCs w:val="20"/>
        </w:rPr>
        <w:t>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06C6F38F"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w:t>
      </w:r>
      <w:r>
        <w:lastRenderedPageBreak/>
        <w:t xml:space="preserve">precision and bias in salmonid survey methods. </w:t>
      </w:r>
      <w:r w:rsidR="0036450E">
        <w:t xml:space="preserve">We </w:t>
      </w:r>
      <w:r w:rsidR="00C151B6">
        <w:t>arrange</w:t>
      </w:r>
      <w:r>
        <w:t xml:space="preserve">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26"/>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26"/>
      <w:r w:rsidR="0082480B">
        <w:rPr>
          <w:rStyle w:val="CommentReference"/>
          <w:sz w:val="24"/>
          <w:szCs w:val="24"/>
        </w:rPr>
        <w:commentReference w:id="26"/>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27"/>
      <w:commentRangeStart w:id="28"/>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27"/>
      <w:r w:rsidR="006B3C69">
        <w:rPr>
          <w:rStyle w:val="CommentReference"/>
          <w:sz w:val="24"/>
          <w:szCs w:val="24"/>
        </w:rPr>
        <w:commentReference w:id="27"/>
      </w:r>
      <w:commentRangeEnd w:id="28"/>
      <w:r w:rsidR="00C151B6">
        <w:rPr>
          <w:rStyle w:val="CommentReference"/>
          <w:sz w:val="24"/>
          <w:szCs w:val="24"/>
        </w:rPr>
        <w:commentReference w:id="28"/>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67FDD27D" w:rsidR="001B3644" w:rsidRDefault="00845D21" w:rsidP="002F397B">
      <w:pPr>
        <w:spacing w:after="0" w:line="480" w:lineRule="auto"/>
        <w:ind w:firstLine="720"/>
      </w:pPr>
      <w:commentRangeStart w:id="29"/>
      <w:commentRangeStart w:id="30"/>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w:t>
      </w:r>
      <w:r w:rsidR="00BB61A0">
        <w:lastRenderedPageBreak/>
        <w:t>behaving in the way the figure portrays</w:t>
      </w:r>
      <w:r w:rsidR="006B3C69">
        <w:t>, and whether ESU/DPSs are being chronically over or undercounted</w:t>
      </w:r>
      <w:r w:rsidR="00BB61A0">
        <w:t xml:space="preserve">. </w:t>
      </w:r>
      <w:commentRangeEnd w:id="30"/>
      <w:r w:rsidR="00C151B6">
        <w:rPr>
          <w:rStyle w:val="CommentReference"/>
          <w:sz w:val="24"/>
          <w:szCs w:val="24"/>
        </w:rPr>
        <w:commentReference w:id="30"/>
      </w:r>
      <w:r w:rsidR="00BB61A0">
        <w:t>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w:t>
      </w:r>
      <w:r w:rsidR="006B3C69">
        <w:t>Appendix A</w:t>
      </w:r>
      <w:r w:rsidR="001B3644">
        <w:t xml:space="preserve">).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w:t>
      </w:r>
      <w:commentRangeStart w:id="31"/>
      <w:r w:rsidR="00BB61A0">
        <w:t>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29"/>
      <w:r w:rsidR="0082480B">
        <w:rPr>
          <w:rStyle w:val="CommentReference"/>
          <w:sz w:val="24"/>
          <w:szCs w:val="24"/>
        </w:rPr>
        <w:commentReference w:id="29"/>
      </w:r>
      <w:r w:rsidR="00BB61A0">
        <w:t xml:space="preserve"> </w:t>
      </w:r>
      <w:commentRangeEnd w:id="31"/>
      <w:r w:rsidR="006B3C69">
        <w:rPr>
          <w:rStyle w:val="CommentReference"/>
          <w:sz w:val="24"/>
          <w:szCs w:val="24"/>
        </w:rPr>
        <w:commentReference w:id="3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7F469F4A" w:rsidR="00A16DFE" w:rsidRDefault="00056555" w:rsidP="002758A5">
      <w:pPr>
        <w:spacing w:after="0" w:line="480" w:lineRule="auto"/>
      </w:pPr>
      <w:commentRangeStart w:id="32"/>
      <w:commentRangeStart w:id="33"/>
      <w:commentRangeStart w:id="34"/>
      <w:r>
        <w:t xml:space="preserve">The following </w:t>
      </w:r>
      <w:commentRangeEnd w:id="33"/>
      <w:r w:rsidR="00F44A84">
        <w:rPr>
          <w:rStyle w:val="CommentReference"/>
          <w:sz w:val="24"/>
          <w:szCs w:val="24"/>
        </w:rPr>
        <w:commentReference w:id="33"/>
      </w:r>
      <w:commentRangeEnd w:id="34"/>
      <w:r w:rsidR="00E0623C">
        <w:rPr>
          <w:rStyle w:val="CommentReference"/>
          <w:sz w:val="24"/>
          <w:szCs w:val="24"/>
        </w:rPr>
        <w:commentReference w:id="34"/>
      </w:r>
      <w:r>
        <w:t xml:space="preserve">section describes bias and precision estimates </w:t>
      </w:r>
      <w:r w:rsidR="002758A5">
        <w:t xml:space="preserve">associated with various salmonid survey methods </w:t>
      </w:r>
      <w:r>
        <w:t>and their impact on abundance estimates by species</w:t>
      </w:r>
      <w:r w:rsidR="002758A5">
        <w:t xml:space="preserve"> (Table 1). </w:t>
      </w:r>
      <w:commentRangeEnd w:id="32"/>
      <w:r w:rsidR="00C151B6">
        <w:rPr>
          <w:rStyle w:val="CommentReference"/>
          <w:sz w:val="24"/>
          <w:szCs w:val="24"/>
        </w:rPr>
        <w:commentReference w:id="32"/>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w:t>
      </w:r>
      <w:commentRangeStart w:id="35"/>
      <w:r w:rsidR="00A16DFE">
        <w:t xml:space="preserve">be unchanged. </w:t>
      </w:r>
      <w:commentRangeEnd w:id="35"/>
      <w:r w:rsidR="00F44A84">
        <w:rPr>
          <w:rStyle w:val="CommentReference"/>
          <w:sz w:val="24"/>
          <w:szCs w:val="24"/>
        </w:rPr>
        <w:commentReference w:id="35"/>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4D4A6CD2" w:rsidR="007D1803" w:rsidRDefault="00056555" w:rsidP="00056555">
      <w:pPr>
        <w:spacing w:after="0" w:line="480" w:lineRule="auto"/>
        <w:ind w:firstLine="720"/>
      </w:pPr>
      <w:commentRangeStart w:id="36"/>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w:t>
      </w:r>
      <w:commentRangeEnd w:id="36"/>
      <w:r w:rsidR="00C151B6">
        <w:rPr>
          <w:rStyle w:val="CommentReference"/>
          <w:sz w:val="24"/>
          <w:szCs w:val="24"/>
        </w:rPr>
        <w:commentReference w:id="36"/>
      </w:r>
      <w:r>
        <w:t xml:space="preserve"> </w:t>
      </w:r>
      <w:r w:rsidR="008165F1">
        <w:t xml:space="preserve">The ‘Peak spawner count expansion’ method indeed exhibits the highest magnitude bias term associated with any survey method in this study (Table 1).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w:t>
      </w:r>
    </w:p>
    <w:p w14:paraId="4F724DCA" w14:textId="1814E150" w:rsidR="007D1803" w:rsidRDefault="00953ADB" w:rsidP="00953ADB">
      <w:pPr>
        <w:spacing w:line="240" w:lineRule="auto"/>
        <w:ind w:left="720" w:hanging="720"/>
        <w:jc w:val="center"/>
      </w:pPr>
      <w:r>
        <w:rPr>
          <w:noProof/>
        </w:rPr>
        <w:lastRenderedPageBreak/>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5"/>
                    <a:stretch>
                      <a:fillRect/>
                    </a:stretch>
                  </pic:blipFill>
                  <pic:spPr>
                    <a:xfrm>
                      <a:off x="0" y="0"/>
                      <a:ext cx="5555818" cy="2912650"/>
                    </a:xfrm>
                    <a:prstGeom prst="rect">
                      <a:avLst/>
                    </a:prstGeom>
                  </pic:spPr>
                </pic:pic>
              </a:graphicData>
            </a:graphic>
          </wp:inline>
        </w:drawing>
      </w:r>
    </w:p>
    <w:p w14:paraId="6F1F1F43" w14:textId="74147D32" w:rsidR="007D1803" w:rsidRDefault="00953ADB" w:rsidP="00953ADB">
      <w:pPr>
        <w:spacing w:line="240" w:lineRule="auto"/>
        <w:ind w:left="720" w:hanging="720"/>
        <w:jc w:val="center"/>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6"/>
                    <a:stretch>
                      <a:fillRect/>
                    </a:stretch>
                  </pic:blipFill>
                  <pic:spPr>
                    <a:xfrm>
                      <a:off x="0" y="0"/>
                      <a:ext cx="5598371" cy="2517473"/>
                    </a:xfrm>
                    <a:prstGeom prst="rect">
                      <a:avLst/>
                    </a:prstGeom>
                  </pic:spPr>
                </pic:pic>
              </a:graphicData>
            </a:graphic>
          </wp:inline>
        </w:drawing>
      </w:r>
    </w:p>
    <w:p w14:paraId="17FF483A" w14:textId="5113DDC6" w:rsidR="007D1803" w:rsidRDefault="00953ADB" w:rsidP="00953ADB">
      <w:pPr>
        <w:spacing w:line="240" w:lineRule="auto"/>
        <w:ind w:left="720" w:hanging="720"/>
        <w:jc w:val="cente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7"/>
                    <a:stretch>
                      <a:fillRect/>
                    </a:stretch>
                  </pic:blipFill>
                  <pic:spPr>
                    <a:xfrm>
                      <a:off x="0" y="0"/>
                      <a:ext cx="5558470" cy="2086207"/>
                    </a:xfrm>
                    <a:prstGeom prst="rect">
                      <a:avLst/>
                    </a:prstGeom>
                  </pic:spPr>
                </pic:pic>
              </a:graphicData>
            </a:graphic>
          </wp:inline>
        </w:drawing>
      </w:r>
    </w:p>
    <w:p w14:paraId="3782885A" w14:textId="79A92217" w:rsidR="007D1803" w:rsidRPr="007D1803" w:rsidRDefault="007D1803" w:rsidP="007D1803">
      <w:pPr>
        <w:spacing w:after="0" w:line="240" w:lineRule="auto"/>
        <w:rPr>
          <w:i/>
          <w:iCs/>
          <w:sz w:val="20"/>
          <w:szCs w:val="20"/>
        </w:rPr>
      </w:pPr>
      <w:commentRangeStart w:id="37"/>
      <w:r>
        <w:rPr>
          <w:i/>
          <w:iCs/>
          <w:sz w:val="20"/>
          <w:szCs w:val="20"/>
        </w:rPr>
        <w:t>Table 1</w:t>
      </w:r>
      <w:r w:rsidRPr="005915DE">
        <w:rPr>
          <w:i/>
          <w:iCs/>
          <w:sz w:val="20"/>
          <w:szCs w:val="20"/>
        </w:rPr>
        <w:t xml:space="preserve">: </w:t>
      </w:r>
      <w:r>
        <w:rPr>
          <w:i/>
          <w:iCs/>
          <w:sz w:val="20"/>
          <w:szCs w:val="20"/>
        </w:rPr>
        <w:t>Variance and relative bias associated with various observation processes (survey methods), estimated separately by species. Directional bias measured relative to ‘Dam Counts’ method for all species.</w:t>
      </w:r>
      <w:commentRangeEnd w:id="37"/>
      <w:r w:rsidR="00470026" w:rsidRPr="007D1803">
        <w:rPr>
          <w:rStyle w:val="CommentReference"/>
          <w:i/>
          <w:iCs/>
          <w:sz w:val="20"/>
          <w:szCs w:val="20"/>
        </w:rPr>
        <w:commentReference w:id="37"/>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8"/>
                    <a:stretch>
                      <a:fillRect/>
                    </a:stretch>
                  </pic:blipFill>
                  <pic:spPr>
                    <a:xfrm>
                      <a:off x="0" y="0"/>
                      <a:ext cx="5943600" cy="4231640"/>
                    </a:xfrm>
                    <a:prstGeom prst="rect">
                      <a:avLst/>
                    </a:prstGeom>
                  </pic:spPr>
                </pic:pic>
              </a:graphicData>
            </a:graphic>
          </wp:inline>
        </w:drawing>
      </w:r>
    </w:p>
    <w:p w14:paraId="737ACB41" w14:textId="1935A2A6" w:rsidR="00B60485" w:rsidRPr="00B60485" w:rsidRDefault="00B60485" w:rsidP="00B60485">
      <w:pPr>
        <w:spacing w:after="0" w:line="240" w:lineRule="auto"/>
        <w:rPr>
          <w:i/>
          <w:iCs/>
          <w:sz w:val="20"/>
          <w:szCs w:val="20"/>
        </w:rPr>
      </w:pPr>
      <w:commentRangeStart w:id="38"/>
      <w:r>
        <w:rPr>
          <w:i/>
          <w:iCs/>
          <w:sz w:val="20"/>
          <w:szCs w:val="20"/>
        </w:rPr>
        <w:t xml:space="preserve">Table </w:t>
      </w:r>
      <w:r w:rsidR="002758A5">
        <w:rPr>
          <w:i/>
          <w:iCs/>
          <w:sz w:val="20"/>
          <w:szCs w:val="20"/>
        </w:rPr>
        <w:t>2</w:t>
      </w:r>
      <w:r w:rsidRPr="005915DE">
        <w:rPr>
          <w:i/>
          <w:iCs/>
          <w:sz w:val="20"/>
          <w:szCs w:val="20"/>
        </w:rPr>
        <w:t xml:space="preserve">: </w:t>
      </w:r>
      <w:r>
        <w:rPr>
          <w:i/>
          <w:iCs/>
          <w:sz w:val="20"/>
          <w:szCs w:val="20"/>
        </w:rPr>
        <w:t>Frequency of Oregon Chinook annual survey methods by Evolutionarily Significant Unit (ESU), 1980-2024</w:t>
      </w:r>
      <w:commentRangeEnd w:id="38"/>
      <w:r w:rsidR="00CA10A8">
        <w:rPr>
          <w:rStyle w:val="CommentReference"/>
          <w:i/>
          <w:iCs/>
          <w:sz w:val="20"/>
          <w:szCs w:val="20"/>
        </w:rPr>
        <w:commentReference w:id="38"/>
      </w:r>
      <w:r>
        <w:rPr>
          <w:i/>
          <w:iCs/>
          <w:sz w:val="20"/>
          <w:szCs w:val="20"/>
        </w:rPr>
        <w:t>.</w:t>
      </w:r>
    </w:p>
    <w:p w14:paraId="0320C3E7" w14:textId="4461B396" w:rsidR="00A16DFE" w:rsidRDefault="00A16DFE" w:rsidP="00B60485">
      <w:pPr>
        <w:spacing w:after="0" w:line="480" w:lineRule="auto"/>
      </w:pPr>
    </w:p>
    <w:p w14:paraId="1498C6E2" w14:textId="77777777" w:rsidR="008165F1" w:rsidRDefault="008165F1" w:rsidP="00B60485">
      <w:pPr>
        <w:spacing w:after="0" w:line="480" w:lineRule="auto"/>
      </w:pPr>
      <w:r>
        <w:t>spawners)’ and ‘Peak spawner count expansion’ methods (methods not employed at all in other Chinook ESUs (Table 2).</w:t>
      </w:r>
    </w:p>
    <w:p w14:paraId="6BADF8C6" w14:textId="4CCD1039" w:rsidR="00F821A5" w:rsidRDefault="00F821A5" w:rsidP="00B60485">
      <w:pPr>
        <w:spacing w:after="0" w:line="480" w:lineRule="auto"/>
      </w:pPr>
      <w:r>
        <w:tab/>
      </w:r>
      <w:commentRangeStart w:id="39"/>
      <w:commentRangeStart w:id="40"/>
      <w:r>
        <w:t xml:space="preserve">In terms of </w:t>
      </w:r>
      <w:r w:rsidR="00831E3F">
        <w:t xml:space="preserve">statistical </w:t>
      </w:r>
      <w:r>
        <w:t>variance</w:t>
      </w:r>
      <w:commentRangeEnd w:id="39"/>
      <w:r w:rsidR="00056BD2">
        <w:rPr>
          <w:rStyle w:val="CommentReference"/>
          <w:sz w:val="24"/>
          <w:szCs w:val="24"/>
        </w:rPr>
        <w:commentReference w:id="39"/>
      </w:r>
      <w:commentRangeEnd w:id="40"/>
      <w:r w:rsidR="00CA10A8">
        <w:rPr>
          <w:rStyle w:val="CommentReference"/>
          <w:sz w:val="24"/>
          <w:szCs w:val="24"/>
        </w:rPr>
        <w:commentReference w:id="40"/>
      </w:r>
      <w:r>
        <w:t xml:space="preserve">, </w:t>
      </w:r>
      <w:commentRangeStart w:id="41"/>
      <w:r>
        <w:t>the ‘Area Under Curve: Population (Total live spawners)’ method dwarfs every other method employed in Chinook surveys</w:t>
      </w:r>
      <w:commentRangeEnd w:id="41"/>
      <w:r w:rsidR="00A11D8B">
        <w:rPr>
          <w:rStyle w:val="CommentReference"/>
          <w:sz w:val="24"/>
          <w:szCs w:val="24"/>
        </w:rPr>
        <w:commentReference w:id="41"/>
      </w:r>
      <w:r>
        <w:t xml:space="preserve">. Beyond </w:t>
      </w:r>
      <w:r w:rsidR="00831E3F">
        <w:t>this, the methods ‘</w:t>
      </w:r>
      <w:r>
        <w:t>Peak redd count expansion * Fish per redd estimate’</w:t>
      </w:r>
      <w:r w:rsidR="00462282">
        <w:t>, ‘Peak spawner count expansion’,</w:t>
      </w:r>
      <w:r>
        <w:t xml:space="preserve"> and ‘</w:t>
      </w:r>
      <w:r w:rsidR="0046161C">
        <w:t>Redd count expansion * Fish per redd estimate</w:t>
      </w:r>
      <w:r>
        <w:t xml:space="preserve">’ exhibit lower precision than the other methods analyzed, though </w:t>
      </w:r>
      <w:r w:rsidR="00952B0A">
        <w:t xml:space="preserve">none </w:t>
      </w:r>
      <w:r>
        <w:t xml:space="preserve">are nearly as imprecise as the ‘Area Under Curve: Population (Total live spawners)’ method (Figure </w:t>
      </w:r>
      <w:r w:rsidR="00CC6013">
        <w:t>6</w:t>
      </w:r>
      <w:r>
        <w:t>).</w:t>
      </w:r>
      <w:r w:rsidR="00020F6E">
        <w:t xml:space="preserve"> </w:t>
      </w:r>
      <w:r w:rsidR="00462282">
        <w:t>Two</w:t>
      </w:r>
      <w:r>
        <w:t xml:space="preserve"> of these </w:t>
      </w:r>
      <w:r w:rsidR="00462282">
        <w:t xml:space="preserve">three </w:t>
      </w:r>
      <w:r>
        <w:t xml:space="preserve">methods are frequently employed in the Lower Columbia River ESU (Table </w:t>
      </w:r>
      <w:r w:rsidR="002758A5">
        <w:t>2</w:t>
      </w:r>
      <w:r>
        <w:t xml:space="preserve">), meaning that not only does this ESU have the strongest </w:t>
      </w:r>
      <w:r>
        <w:lastRenderedPageBreak/>
        <w:t>tendency towards biased population estimates, but also that those estimates are accompanied 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w:t>
      </w:r>
      <w:r w:rsidR="00462282">
        <w:t>more</w:t>
      </w:r>
      <w:r w:rsidR="004132ED">
        <w:t xml:space="preserve"> precise </w:t>
      </w:r>
      <w:r>
        <w:t xml:space="preserve">(Figure </w:t>
      </w:r>
      <w:r w:rsidR="00831E3F">
        <w:t>7</w:t>
      </w:r>
      <w:r>
        <w:t>)</w:t>
      </w:r>
      <w:r w:rsidR="00615E9F">
        <w:t>.</w:t>
      </w:r>
    </w:p>
    <w:p w14:paraId="12E63540" w14:textId="5E4E2E29" w:rsidR="00020F6E" w:rsidRDefault="00D42BD2" w:rsidP="00020F6E">
      <w:pPr>
        <w:spacing w:after="0" w:line="240" w:lineRule="auto"/>
      </w:pPr>
      <w:r>
        <w:rPr>
          <w:noProof/>
        </w:rPr>
        <w:drawing>
          <wp:inline distT="0" distB="0" distL="0" distR="0" wp14:anchorId="25792208" wp14:editId="331B549D">
            <wp:extent cx="5943600" cy="5194935"/>
            <wp:effectExtent l="0" t="0" r="0" b="5715"/>
            <wp:docPr id="166601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13314" name=""/>
                    <pic:cNvPicPr/>
                  </pic:nvPicPr>
                  <pic:blipFill>
                    <a:blip r:embed="rId19"/>
                    <a:stretch>
                      <a:fillRect/>
                    </a:stretch>
                  </pic:blipFill>
                  <pic:spPr>
                    <a:xfrm>
                      <a:off x="0" y="0"/>
                      <a:ext cx="5943600" cy="5194935"/>
                    </a:xfrm>
                    <a:prstGeom prst="rect">
                      <a:avLst/>
                    </a:prstGeom>
                  </pic:spPr>
                </pic:pic>
              </a:graphicData>
            </a:graphic>
          </wp:inline>
        </w:drawing>
      </w:r>
      <w:r>
        <w:rPr>
          <w:noProof/>
        </w:rPr>
        <w:t xml:space="preserve"> </w:t>
      </w:r>
      <w:r w:rsidR="00E528F0">
        <w:rPr>
          <w:noProof/>
        </w:rPr>
        <w:t xml:space="preserve"> </w:t>
      </w:r>
      <w:r w:rsidR="00020F6E" w:rsidRPr="00020F6E">
        <w:rPr>
          <w:i/>
          <w:iCs/>
          <w:sz w:val="20"/>
          <w:szCs w:val="20"/>
        </w:rPr>
        <w:t xml:space="preserve"> </w:t>
      </w:r>
      <w:commentRangeStart w:id="42"/>
      <w:r w:rsidR="00020F6E">
        <w:rPr>
          <w:i/>
          <w:iCs/>
          <w:sz w:val="20"/>
          <w:szCs w:val="20"/>
        </w:rPr>
        <w:t>Table 3</w:t>
      </w:r>
      <w:r w:rsidR="00020F6E" w:rsidRPr="005915DE">
        <w:rPr>
          <w:i/>
          <w:iCs/>
          <w:sz w:val="20"/>
          <w:szCs w:val="20"/>
        </w:rPr>
        <w:t xml:space="preserve">: </w:t>
      </w:r>
      <w:r w:rsidR="00020F6E">
        <w:rPr>
          <w:i/>
          <w:iCs/>
          <w:sz w:val="20"/>
          <w:szCs w:val="20"/>
        </w:rPr>
        <w:t xml:space="preserve">ESU/DPS-level difference between observations and estimates across study period (1980-2024). </w:t>
      </w:r>
      <w:commentRangeStart w:id="43"/>
      <w:commentRangeStart w:id="44"/>
      <w:r w:rsidR="00020F6E">
        <w:rPr>
          <w:i/>
          <w:iCs/>
          <w:sz w:val="20"/>
          <w:szCs w:val="20"/>
        </w:rPr>
        <w:t>Positive value</w:t>
      </w:r>
      <w:commentRangeEnd w:id="43"/>
      <w:r w:rsidR="00470026">
        <w:rPr>
          <w:rStyle w:val="CommentReference"/>
          <w:i/>
          <w:iCs/>
          <w:sz w:val="20"/>
          <w:szCs w:val="20"/>
        </w:rPr>
        <w:commentReference w:id="43"/>
      </w:r>
      <w:commentRangeEnd w:id="44"/>
      <w:r w:rsidR="0057569A">
        <w:rPr>
          <w:rStyle w:val="CommentReference"/>
          <w:i/>
          <w:iCs/>
          <w:sz w:val="20"/>
          <w:szCs w:val="20"/>
        </w:rPr>
        <w:commentReference w:id="44"/>
      </w:r>
      <w:r w:rsidR="00020F6E">
        <w:rPr>
          <w:i/>
          <w:iCs/>
          <w:sz w:val="20"/>
          <w:szCs w:val="20"/>
        </w:rPr>
        <w:t xml:space="preserve"> indicates aggregate overcounts due to survey methods employed.</w:t>
      </w:r>
      <w:commentRangeEnd w:id="42"/>
      <w:r w:rsidR="00646055">
        <w:rPr>
          <w:rStyle w:val="CommentReference"/>
          <w:sz w:val="24"/>
          <w:szCs w:val="24"/>
        </w:rPr>
        <w:commentReference w:id="42"/>
      </w:r>
      <w:r w:rsidR="00615E9F">
        <w:tab/>
      </w:r>
    </w:p>
    <w:p w14:paraId="4E50BCE7" w14:textId="77777777" w:rsidR="00020F6E" w:rsidRDefault="00020F6E" w:rsidP="00020F6E">
      <w:pPr>
        <w:spacing w:after="0" w:line="480" w:lineRule="auto"/>
        <w:ind w:firstLine="720"/>
      </w:pP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6BAECC0A"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20"/>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45"/>
      <w:r w:rsidR="006F605C">
        <w:rPr>
          <w:i/>
          <w:iCs/>
          <w:sz w:val="20"/>
          <w:szCs w:val="20"/>
        </w:rPr>
        <w:t xml:space="preserve">Directional bias </w:t>
      </w:r>
      <w:commentRangeEnd w:id="45"/>
      <w:r w:rsidR="00470026">
        <w:rPr>
          <w:rStyle w:val="CommentReference"/>
          <w:i/>
          <w:iCs/>
          <w:sz w:val="20"/>
          <w:szCs w:val="20"/>
        </w:rPr>
        <w:commentReference w:id="45"/>
      </w:r>
      <w:r w:rsidR="006F605C">
        <w:rPr>
          <w:i/>
          <w:iCs/>
          <w:sz w:val="20"/>
          <w:szCs w:val="20"/>
        </w:rPr>
        <w:t xml:space="preserve">in Chinook salmon survey methods as measured relative to ‘Dam Counts’ method (not pictured). As a result, dashed line at zero does not relate to statistical confidence. Color groupings are non-scientific and intended only as reference. </w:t>
      </w:r>
    </w:p>
    <w:p w14:paraId="5E6AEB54" w14:textId="32EFCF79" w:rsidR="00F6348E" w:rsidRDefault="004A7F14"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6"/>
      <w:r>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1"/>
                    <a:stretch>
                      <a:fillRect/>
                    </a:stretch>
                  </pic:blipFill>
                  <pic:spPr>
                    <a:xfrm>
                      <a:off x="0" y="0"/>
                      <a:ext cx="8229600" cy="4633595"/>
                    </a:xfrm>
                    <a:prstGeom prst="rect">
                      <a:avLst/>
                    </a:prstGeom>
                  </pic:spPr>
                </pic:pic>
              </a:graphicData>
            </a:graphic>
          </wp:inline>
        </w:drawing>
      </w:r>
      <w:commentRangeEnd w:id="46"/>
      <w:r w:rsidR="00470026" w:rsidRPr="00482020">
        <w:rPr>
          <w:rStyle w:val="CommentReference"/>
          <w:noProof/>
          <w:sz w:val="24"/>
          <w:szCs w:val="24"/>
        </w:rPr>
        <w:commentReference w:id="46"/>
      </w:r>
      <w:r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 due to choice of survey methods across Oregon Chinook salmon populations from 1980-2024. Survey method bias estimated relative to ‘Dam Counts’ method.</w:t>
      </w:r>
      <w:r w:rsidR="006F605C" w:rsidRPr="006F605C">
        <w:rPr>
          <w:noProof/>
        </w:rPr>
        <w:t xml:space="preserve"> </w:t>
      </w:r>
    </w:p>
    <w:p w14:paraId="44268067" w14:textId="3EA7BFD0"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E4D16F8" wp14:editId="4E7714D0">
            <wp:extent cx="8229600" cy="4336415"/>
            <wp:effectExtent l="0" t="0" r="0" b="6985"/>
            <wp:docPr id="184884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5824" name=""/>
                    <pic:cNvPicPr/>
                  </pic:nvPicPr>
                  <pic:blipFill>
                    <a:blip r:embed="rId22"/>
                    <a:stretch>
                      <a:fillRect/>
                    </a:stretch>
                  </pic:blipFill>
                  <pic:spPr>
                    <a:xfrm>
                      <a:off x="0" y="0"/>
                      <a:ext cx="8229600" cy="4336415"/>
                    </a:xfrm>
                    <a:prstGeom prst="rect">
                      <a:avLst/>
                    </a:prstGeom>
                  </pic:spPr>
                </pic:pic>
              </a:graphicData>
            </a:graphic>
          </wp:inline>
        </w:drawing>
      </w:r>
      <w:r>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commentRangeStart w:id="47"/>
      <w:r w:rsidR="006F605C">
        <w:rPr>
          <w:i/>
          <w:iCs/>
          <w:sz w:val="20"/>
          <w:szCs w:val="20"/>
        </w:rPr>
        <w:t xml:space="preserve">Observational variance </w:t>
      </w:r>
      <w:commentRangeEnd w:id="47"/>
      <w:r w:rsidR="00470026">
        <w:rPr>
          <w:rStyle w:val="CommentReference"/>
          <w:i/>
          <w:iCs/>
          <w:sz w:val="20"/>
          <w:szCs w:val="20"/>
        </w:rPr>
        <w:commentReference w:id="47"/>
      </w:r>
      <w:r w:rsidR="006F605C">
        <w:rPr>
          <w:i/>
          <w:iCs/>
          <w:sz w:val="20"/>
          <w:szCs w:val="20"/>
        </w:rPr>
        <w:t>in Chinook salmon survey methods. Color groupings are non-scientific and intended only as reference.</w:t>
      </w:r>
      <w:r w:rsidR="006F605C" w:rsidRPr="005915DE">
        <w:rPr>
          <w:i/>
          <w:iCs/>
          <w:sz w:val="20"/>
          <w:szCs w:val="20"/>
        </w:rPr>
        <w:t xml:space="preserve"> </w:t>
      </w:r>
    </w:p>
    <w:p w14:paraId="1418C630" w14:textId="344E0A83" w:rsidR="00F6348E" w:rsidRDefault="004A7F14"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3"/>
                    <a:stretch>
                      <a:fillRect/>
                    </a:stretch>
                  </pic:blipFill>
                  <pic:spPr>
                    <a:xfrm>
                      <a:off x="0" y="0"/>
                      <a:ext cx="8229600" cy="4457700"/>
                    </a:xfrm>
                    <a:prstGeom prst="rect">
                      <a:avLst/>
                    </a:prstGeom>
                  </pic:spPr>
                </pic:pic>
              </a:graphicData>
            </a:graphic>
          </wp:inline>
        </w:drawing>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Chinook salmon populations from 1980-2024. </w:t>
      </w:r>
    </w:p>
    <w:p w14:paraId="6E5358E7" w14:textId="0F788C3A" w:rsidR="002F7187" w:rsidRDefault="00E528F0"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commentRangeStart w:id="48"/>
      <w:r>
        <w:rPr>
          <w:noProof/>
        </w:rPr>
        <w:lastRenderedPageBreak/>
        <w:drawing>
          <wp:inline distT="0" distB="0" distL="0" distR="0" wp14:anchorId="02824260" wp14:editId="5A392089">
            <wp:extent cx="8229600" cy="4371975"/>
            <wp:effectExtent l="0" t="0" r="0" b="9525"/>
            <wp:docPr id="174335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
                    <pic:cNvPicPr/>
                  </pic:nvPicPr>
                  <pic:blipFill>
                    <a:blip r:embed="rId24"/>
                    <a:stretch>
                      <a:fillRect/>
                    </a:stretch>
                  </pic:blipFill>
                  <pic:spPr>
                    <a:xfrm>
                      <a:off x="0" y="0"/>
                      <a:ext cx="8229600" cy="4371975"/>
                    </a:xfrm>
                    <a:prstGeom prst="rect">
                      <a:avLst/>
                    </a:prstGeom>
                  </pic:spPr>
                </pic:pic>
              </a:graphicData>
            </a:graphic>
          </wp:inline>
        </w:drawing>
      </w:r>
      <w:commentRangeEnd w:id="48"/>
      <w:r w:rsidR="00B0774E" w:rsidRPr="00143A1C">
        <w:rPr>
          <w:rStyle w:val="CommentReference"/>
          <w:noProof/>
          <w:sz w:val="24"/>
          <w:szCs w:val="24"/>
        </w:rPr>
        <w:commentReference w:id="48"/>
      </w:r>
      <w:r w:rsidRPr="00143A1C">
        <w:rPr>
          <w:noProof/>
        </w:rPr>
        <w:t xml:space="preserve"> </w:t>
      </w:r>
      <w:r w:rsidR="006F605C">
        <w:rPr>
          <w:i/>
          <w:iCs/>
          <w:sz w:val="20"/>
          <w:szCs w:val="20"/>
        </w:rPr>
        <w:t>Figure 8</w:t>
      </w:r>
      <w:r w:rsidR="006F605C" w:rsidRPr="005915DE">
        <w:rPr>
          <w:i/>
          <w:iCs/>
          <w:sz w:val="20"/>
          <w:szCs w:val="20"/>
        </w:rPr>
        <w:t xml:space="preserve">: </w:t>
      </w:r>
      <w:r w:rsidR="006F605C">
        <w:rPr>
          <w:i/>
          <w:iCs/>
          <w:sz w:val="20"/>
          <w:szCs w:val="20"/>
        </w:rPr>
        <w:t>Evolutionarily Significant Unit level comparison of fitted abundance estimates (red) and observations (blue) of Oregon Chinook salmon from 1980 – 2024.</w:t>
      </w:r>
    </w:p>
    <w:p w14:paraId="69A4F609" w14:textId="013953D7"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00AC5313">
        <w:rPr>
          <w:noProof/>
        </w:rPr>
        <w:drawing>
          <wp:inline distT="0" distB="0" distL="0" distR="0" wp14:anchorId="152CF9AA" wp14:editId="7972A334">
            <wp:extent cx="8229600" cy="4497070"/>
            <wp:effectExtent l="0" t="0" r="0" b="0"/>
            <wp:docPr id="1254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
                    <pic:cNvPicPr/>
                  </pic:nvPicPr>
                  <pic:blipFill>
                    <a:blip r:embed="rId25"/>
                    <a:stretch>
                      <a:fillRect/>
                    </a:stretch>
                  </pic:blipFill>
                  <pic:spPr>
                    <a:xfrm>
                      <a:off x="0" y="0"/>
                      <a:ext cx="8229600" cy="4497070"/>
                    </a:xfrm>
                    <a:prstGeom prst="rect">
                      <a:avLst/>
                    </a:prstGeom>
                  </pic:spPr>
                </pic:pic>
              </a:graphicData>
            </a:graphic>
          </wp:inline>
        </w:drawing>
      </w:r>
      <w:r w:rsidR="00AC5313" w:rsidRPr="009D1AD9">
        <w:rPr>
          <w:noProof/>
        </w:rPr>
        <w:t xml:space="preserve"> </w:t>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2AA124F5" w14:textId="282AD1B0" w:rsidR="00615E9F" w:rsidRDefault="00B6792F" w:rsidP="00281D2D">
      <w:pPr>
        <w:spacing w:after="0" w:line="480" w:lineRule="auto"/>
        <w:ind w:firstLine="720"/>
      </w:pPr>
      <w:r>
        <w:lastRenderedPageBreak/>
        <w:t>Of the three Chinook ESUs, t</w:t>
      </w:r>
      <w:r w:rsidR="007E2C81">
        <w:t>he</w:t>
      </w:r>
      <w:r w:rsidR="00615E9F">
        <w:t xml:space="preserve"> Lower Columbia River ESU</w:t>
      </w:r>
      <w:r w:rsidR="00281D2D">
        <w:t xml:space="preserve"> and Upper Willamette River ESU</w:t>
      </w:r>
      <w:r w:rsidR="00615E9F">
        <w:t xml:space="preserve"> ha</w:t>
      </w:r>
      <w:r w:rsidR="00281D2D">
        <w:t>ve similar</w:t>
      </w:r>
      <w:r w:rsidR="00615E9F">
        <w:t xml:space="preserve"> disparit</w:t>
      </w:r>
      <w:r w:rsidR="00281D2D">
        <w:t>ies</w:t>
      </w:r>
      <w:r w:rsidR="00615E9F">
        <w:t xml:space="preserve"> between aggregate survey observations and the fitted states of the underlying populations</w:t>
      </w:r>
      <w:r w:rsidR="00281D2D">
        <w:t>.</w:t>
      </w:r>
      <w:r w:rsidR="007E2C81">
        <w:t xml:space="preserve"> </w:t>
      </w:r>
      <w:r w:rsidR="00281D2D">
        <w:t>C</w:t>
      </w:r>
      <w:r>
        <w:t xml:space="preserve">ontrary to what one might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w:t>
      </w:r>
      <w:r w:rsidR="00281D2D">
        <w:t>the Lower Columbia River</w:t>
      </w:r>
      <w:r w:rsidR="007E2C81">
        <w:t xml:space="preserve">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281D2D">
        <w:t>ESU</w:t>
      </w:r>
      <w:r w:rsidR="008F4B25">
        <w:t xml:space="preserve"> </w:t>
      </w:r>
      <w:r w:rsidR="00106620">
        <w:t xml:space="preserve">likewise </w:t>
      </w:r>
      <w:r w:rsidR="008F4B25">
        <w:t>display</w:t>
      </w:r>
      <w:r w:rsidR="00281D2D">
        <w:t>s</w:t>
      </w:r>
      <w:r w:rsidR="008F4B25">
        <w:t xml:space="preserve"> tendenc</w:t>
      </w:r>
      <w:r w:rsidR="00106620">
        <w:t>ies</w:t>
      </w:r>
      <w:r w:rsidR="008F4B25">
        <w:t xml:space="preserve"> to overestimate spawner abundance due to the choice of survey method, </w:t>
      </w:r>
      <w:r w:rsidR="00106620">
        <w:t xml:space="preserve">although not to the same degree as the </w:t>
      </w:r>
      <w:r w:rsidR="00281D2D">
        <w:t>other two Chinook</w:t>
      </w:r>
      <w:r w:rsidR="00106620">
        <w:t xml:space="preserve"> ESU</w:t>
      </w:r>
      <w:r w:rsidR="00281D2D">
        <w:t>s</w:t>
      </w:r>
      <w:r w:rsidR="00106620">
        <w:t xml:space="preserve">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46F5DD1B" w:rsidR="008833F9" w:rsidRPr="008833F9" w:rsidRDefault="00FA6909" w:rsidP="00B60485">
      <w:pPr>
        <w:spacing w:after="0" w:line="480" w:lineRule="auto"/>
      </w:pPr>
      <w:r>
        <w:tab/>
        <w:t>The methods used to survey coho display relative biases</w:t>
      </w:r>
      <w:r w:rsidR="008379A2">
        <w:t xml:space="preserve"> are all positively biased relative to </w:t>
      </w:r>
      <w:r>
        <w:t xml:space="preserve">the </w:t>
      </w:r>
      <w:r w:rsidR="000E66FA">
        <w:t>zero-value</w:t>
      </w:r>
      <w:r>
        <w:t xml:space="preserve"> associated with the ‘Dam counts’ reference method (Figure 10)</w:t>
      </w:r>
      <w:r w:rsidR="000E66FA">
        <w:t xml:space="preserve">.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these tendancies </w:t>
      </w:r>
      <w:r w:rsidR="008379A2">
        <w:lastRenderedPageBreak/>
        <w:t>are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w:t>
      </w:r>
      <w:r w:rsidR="008379A2">
        <w:t>Oregon Coast</w:t>
      </w:r>
      <w:r w:rsidR="0024375A">
        <w:t xml:space="preserve"> ESU</w:t>
      </w:r>
      <w:r w:rsidR="008379A2">
        <w:t>, but due to all survey methods being associated with some positive bias, some populations in the Lower Columbia River ESU likewise tend to be upwardly biased</w:t>
      </w:r>
      <w:r w:rsidR="00E9697A">
        <w:t xml:space="preserve"> (Figure 11).</w:t>
      </w:r>
      <w:r w:rsidR="0024375A">
        <w:t xml:space="preserve"> </w:t>
      </w:r>
      <w:r w:rsidR="00E9697A">
        <w:t>T</w:t>
      </w:r>
      <w:r w:rsidR="0024375A">
        <w:t>aken in aggregate</w:t>
      </w:r>
      <w:r w:rsidR="00E9697A">
        <w:t xml:space="preserve"> however</w:t>
      </w:r>
      <w:r w:rsidR="0024375A">
        <w:t xml:space="preserve">, the positive biases associated with surveys conducted in the Oregon Coast ESU could lead to the ESU-level coho abundance being </w:t>
      </w:r>
      <w:r w:rsidR="00E9697A">
        <w:t xml:space="preserve">more significantly </w:t>
      </w:r>
      <w:r w:rsidR="008379A2">
        <w:t>overestimated, due</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6"/>
                    <a:stretch>
                      <a:fillRect/>
                    </a:stretch>
                  </pic:blipFill>
                  <pic:spPr>
                    <a:xfrm>
                      <a:off x="0" y="0"/>
                      <a:ext cx="5943600" cy="4468495"/>
                    </a:xfrm>
                    <a:prstGeom prst="rect">
                      <a:avLst/>
                    </a:prstGeom>
                  </pic:spPr>
                </pic:pic>
              </a:graphicData>
            </a:graphic>
          </wp:inline>
        </w:drawing>
      </w:r>
    </w:p>
    <w:p w14:paraId="3B8FFDF8" w14:textId="3511BB9A" w:rsidR="000E66FA" w:rsidRDefault="000E66FA" w:rsidP="000E66FA">
      <w:pPr>
        <w:spacing w:after="0" w:line="240" w:lineRule="auto"/>
        <w:rPr>
          <w:i/>
          <w:iCs/>
          <w:sz w:val="20"/>
          <w:szCs w:val="20"/>
        </w:rPr>
      </w:pPr>
      <w:commentRangeStart w:id="49"/>
      <w:r>
        <w:rPr>
          <w:i/>
          <w:iCs/>
          <w:sz w:val="20"/>
          <w:szCs w:val="20"/>
        </w:rPr>
        <w:t xml:space="preserve">Table </w:t>
      </w:r>
      <w:r w:rsidR="00E74B04">
        <w:rPr>
          <w:i/>
          <w:iCs/>
          <w:sz w:val="20"/>
          <w:szCs w:val="20"/>
        </w:rPr>
        <w:t>4</w:t>
      </w:r>
      <w:r w:rsidRPr="005915DE">
        <w:rPr>
          <w:i/>
          <w:iCs/>
          <w:sz w:val="20"/>
          <w:szCs w:val="20"/>
        </w:rPr>
        <w:t xml:space="preserve">: </w:t>
      </w:r>
      <w:r>
        <w:rPr>
          <w:i/>
          <w:iCs/>
          <w:sz w:val="20"/>
          <w:szCs w:val="20"/>
        </w:rPr>
        <w:t>Frequency of Oregon coho annual survey methods by Evolutionarily Significant Unit (ESU), 1980-2024.</w:t>
      </w:r>
      <w:commentRangeEnd w:id="49"/>
      <w:r w:rsidR="00646055">
        <w:rPr>
          <w:rStyle w:val="CommentReference"/>
          <w:i/>
          <w:iCs/>
          <w:sz w:val="20"/>
          <w:szCs w:val="20"/>
        </w:rPr>
        <w:commentReference w:id="49"/>
      </w:r>
    </w:p>
    <w:p w14:paraId="1F8F4628" w14:textId="77777777" w:rsidR="008379A2" w:rsidRPr="00B60485" w:rsidRDefault="008379A2" w:rsidP="000E66FA">
      <w:pPr>
        <w:spacing w:after="0" w:line="240" w:lineRule="auto"/>
        <w:rPr>
          <w:i/>
          <w:iCs/>
          <w:sz w:val="20"/>
          <w:szCs w:val="20"/>
        </w:rPr>
      </w:pPr>
    </w:p>
    <w:p w14:paraId="37133F14" w14:textId="1F0C16E5" w:rsidR="000E66FA" w:rsidRDefault="00E9697A" w:rsidP="000E66FA">
      <w:pPr>
        <w:spacing w:after="0" w:line="480" w:lineRule="auto"/>
      </w:pPr>
      <w:r>
        <w:t xml:space="preserve">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3691D768" w:rsidR="00C15822" w:rsidRDefault="0061435B" w:rsidP="000E66FA">
      <w:pPr>
        <w:spacing w:after="0" w:line="480" w:lineRule="auto"/>
      </w:pPr>
      <w:r>
        <w:lastRenderedPageBreak/>
        <w:tab/>
      </w:r>
      <w:r w:rsidR="007E2C17">
        <w:t>The methods employed to survey coho tend to be associated with much higher statistical variance than those employed in Chinook surveys</w:t>
      </w:r>
      <w:r w:rsidR="003E281D">
        <w:t xml:space="preserve"> (Figure 12)</w:t>
      </w:r>
      <w:r w:rsidR="007E2C17">
        <w:t>. This may be in part due to the late-year run timing of coho salmon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w:t>
      </w:r>
      <w:commentRangeStart w:id="50"/>
      <w:r w:rsidR="00DB0928">
        <w:t xml:space="preserve">although </w:t>
      </w:r>
      <w:r w:rsidR="001A65D1">
        <w:t>bootstrapped parameter estimates do not allow this to be said with high confidence</w:t>
      </w:r>
      <w:commentRangeEnd w:id="50"/>
      <w:r w:rsidR="00A11D8B">
        <w:rPr>
          <w:rStyle w:val="CommentReference"/>
          <w:sz w:val="24"/>
          <w:szCs w:val="24"/>
        </w:rPr>
        <w:commentReference w:id="50"/>
      </w:r>
      <w:r w:rsidR="001A65D1">
        <w:t>. It 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w:t>
      </w:r>
      <w:commentRangeStart w:id="51"/>
      <w:r w:rsidR="00490EE8">
        <w:t>leads to escapement surveys overestimating the number of natural origin spawning salmon to</w:t>
      </w:r>
      <w:r w:rsidR="00334B4D">
        <w:t xml:space="preserve"> a</w:t>
      </w:r>
      <w:r w:rsidR="00490EE8">
        <w:t xml:space="preserve"> great degree </w:t>
      </w:r>
      <w:commentRangeEnd w:id="51"/>
      <w:r w:rsidR="00CD21E4">
        <w:rPr>
          <w:rStyle w:val="CommentReference"/>
          <w:sz w:val="24"/>
          <w:szCs w:val="24"/>
        </w:rPr>
        <w:commentReference w:id="51"/>
      </w:r>
      <w:r w:rsidR="00490EE8">
        <w:t xml:space="preserve">(Figure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6E33AF25" w:rsidR="00F6348E" w:rsidRDefault="00E4636B"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7"/>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Directional bias in coho salmon survey methods as measured relative to ‘Dam Counts’ method (not pictured). As a result, dashed line at zero does not relate to statistical confidence. Color groupings are non-scientific</w:t>
      </w:r>
      <w:r w:rsidR="00F6348E">
        <w:rPr>
          <w:i/>
          <w:iCs/>
          <w:sz w:val="20"/>
          <w:szCs w:val="20"/>
        </w:rPr>
        <w:t>.</w:t>
      </w:r>
      <w:r w:rsidR="006F605C">
        <w:rPr>
          <w:i/>
          <w:iCs/>
          <w:sz w:val="20"/>
          <w:szCs w:val="20"/>
        </w:rPr>
        <w:t xml:space="preserve"> </w:t>
      </w:r>
    </w:p>
    <w:p w14:paraId="44AFAEC0" w14:textId="7142D626"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00350941">
        <w:rPr>
          <w:noProof/>
        </w:rPr>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8"/>
                    <a:stretch>
                      <a:fillRect/>
                    </a:stretch>
                  </pic:blipFill>
                  <pic:spPr>
                    <a:xfrm>
                      <a:off x="0" y="0"/>
                      <a:ext cx="5943600" cy="4418330"/>
                    </a:xfrm>
                    <a:prstGeom prst="rect">
                      <a:avLst/>
                    </a:prstGeom>
                  </pic:spPr>
                </pic:pic>
              </a:graphicData>
            </a:graphic>
          </wp:inline>
        </w:drawing>
      </w:r>
      <w:r w:rsidR="00350941" w:rsidRPr="00105F6D">
        <w:rPr>
          <w:noProof/>
        </w:rPr>
        <w:t xml:space="preserve"> </w:t>
      </w:r>
    </w:p>
    <w:p w14:paraId="21B4C104" w14:textId="77777777"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Average directional bias due to choice of survey methods across Oregon coho salmon populations from 1980-2024. Survey method bias estimated relative to ‘Dam Counts’ method. Evolutionarily significant units (ESUs) outlined in black.</w:t>
      </w:r>
      <w:r w:rsidRPr="006F605C">
        <w:rPr>
          <w:noProof/>
        </w:rPr>
        <w:t xml:space="preserve"> </w:t>
      </w:r>
    </w:p>
    <w:p w14:paraId="2E5D7ED6" w14:textId="38BEBE36" w:rsidR="00F6348E" w:rsidRDefault="00E4636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27FD7443" wp14:editId="4161EA95">
            <wp:extent cx="8229600" cy="4341495"/>
            <wp:effectExtent l="0" t="0" r="0" b="1905"/>
            <wp:docPr id="135070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209" name=""/>
                    <pic:cNvPicPr/>
                  </pic:nvPicPr>
                  <pic:blipFill>
                    <a:blip r:embed="rId29"/>
                    <a:stretch>
                      <a:fillRect/>
                    </a:stretch>
                  </pic:blipFill>
                  <pic:spPr>
                    <a:xfrm>
                      <a:off x="0" y="0"/>
                      <a:ext cx="8229600" cy="4341495"/>
                    </a:xfrm>
                    <a:prstGeom prst="rect">
                      <a:avLst/>
                    </a:prstGeom>
                  </pic:spPr>
                </pic:pic>
              </a:graphicData>
            </a:graphic>
          </wp:inline>
        </w:drawing>
      </w:r>
      <w:r>
        <w:rPr>
          <w:noProof/>
        </w:rPr>
        <w:t xml:space="preserve"> </w:t>
      </w:r>
      <w:r w:rsidR="006F605C">
        <w:rPr>
          <w:i/>
          <w:iCs/>
          <w:sz w:val="20"/>
          <w:szCs w:val="20"/>
        </w:rPr>
        <w:t>Figure 12</w:t>
      </w:r>
      <w:r w:rsidR="006F605C" w:rsidRPr="005915DE">
        <w:rPr>
          <w:i/>
          <w:iCs/>
          <w:sz w:val="20"/>
          <w:szCs w:val="20"/>
        </w:rPr>
        <w:t xml:space="preserve">: </w:t>
      </w:r>
      <w:r w:rsidR="006F605C">
        <w:rPr>
          <w:i/>
          <w:iCs/>
          <w:sz w:val="20"/>
          <w:szCs w:val="20"/>
        </w:rPr>
        <w:t>Observational variance in coho salmon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30"/>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77777777"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Average precision due to choice of survey methods across Oregon coho salmon populations from 1980-2024. Evolutionarily significant units (ESUs) outlined in black.</w:t>
      </w:r>
      <w:r w:rsidRPr="006F605C">
        <w:rPr>
          <w:i/>
          <w:iCs/>
          <w:noProof/>
          <w:sz w:val="20"/>
          <w:szCs w:val="20"/>
        </w:rPr>
        <w:t xml:space="preserve"> </w:t>
      </w:r>
    </w:p>
    <w:p w14:paraId="782F1FD9" w14:textId="48FD280C" w:rsidR="00F6348E" w:rsidRDefault="00E528F0"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4A0705A" wp14:editId="1FB35BEF">
            <wp:extent cx="8229600" cy="4390390"/>
            <wp:effectExtent l="0" t="0" r="0" b="0"/>
            <wp:docPr id="8575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580" name=""/>
                    <pic:cNvPicPr/>
                  </pic:nvPicPr>
                  <pic:blipFill>
                    <a:blip r:embed="rId31"/>
                    <a:stretch>
                      <a:fillRect/>
                    </a:stretch>
                  </pic:blipFill>
                  <pic:spPr>
                    <a:xfrm>
                      <a:off x="0" y="0"/>
                      <a:ext cx="8229600" cy="4390390"/>
                    </a:xfrm>
                    <a:prstGeom prst="rect">
                      <a:avLst/>
                    </a:prstGeom>
                  </pic:spPr>
                </pic:pic>
              </a:graphicData>
            </a:graphic>
          </wp:inline>
        </w:drawing>
      </w:r>
      <w:r w:rsidRPr="00D01C26">
        <w:rPr>
          <w:i/>
          <w:iCs/>
          <w:noProof/>
          <w:sz w:val="20"/>
          <w:szCs w:val="20"/>
        </w:rPr>
        <w:t xml:space="preserve"> </w:t>
      </w:r>
      <w:r w:rsidR="006F605C">
        <w:rPr>
          <w:i/>
          <w:iCs/>
          <w:sz w:val="20"/>
          <w:szCs w:val="20"/>
        </w:rPr>
        <w:t>Figure 14</w:t>
      </w:r>
      <w:r w:rsidR="006F605C" w:rsidRPr="005915DE">
        <w:rPr>
          <w:i/>
          <w:iCs/>
          <w:sz w:val="20"/>
          <w:szCs w:val="20"/>
        </w:rPr>
        <w:t xml:space="preserve">: </w:t>
      </w:r>
      <w:r w:rsidR="006F605C">
        <w:rPr>
          <w:i/>
          <w:iCs/>
          <w:sz w:val="20"/>
          <w:szCs w:val="20"/>
        </w:rPr>
        <w:t>Evolutionarily Significant Unit level comparison of fitted abundance estimates (red) and observat</w:t>
      </w:r>
      <w:r w:rsidR="005F6352">
        <w:rPr>
          <w:i/>
          <w:iCs/>
          <w:sz w:val="20"/>
          <w:szCs w:val="20"/>
        </w:rPr>
        <w:t>ions (blue) of Oregon coho salmon from 1980 – 2024.</w:t>
      </w:r>
    </w:p>
    <w:p w14:paraId="4D14E2F3" w14:textId="450685DD" w:rsidR="006F605C" w:rsidRDefault="005F6352" w:rsidP="005F6352">
      <w:pPr>
        <w:jc w:val="center"/>
        <w:rPr>
          <w:i/>
          <w:iCs/>
          <w:sz w:val="20"/>
          <w:szCs w:val="20"/>
        </w:rPr>
      </w:pPr>
      <w:r>
        <w:rPr>
          <w:noProof/>
        </w:rPr>
        <w:lastRenderedPageBreak/>
        <w:drawing>
          <wp:inline distT="0" distB="0" distL="0" distR="0" wp14:anchorId="7FC02FAD" wp14:editId="2E57E1CC">
            <wp:extent cx="5241953" cy="7293935"/>
            <wp:effectExtent l="0" t="0" r="0" b="2540"/>
            <wp:docPr id="1632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1082" name=""/>
                    <pic:cNvPicPr/>
                  </pic:nvPicPr>
                  <pic:blipFill>
                    <a:blip r:embed="rId32"/>
                    <a:stretch>
                      <a:fillRect/>
                    </a:stretch>
                  </pic:blipFill>
                  <pic:spPr>
                    <a:xfrm>
                      <a:off x="0" y="0"/>
                      <a:ext cx="5251306" cy="7306949"/>
                    </a:xfrm>
                    <a:prstGeom prst="rect">
                      <a:avLst/>
                    </a:prstGeom>
                  </pic:spPr>
                </pic:pic>
              </a:graphicData>
            </a:graphic>
          </wp:inline>
        </w:drawing>
      </w:r>
    </w:p>
    <w:p w14:paraId="35535DAB" w14:textId="77777777"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05C27A0F" w14:textId="1E5A3D3F" w:rsidR="001434AA" w:rsidRDefault="00490EE8" w:rsidP="000E66FA">
      <w:pPr>
        <w:spacing w:after="0" w:line="480" w:lineRule="auto"/>
      </w:pPr>
      <w:r>
        <w:lastRenderedPageBreak/>
        <w:t>14</w:t>
      </w:r>
      <w:r w:rsidR="006E20E5">
        <w:t>, Table 3</w:t>
      </w:r>
      <w:r>
        <w:t xml:space="preserve">). </w:t>
      </w:r>
      <w:r w:rsidR="000A120F">
        <w:t xml:space="preserve">This most acutely seen in the Oregon Coast ESU, where the heavy reliance on the ‘Area Under Curve: Population (Total live spawners)’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commentRangeStart w:id="52"/>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commentRangeEnd w:id="52"/>
      <w:r w:rsidR="00CD21E4">
        <w:rPr>
          <w:rStyle w:val="CommentReference"/>
          <w:sz w:val="24"/>
          <w:szCs w:val="24"/>
        </w:rPr>
        <w:commentReference w:id="52"/>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50F5D6B8" w:rsidR="00196729" w:rsidRDefault="00A20E69" w:rsidP="00196729">
      <w:pPr>
        <w:spacing w:after="0" w:line="480" w:lineRule="auto"/>
      </w:pPr>
      <w:r>
        <w:tab/>
      </w:r>
      <w:r w:rsidR="006D6E52">
        <w:t>With the exception on the ‘In-river weir counts’ method, t</w:t>
      </w:r>
      <w:r w:rsidR="00165E63">
        <w:t xml:space="preserve">he magnitude of bias associated with many steelhead trout survey methods (relative to the ‘Dam counts’ method) </w:t>
      </w:r>
      <w:r w:rsidR="006D6E52">
        <w:t xml:space="preserve">tends to be fairly low </w:t>
      </w:r>
      <w:r w:rsidR="00165E63">
        <w:t>(</w:t>
      </w:r>
      <w:r w:rsidR="000351EF">
        <w:t xml:space="preserve">Table 1, </w:t>
      </w:r>
      <w:r w:rsidR="00165E63">
        <w:t xml:space="preserve">Figure 16). </w:t>
      </w:r>
      <w:r w:rsidR="006D6E52">
        <w:t>The two most positively biased methods are</w:t>
      </w:r>
      <w:r w:rsidR="000351EF">
        <w:t xml:space="preserve"> ‘Dam counts + Expansion below dam’ and ‘</w:t>
      </w:r>
      <w:commentRangeStart w:id="53"/>
      <w:r w:rsidR="006D6E52">
        <w:t>Total redd counts</w:t>
      </w:r>
      <w:r w:rsidR="000351EF">
        <w:t xml:space="preserve"> * Fish per redd estimate</w:t>
      </w:r>
      <w:r w:rsidR="006D6E52">
        <w:t xml:space="preserve"> </w:t>
      </w:r>
      <w:commentRangeEnd w:id="53"/>
      <w:r w:rsidR="00CD21E4">
        <w:rPr>
          <w:rStyle w:val="CommentReference"/>
          <w:sz w:val="24"/>
          <w:szCs w:val="24"/>
        </w:rPr>
        <w:commentReference w:id="53"/>
      </w:r>
      <w:r w:rsidR="006D6E52">
        <w:t>+ Dam counts</w:t>
      </w:r>
      <w:r w:rsidR="000351EF">
        <w:t>’</w:t>
      </w:r>
      <w:r w:rsidR="006D6E52">
        <w:t xml:space="preserve">, while the ‘In-river weir counts’ method </w:t>
      </w:r>
      <w:r w:rsidR="000351EF">
        <w:t xml:space="preserve">shows strong negative relative bias. </w:t>
      </w:r>
      <w:r w:rsidR="0042437D">
        <w:t>Also of note is the most commonly employed survey method for steelhead trout, ‘Redd count expansion * Fish per redd estimate’, which makes up roughly 52% of all DPS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6D6E52">
        <w:t>, with the Snake River Basin DPS surveyed exclusively using this method</w:t>
      </w:r>
      <w:r w:rsidR="00D36D87">
        <w:t xml:space="preserve"> (</w:t>
      </w:r>
      <w:r w:rsidR="006D6E52">
        <w:t xml:space="preserve">Table 1, </w:t>
      </w:r>
      <w:r w:rsidR="00D36D87">
        <w:t>Figure 17)</w:t>
      </w:r>
      <w:r w:rsidR="0042437D">
        <w:t>.</w:t>
      </w:r>
      <w:r w:rsidR="00D36D87">
        <w:t xml:space="preserve"> </w:t>
      </w:r>
      <w:r w:rsidR="00317AF9">
        <w:t>Among the four steelhead trout DPS, the Upper Willamette River DPS stands out due its strong upward bias</w:t>
      </w:r>
      <w:r w:rsidR="006D6E52">
        <w:t>,</w:t>
      </w:r>
      <w:r w:rsidR="00317AF9">
        <w:t xml:space="preserve"> due to th</w:t>
      </w:r>
      <w:r w:rsidR="006D6E52">
        <w:t>is</w:t>
      </w:r>
      <w:r w:rsidR="00317AF9">
        <w:t xml:space="preserve"> DPS </w:t>
      </w:r>
      <w:r w:rsidR="006D6E52">
        <w:t xml:space="preserve">likewise </w:t>
      </w:r>
      <w:r w:rsidR="00317AF9">
        <w:t xml:space="preserve">being exclusively </w:t>
      </w:r>
      <w:r w:rsidR="00317AF9">
        <w:lastRenderedPageBreak/>
        <w:t>surveyed using the ‘Peak redd count expansion * Fish per redd estimate’ method</w:t>
      </w:r>
      <w:r w:rsidR="006D6E52">
        <w:t xml:space="preserve"> (</w:t>
      </w:r>
      <w:r w:rsidR="00196729">
        <w:t>Table 1, Figure 17).</w:t>
      </w:r>
    </w:p>
    <w:p w14:paraId="20BFE732" w14:textId="205E522A" w:rsidR="0042437D" w:rsidRDefault="0042437D" w:rsidP="000E66FA">
      <w:pPr>
        <w:spacing w:after="0" w:line="480" w:lineRule="auto"/>
      </w:pPr>
    </w:p>
    <w:p w14:paraId="6EC2B8C7" w14:textId="71C6C518" w:rsidR="0042437D" w:rsidRPr="00B60485" w:rsidRDefault="0042437D" w:rsidP="0042437D">
      <w:pPr>
        <w:spacing w:after="0" w:line="240" w:lineRule="auto"/>
        <w:rPr>
          <w:i/>
          <w:iCs/>
          <w:sz w:val="20"/>
          <w:szCs w:val="20"/>
        </w:rPr>
      </w:pPr>
      <w:commentRangeStart w:id="54"/>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54"/>
      <w:r w:rsidR="003A1857">
        <w:rPr>
          <w:rStyle w:val="CommentReference"/>
          <w:i/>
          <w:iCs/>
          <w:sz w:val="20"/>
          <w:szCs w:val="20"/>
        </w:rPr>
        <w:commentReference w:id="54"/>
      </w:r>
      <w:commentRangeStart w:id="55"/>
      <w:r>
        <w:rPr>
          <w:i/>
          <w:iCs/>
          <w:sz w:val="20"/>
          <w:szCs w:val="20"/>
        </w:rPr>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w:t>
      </w:r>
      <w:r w:rsidR="00065640">
        <w:rPr>
          <w:i/>
          <w:iCs/>
          <w:sz w:val="20"/>
          <w:szCs w:val="20"/>
        </w:rPr>
        <w:t xml:space="preserve"> only appears in a DPS 3 times, this method was also employed in surveying populations outside of these DPSs, allowing for sufficient datapoints to estimate bias and variance terms.</w:t>
      </w:r>
      <w:commentRangeEnd w:id="55"/>
      <w:r w:rsidR="00646055" w:rsidRPr="00B60485">
        <w:rPr>
          <w:rStyle w:val="CommentReference"/>
          <w:i/>
          <w:iCs/>
          <w:sz w:val="20"/>
          <w:szCs w:val="20"/>
        </w:rPr>
        <w:commentReference w:id="55"/>
      </w:r>
    </w:p>
    <w:p w14:paraId="33ED8876" w14:textId="3F37A7E0" w:rsidR="00A20E69" w:rsidRPr="00A20E69" w:rsidRDefault="00A20E69" w:rsidP="000E66FA">
      <w:pPr>
        <w:spacing w:after="0" w:line="480" w:lineRule="auto"/>
      </w:pPr>
    </w:p>
    <w:p w14:paraId="28E330FE" w14:textId="4EE10E47" w:rsidR="00196729" w:rsidRDefault="00CD21E4" w:rsidP="00A16DFE">
      <w:pPr>
        <w:spacing w:after="0" w:line="480" w:lineRule="auto"/>
        <w:ind w:firstLine="720"/>
      </w:pPr>
      <w:r>
        <w:t xml:space="preserve">Observation variance </w:t>
      </w:r>
      <w:r w:rsidR="00D95479">
        <w:t xml:space="preserve">associated with steelhead survey methods is generally low compared with those estimates associated with Chinook and coho surveys. </w:t>
      </w:r>
      <w:r w:rsidR="001C3115">
        <w:t xml:space="preserve">While the ‘Total </w:t>
      </w:r>
      <w:r w:rsidR="001C3115">
        <w:lastRenderedPageBreak/>
        <w:t xml:space="preserve">redd counts * Fish per redd estimate’ method stands out as being highly imprecise when compared to other steelhead survey methods, it is nonetheless quite accurate compared to the most imprecise </w:t>
      </w:r>
      <w:r>
        <w:t xml:space="preserve">methods for </w:t>
      </w:r>
      <w:r w:rsidR="001C3115">
        <w:t xml:space="preserve">Chinook and coho (Table 1, Figure 18). </w:t>
      </w:r>
    </w:p>
    <w:p w14:paraId="66C25BF5" w14:textId="366EDEB7" w:rsidR="00E0229C" w:rsidRDefault="00E0229C" w:rsidP="00A16DFE">
      <w:pPr>
        <w:spacing w:after="0" w:line="480" w:lineRule="auto"/>
        <w:ind w:firstLine="720"/>
      </w:pPr>
      <w:commentRangeStart w:id="56"/>
      <w:r>
        <w:t xml:space="preserve">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throughout the study period than the Lower Columbia River DPS and Snake River Basin DPS, the average annual overcount of spawners is far less than both coho ESUs. It should be noted however that all steelhead DPSs are annually overcounted to a greater </w:t>
      </w:r>
      <w:r w:rsidR="002316F8">
        <w:t>extent</w:t>
      </w:r>
      <w:r>
        <w:t xml:space="preserve"> than the worst Chinook ESU in this regard. The outlier in all this is the Upper Willamette River DPS (Figure 21). Due to its exclusive reliance on the ‘Peak redd count expansion * Fish per redd estimate’ survey method</w:t>
      </w:r>
      <w:r w:rsidR="002316F8">
        <w:t xml:space="preserve"> and its positive</w:t>
      </w:r>
      <w:r>
        <w:t xml:space="preserve"> </w:t>
      </w:r>
      <w:r w:rsidR="002316F8">
        <w:t>bias. S</w:t>
      </w:r>
      <w:r>
        <w:t>urveys of th</w:t>
      </w:r>
      <w:r w:rsidR="002316F8">
        <w:t>is DPS’s</w:t>
      </w:r>
      <w:r w:rsidR="00844BF0">
        <w:t xml:space="preserv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commentRangeEnd w:id="56"/>
      <w:r w:rsidR="00CD21E4">
        <w:rPr>
          <w:rStyle w:val="CommentReference"/>
          <w:sz w:val="24"/>
          <w:szCs w:val="24"/>
        </w:rPr>
        <w:commentReference w:id="56"/>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20938FDB"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4"/>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Observational variance in coho salmon survey methods. Color groupings are non-scientific and intended only as reference</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5"/>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steelhead trout populations from 1980-2024. Survey method bias estimated relative to ‘Dam Counts’ method. </w:t>
      </w:r>
    </w:p>
    <w:p w14:paraId="16EC6CED" w14:textId="2DEBB537" w:rsidR="00153748" w:rsidRDefault="00FD3D47" w:rsidP="00EB44EB">
      <w:pPr>
        <w:spacing w:after="0" w:line="240" w:lineRule="auto"/>
        <w:rPr>
          <w:i/>
          <w:iCs/>
          <w:sz w:val="20"/>
          <w:szCs w:val="20"/>
        </w:rPr>
      </w:pPr>
      <w:r>
        <w:rPr>
          <w:noProof/>
        </w:rPr>
        <w:lastRenderedPageBreak/>
        <w:drawing>
          <wp:inline distT="0" distB="0" distL="0" distR="0" wp14:anchorId="56B66160" wp14:editId="2DC2910E">
            <wp:extent cx="8229600" cy="4312285"/>
            <wp:effectExtent l="0" t="0" r="0" b="0"/>
            <wp:docPr id="27548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85107" name=""/>
                    <pic:cNvPicPr/>
                  </pic:nvPicPr>
                  <pic:blipFill>
                    <a:blip r:embed="rId36"/>
                    <a:stretch>
                      <a:fillRect/>
                    </a:stretch>
                  </pic:blipFill>
                  <pic:spPr>
                    <a:xfrm>
                      <a:off x="0" y="0"/>
                      <a:ext cx="8229600" cy="4312285"/>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3F6FF07" w:rsidR="00374E8F" w:rsidRDefault="00C60975" w:rsidP="00374E8F">
      <w:pPr>
        <w:spacing w:after="0" w:line="240" w:lineRule="auto"/>
        <w:rPr>
          <w:i/>
          <w:iCs/>
          <w:sz w:val="20"/>
          <w:szCs w:val="20"/>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7"/>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0D84DC95" w:rsidR="0014214F" w:rsidRDefault="000C54E2" w:rsidP="00424519">
      <w:pPr>
        <w:rPr>
          <w:i/>
          <w:iCs/>
          <w:sz w:val="20"/>
          <w:szCs w:val="20"/>
        </w:rPr>
      </w:pPr>
      <w:r w:rsidRPr="000C54E2">
        <w:rPr>
          <w:noProof/>
        </w:rPr>
        <w:lastRenderedPageBreak/>
        <w:t xml:space="preserve"> </w:t>
      </w:r>
      <w:r w:rsidR="00E528F0">
        <w:rPr>
          <w:noProof/>
        </w:rPr>
        <w:drawing>
          <wp:inline distT="0" distB="0" distL="0" distR="0" wp14:anchorId="77486431" wp14:editId="2F389081">
            <wp:extent cx="8229600" cy="4471035"/>
            <wp:effectExtent l="0" t="0" r="0" b="5715"/>
            <wp:docPr id="189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
                    <pic:cNvPicPr/>
                  </pic:nvPicPr>
                  <pic:blipFill>
                    <a:blip r:embed="rId38"/>
                    <a:stretch>
                      <a:fillRect/>
                    </a:stretch>
                  </pic:blipFill>
                  <pic:spPr>
                    <a:xfrm>
                      <a:off x="0" y="0"/>
                      <a:ext cx="8229600" cy="4471035"/>
                    </a:xfrm>
                    <a:prstGeom prst="rect">
                      <a:avLst/>
                    </a:prstGeom>
                  </pic:spPr>
                </pic:pic>
              </a:graphicData>
            </a:graphic>
          </wp:inline>
        </w:drawing>
      </w:r>
      <w:r w:rsidR="00E528F0" w:rsidRPr="00D01C26">
        <w:rPr>
          <w:noProof/>
        </w:rPr>
        <w:t xml:space="preserve"> </w:t>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6CECC2A9" w:rsidR="0014214F" w:rsidRDefault="005F6352" w:rsidP="00424519">
      <w:pPr>
        <w:rPr>
          <w:i/>
          <w:iCs/>
          <w:sz w:val="20"/>
          <w:szCs w:val="20"/>
        </w:rPr>
      </w:pPr>
      <w:r>
        <w:rPr>
          <w:noProof/>
        </w:rPr>
        <w:lastRenderedPageBreak/>
        <w:drawing>
          <wp:inline distT="0" distB="0" distL="0" distR="0" wp14:anchorId="045893D9" wp14:editId="552CAE84">
            <wp:extent cx="8229600" cy="4425950"/>
            <wp:effectExtent l="0" t="0" r="0" b="0"/>
            <wp:docPr id="5195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
                    <pic:cNvPicPr/>
                  </pic:nvPicPr>
                  <pic:blipFill>
                    <a:blip r:embed="rId39"/>
                    <a:stretch>
                      <a:fillRect/>
                    </a:stretch>
                  </pic:blipFill>
                  <pic:spPr>
                    <a:xfrm>
                      <a:off x="0" y="0"/>
                      <a:ext cx="8229600" cy="4425950"/>
                    </a:xfrm>
                    <a:prstGeom prst="rect">
                      <a:avLst/>
                    </a:prstGeom>
                  </pic:spPr>
                </pic:pic>
              </a:graphicData>
            </a:graphic>
          </wp:inline>
        </w:drawing>
      </w:r>
      <w:r w:rsidRPr="009D1AD9">
        <w:rPr>
          <w:noProof/>
        </w:rPr>
        <w:t xml:space="preserve"> </w:t>
      </w:r>
    </w:p>
    <w:p w14:paraId="65880315" w14:textId="74986AB3" w:rsidR="00424519" w:rsidRDefault="00320EF8" w:rsidP="00424519">
      <w:pPr>
        <w:rPr>
          <w:i/>
          <w:iCs/>
          <w:sz w:val="20"/>
          <w:szCs w:val="20"/>
        </w:r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33A46DB6" w14:textId="77777777" w:rsidR="00F44A84" w:rsidRDefault="00F44A84" w:rsidP="00525C99">
      <w:pPr>
        <w:spacing w:after="0" w:line="480" w:lineRule="auto"/>
        <w:rPr>
          <w:b/>
          <w:bCs/>
        </w:rPr>
      </w:pPr>
      <w:r>
        <w:rPr>
          <w:b/>
          <w:bCs/>
        </w:rPr>
        <w:lastRenderedPageBreak/>
        <w:t>Robustness checks</w:t>
      </w:r>
    </w:p>
    <w:p w14:paraId="7D2B4720" w14:textId="28671792" w:rsidR="00525C99" w:rsidRDefault="00F44A84" w:rsidP="00525C99">
      <w:pPr>
        <w:spacing w:after="0" w:line="480" w:lineRule="auto"/>
      </w:pPr>
      <w:r>
        <w:tab/>
      </w:r>
      <w:commentRangeStart w:id="57"/>
      <w:r w:rsidR="00931020">
        <w:t>The validity of the results described in this s</w:t>
      </w:r>
      <w:r w:rsidR="00525C99">
        <w:t>tudy</w:t>
      </w:r>
      <w:r w:rsidR="00931020">
        <w:t xml:space="preserve"> are premised on </w:t>
      </w:r>
      <w:r>
        <w:t>MARSS models</w:t>
      </w:r>
      <w:r w:rsidR="00931020">
        <w:t>’ ability</w:t>
      </w:r>
      <w:r>
        <w:t xml:space="preserve"> </w:t>
      </w:r>
      <w:r w:rsidR="00931020">
        <w:t>to</w:t>
      </w:r>
      <w:r>
        <w:t xml:space="preserve"> statistically parse variability inherent to the observation processes from variability in the underlying populations</w:t>
      </w:r>
      <w:r w:rsidR="00931020">
        <w:t>,</w:t>
      </w:r>
      <w:r>
        <w:t xml:space="preserve"> even when the two are endogenously related</w:t>
      </w:r>
      <w:r w:rsidR="00931020">
        <w:t>. To evaluate this ability</w:t>
      </w:r>
      <w:r>
        <w:t>, synthetic datasets were constructed</w:t>
      </w:r>
      <w:r w:rsidR="00931020">
        <w:t xml:space="preserve"> in which populations’ initial abundance are drawn from distributions relating to ‘small’, ‘medium’, and ‘large, and a randomized subset of survey methods are only applicable to either ‘small’ or ‘large’ populations. </w:t>
      </w:r>
      <w:r w:rsidR="00525C99">
        <w:t>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This process of creating a randomized synthetic dataset, fitting MARSS models, and comparing bootstrapped confidence intervals to the true parameters, is repeated 100 times to ensure complete confidence in these models’ capabilities.</w:t>
      </w:r>
      <w:commentRangeEnd w:id="57"/>
      <w:r w:rsidR="00530D0C">
        <w:rPr>
          <w:rStyle w:val="CommentReference"/>
          <w:sz w:val="24"/>
          <w:szCs w:val="24"/>
        </w:rPr>
        <w:commentReference w:id="57"/>
      </w:r>
    </w:p>
    <w:p w14:paraId="5321C40F" w14:textId="487163B3" w:rsidR="00F44A84" w:rsidRPr="00525C99" w:rsidRDefault="00525C99" w:rsidP="00525C99">
      <w:pPr>
        <w:spacing w:after="0" w:line="480" w:lineRule="auto"/>
      </w:pPr>
      <w:r>
        <w:tab/>
        <w:t xml:space="preserve">  </w:t>
      </w:r>
      <w:r w:rsidR="00F44A84">
        <w:t xml:space="preserve"> </w:t>
      </w:r>
      <w:r w:rsidR="00F44A84">
        <w:rPr>
          <w:b/>
          <w:bCs/>
          <w:u w:val="single"/>
        </w:rPr>
        <w:br w:type="page"/>
      </w:r>
    </w:p>
    <w:p w14:paraId="7E504D94" w14:textId="7590E803" w:rsidR="00845D21" w:rsidRPr="00B06C31" w:rsidRDefault="005915DE" w:rsidP="00B06C31">
      <w:pPr>
        <w:spacing w:after="0" w:line="480" w:lineRule="auto"/>
        <w:rPr>
          <w:b/>
          <w:bCs/>
          <w:u w:val="single"/>
        </w:rPr>
      </w:pPr>
      <w:commentRangeStart w:id="58"/>
      <w:r w:rsidRPr="00B06C31">
        <w:rPr>
          <w:b/>
          <w:bCs/>
          <w:u w:val="single"/>
        </w:rPr>
        <w:lastRenderedPageBreak/>
        <w:t>Discussion</w:t>
      </w:r>
      <w:commentRangeEnd w:id="58"/>
      <w:r w:rsidR="00374346" w:rsidRPr="00B06C31">
        <w:rPr>
          <w:rStyle w:val="CommentReference"/>
          <w:b/>
          <w:bCs/>
          <w:sz w:val="24"/>
          <w:szCs w:val="24"/>
          <w:u w:val="single"/>
        </w:rPr>
        <w:commentReference w:id="58"/>
      </w:r>
    </w:p>
    <w:p w14:paraId="3A797F36" w14:textId="76CC97B2" w:rsidR="004E5310" w:rsidRDefault="00374346" w:rsidP="00B06C31">
      <w:pPr>
        <w:spacing w:after="0" w:line="480" w:lineRule="auto"/>
      </w:pPr>
      <w:commentRangeStart w:id="59"/>
      <w:commentRangeStart w:id="60"/>
      <w:r>
        <w:t>E</w:t>
      </w:r>
      <w:r w:rsidR="004E5310">
        <w:t>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w:t>
      </w:r>
      <w:commentRangeEnd w:id="59"/>
      <w:r>
        <w:rPr>
          <w:rStyle w:val="CommentReference"/>
          <w:sz w:val="24"/>
          <w:szCs w:val="24"/>
        </w:rPr>
        <w:commentReference w:id="59"/>
      </w:r>
      <w:commentRangeEnd w:id="60"/>
      <w:r w:rsidR="009507D8">
        <w:rPr>
          <w:rStyle w:val="CommentReference"/>
          <w:sz w:val="24"/>
          <w:szCs w:val="24"/>
        </w:rPr>
        <w:commentReference w:id="60"/>
      </w:r>
      <w:r w:rsidR="004E5310">
        <w:t xml:space="preserve"> </w:t>
      </w:r>
      <w:r w:rsidR="00E05942">
        <w:t>It is also clear that the same survey method can have drastically different behavior across species. We see that</w:t>
      </w:r>
      <w:r w:rsidR="00020771">
        <w:t>,</w:t>
      </w:r>
      <w:r w:rsidR="00E05942">
        <w:t xml:space="preserve"> due to the survey methods employed specifically within the Oregon Coast ESU, coho salmon ESUs are the most heavily overcounted of all species in this study. DPS-level steelhead trout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61"/>
      <w:commentRangeStart w:id="62"/>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61"/>
      <w:r w:rsidR="00374346">
        <w:rPr>
          <w:rStyle w:val="CommentReference"/>
          <w:sz w:val="24"/>
          <w:szCs w:val="24"/>
        </w:rPr>
        <w:commentReference w:id="61"/>
      </w:r>
      <w:commentRangeEnd w:id="62"/>
      <w:r w:rsidR="009507D8">
        <w:rPr>
          <w:rStyle w:val="CommentReference"/>
          <w:sz w:val="24"/>
          <w:szCs w:val="24"/>
        </w:rPr>
        <w:commentReference w:id="62"/>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t>These sorts of adjustments for statistical bias in survey methods are commonplace in the ecology literature (Pearse et al. 2008, Conn et al. 2013, Dorazio 2014, Fithian et al. 2015)</w:t>
      </w:r>
      <w:r w:rsidR="00636ACD">
        <w:t xml:space="preserve">. </w:t>
      </w:r>
    </w:p>
    <w:p w14:paraId="130DAA7B" w14:textId="77777777" w:rsidR="00650671" w:rsidRDefault="00020771" w:rsidP="00B06C31">
      <w:pPr>
        <w:spacing w:after="0" w:line="480" w:lineRule="auto"/>
      </w:pPr>
      <w:r>
        <w:lastRenderedPageBreak/>
        <w:tab/>
      </w:r>
      <w:commentRangeStart w:id="63"/>
      <w:r w:rsidR="00636ACD">
        <w:t>Generally speaking, most survey methods examined in this study were not strongly biased and did not have particularly low precision across most species</w:t>
      </w:r>
      <w:commentRangeEnd w:id="63"/>
      <w:r w:rsidR="00374346">
        <w:rPr>
          <w:rStyle w:val="CommentReference"/>
          <w:sz w:val="24"/>
          <w:szCs w:val="24"/>
        </w:rPr>
        <w:commentReference w:id="63"/>
      </w:r>
      <w:r w:rsidR="00636ACD">
        <w:t xml:space="preserve">. </w:t>
      </w:r>
      <w:commentRangeStart w:id="64"/>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64"/>
      <w:r w:rsidR="00374346">
        <w:rPr>
          <w:rStyle w:val="CommentReference"/>
          <w:sz w:val="24"/>
          <w:szCs w:val="24"/>
        </w:rPr>
        <w:commentReference w:id="64"/>
      </w:r>
      <w:r w:rsidR="009C0E29">
        <w:t xml:space="preserve">. </w:t>
      </w:r>
      <w:commentRangeStart w:id="65"/>
      <w:r w:rsidR="009C0E29">
        <w:t>One exception to this is the ‘Area Under Curve: Population (Total live spawners)’ method, which is of particular interest dure to its radically different behavior between species. When applied to surveying Chinook salmon</w:t>
      </w:r>
      <w:commentRangeEnd w:id="65"/>
      <w:r w:rsidR="00BF7CF7">
        <w:rPr>
          <w:rStyle w:val="CommentReference"/>
          <w:sz w:val="24"/>
          <w:szCs w:val="24"/>
        </w:rPr>
        <w:commentReference w:id="65"/>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01D8F9F4" w:rsidR="00020771" w:rsidRDefault="005E700B" w:rsidP="00650671">
      <w:pPr>
        <w:spacing w:after="0" w:line="480" w:lineRule="auto"/>
        <w:ind w:firstLine="720"/>
      </w:pPr>
      <w:r>
        <w:t xml:space="preserve">The high level of precision associated with steelhead trout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self-evident), but this does provide compelling evidence that these methods should be employed when possible. The relatively lo</w:t>
      </w:r>
      <w:r w:rsidR="0035535B">
        <w:t>w</w:t>
      </w:r>
      <w:r w:rsidR="00650671">
        <w:t xml:space="preserve"> variance associated with the Chinook survey methods ‘Dam counts’ and ‘Dam counts + Expansion below dam’ would seem to corroborate this. It should however be </w:t>
      </w:r>
      <w:r w:rsidR="00650671">
        <w:lastRenderedPageBreak/>
        <w:t xml:space="preserve">noted 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02240F4B"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most notable discussion points are the coho salmon ESUs</w:t>
      </w:r>
      <w:r w:rsidR="00B55860">
        <w:t xml:space="preserve"> and</w:t>
      </w:r>
      <w:r w:rsidR="00732A70">
        <w:t xml:space="preserve"> the Upper Willamette River DPS</w:t>
      </w:r>
      <w:r w:rsidR="00B55860">
        <w:t xml:space="preserve"> for steelhead trout</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coho salmon Oregon Coast ESU is estimated to be overcounted by </w:t>
      </w:r>
      <w:r w:rsidR="00F7673A">
        <w:t>over 6</w:t>
      </w:r>
      <w:r w:rsidR="00B55860">
        <w:t>0,000 fish each year. This finding is perhaps not entirely surprising, as the Oregon Coast ESU is made up of by far the most constituent populations of any ESU or DPS in this study. 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lastRenderedPageBreak/>
        <w:t xml:space="preserve">‘Area Under Curve: Monitoring 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081F9F22" w:rsidR="00020771" w:rsidRDefault="00020771" w:rsidP="00B06C31">
      <w:pPr>
        <w:spacing w:after="0" w:line="480" w:lineRule="auto"/>
      </w:pPr>
      <w:r>
        <w:tab/>
      </w:r>
      <w:r w:rsidR="00A01EC8">
        <w:t>The steelhead trout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66"/>
      <w:commentRangeStart w:id="67"/>
      <w:r>
        <w:t xml:space="preserve">Understanding levels of precision in salmonid survey methods will enable fisheries managers to better understand the reliability of abundance estimates upon which they must make decisions. </w:t>
      </w:r>
      <w:commentRangeStart w:id="68"/>
      <w:r>
        <w:t>Understanding directional bias in these survey methods will help policymakers to more accurately determine the long-term cost-effectiveness of conservation effort</w:t>
      </w:r>
      <w:commentRangeEnd w:id="68"/>
      <w:r w:rsidR="00BF7CF7">
        <w:rPr>
          <w:rStyle w:val="CommentReference"/>
          <w:sz w:val="24"/>
          <w:szCs w:val="24"/>
        </w:rPr>
        <w:commentReference w:id="68"/>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w:t>
      </w:r>
      <w:r>
        <w:lastRenderedPageBreak/>
        <w:t xml:space="preserve">precision and directional bias relative to each method’s implementation </w:t>
      </w:r>
      <w:r w:rsidR="00AB2D1A">
        <w:t xml:space="preserve">cost </w:t>
      </w:r>
      <w:r>
        <w:t xml:space="preserve">will further help fisheries managers in programming future salmonid survey efforts. </w:t>
      </w:r>
      <w:commentRangeEnd w:id="66"/>
      <w:r w:rsidR="00F7673A">
        <w:rPr>
          <w:rStyle w:val="CommentReference"/>
          <w:sz w:val="24"/>
          <w:szCs w:val="24"/>
        </w:rPr>
        <w:commentReference w:id="66"/>
      </w:r>
      <w:commentRangeEnd w:id="67"/>
      <w:r w:rsidR="00BF7CF7">
        <w:rPr>
          <w:rStyle w:val="CommentReference"/>
          <w:sz w:val="24"/>
          <w:szCs w:val="24"/>
        </w:rPr>
        <w:commentReference w:id="67"/>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P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3B26982D" w14:textId="47F2DF15" w:rsidR="00B664C9" w:rsidRP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520790E4" w14:textId="541734CC" w:rsidR="00CD09C7" w:rsidRP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0900C71A" w14:textId="2364CF08" w:rsidR="00AA7E4F" w:rsidRDefault="00AA7E4F" w:rsidP="00E16B30">
      <w:pPr>
        <w:spacing w:line="240" w:lineRule="auto"/>
        <w:ind w:left="720" w:hanging="720"/>
      </w:pPr>
      <w:r>
        <w:lastRenderedPageBreak/>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P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0"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1" w:history="1">
        <w:r w:rsidRPr="00752C5D">
          <w:rPr>
            <w:rStyle w:val="Hyperlink"/>
          </w:rPr>
          <w:t>https://www.fisheries.noaa.gov/national/endangered-species-conservation/listing-species-under-endangered-species-act</w:t>
        </w:r>
      </w:hyperlink>
      <w:r>
        <w:t xml:space="preserve"> (accessed May 27, 2025)</w:t>
      </w:r>
      <w:r w:rsidR="003B47EC">
        <w:t>.</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0D7150FC" w14:textId="225C337F" w:rsidR="002001EE" w:rsidRPr="000B2866" w:rsidRDefault="002001EE" w:rsidP="00E16B30">
      <w:pPr>
        <w:spacing w:line="240" w:lineRule="auto"/>
        <w:ind w:left="720" w:hanging="720"/>
      </w:pPr>
      <w:r>
        <w:t xml:space="preserve">U.S. Fish and Wildlife Service. 1989 – 2022. Endangered and Threatened Species Expenditures Reports. Available at: </w:t>
      </w:r>
      <w:hyperlink r:id="rId42"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3"/>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6020BE6F"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4"/>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69756A">
        <w:rPr>
          <w:i/>
          <w:iCs/>
          <w:sz w:val="20"/>
          <w:szCs w:val="20"/>
        </w:rPr>
        <w:t>X(a)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Chinook salmon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247E04EE"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5"/>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69756A">
        <w:rPr>
          <w:i/>
          <w:iCs/>
          <w:sz w:val="20"/>
          <w:szCs w:val="20"/>
        </w:rPr>
        <w:t>X(b)</w:t>
      </w:r>
      <w:r w:rsidR="0069756A" w:rsidRPr="005915DE">
        <w:rPr>
          <w:i/>
          <w:iCs/>
          <w:sz w:val="20"/>
          <w:szCs w:val="20"/>
        </w:rPr>
        <w:t xml:space="preserve">: </w:t>
      </w:r>
      <w:r w:rsidR="0069756A">
        <w:rPr>
          <w:i/>
          <w:iCs/>
          <w:sz w:val="20"/>
          <w:szCs w:val="20"/>
        </w:rPr>
        <w:t>Population level comparison of fitted abundance estimates (red) and observations (blue) of Oregon coho salmon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667BB945"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6"/>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69756A">
        <w:rPr>
          <w:i/>
          <w:iCs/>
          <w:sz w:val="20"/>
          <w:szCs w:val="20"/>
        </w:rPr>
        <w:t>X(c)</w:t>
      </w:r>
      <w:r w:rsidR="0069756A" w:rsidRPr="005915DE">
        <w:rPr>
          <w:i/>
          <w:iCs/>
          <w:sz w:val="20"/>
          <w:szCs w:val="20"/>
        </w:rPr>
        <w:t xml:space="preserve">: </w:t>
      </w:r>
      <w:r w:rsidR="0069756A">
        <w:rPr>
          <w:i/>
          <w:iCs/>
          <w:sz w:val="20"/>
          <w:szCs w:val="20"/>
        </w:rPr>
        <w:t>Population level comparison of fitted abundance estimates (red) and survey observations (blue) of Oregon steelhead trout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4"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2" w:author="Mark Scheuerell" w:date="2026-08-28T11:18:00Z" w:initials="MDS">
    <w:p w14:paraId="4C6E6D43" w14:textId="002AB438" w:rsidR="003226D4" w:rsidRDefault="003226D4">
      <w:pPr>
        <w:pStyle w:val="CommentText"/>
      </w:pPr>
      <w:r>
        <w:rPr>
          <w:rStyle w:val="CommentReference"/>
        </w:rPr>
        <w:annotationRef/>
      </w:r>
      <w:r>
        <w:t>I think this needs to open more broadly with respect to conservation and its reliance on counts for population assessments. I’d then move to sampling restrictions imposed by monetary, logistical, and human cost, and how those leads to errors and biases. After that I’d get into salmon in the PNW</w:t>
      </w:r>
    </w:p>
  </w:comment>
  <w:comment w:id="5" w:author="Mark Scheuerell" w:date="2026-08-28T11:09:00Z" w:initials="MDS">
    <w:p w14:paraId="3A466663" w14:textId="1DEBC5E6" w:rsidR="004551F5" w:rsidRDefault="004551F5">
      <w:pPr>
        <w:pStyle w:val="CommentText"/>
      </w:pPr>
      <w:r>
        <w:rPr>
          <w:rStyle w:val="CommentReference"/>
        </w:rPr>
        <w:annotationRef/>
      </w:r>
      <w:r>
        <w:t>I think there needs to be a bit of a transition or bridge between these two</w:t>
      </w:r>
    </w:p>
  </w:comment>
  <w:comment w:id="6"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7" w:author="Mark Scheuerell" w:date="2026-08-28T11:13:00Z" w:initials="MDS">
    <w:p w14:paraId="274AB1A4" w14:textId="41D31A21" w:rsidR="004551F5" w:rsidRDefault="004551F5">
      <w:pPr>
        <w:pStyle w:val="CommentText"/>
      </w:pPr>
      <w:r>
        <w:rPr>
          <w:rStyle w:val="CommentReference"/>
        </w:rPr>
        <w:annotationRef/>
      </w:r>
      <w:r>
        <w:t>It may be worth parsing the differences/risks between over- and under-estimation (eg, overharvest/loss vs lost revenue)</w:t>
      </w:r>
    </w:p>
  </w:comment>
  <w:comment w:id="8" w:author="Mark Scheuerell" w:date="2026-08-28T11:15:00Z" w:initials="MDS">
    <w:p w14:paraId="79656DD2" w14:textId="721E8C6E" w:rsidR="004551F5" w:rsidRDefault="004551F5">
      <w:pPr>
        <w:pStyle w:val="CommentText"/>
      </w:pPr>
      <w:r>
        <w:rPr>
          <w:rStyle w:val="CommentReference"/>
        </w:rPr>
        <w:annotationRef/>
      </w:r>
      <w:r>
        <w:t xml:space="preserve">There may also be a UWFWS </w:t>
      </w:r>
      <w:r w:rsidR="003226D4">
        <w:t>citation to support this, as they’re the stewards for most of the ESA species</w:t>
      </w:r>
    </w:p>
  </w:comment>
  <w:comment w:id="9" w:author="Mark Scheuerell" w:date="2026-08-28T11:16:00Z" w:initials="MDS">
    <w:p w14:paraId="1C2A81F7" w14:textId="3372D7E9" w:rsidR="003226D4" w:rsidRDefault="003226D4">
      <w:pPr>
        <w:pStyle w:val="CommentText"/>
      </w:pPr>
      <w:r>
        <w:rPr>
          <w:rStyle w:val="CommentReference"/>
        </w:rPr>
        <w:annotationRef/>
      </w:r>
      <w:r>
        <w:t>Clarify this for the folks who won’t immediately envision a model for doing so. Maybe introduce something like a “known offset”?</w:t>
      </w:r>
    </w:p>
  </w:comment>
  <w:comment w:id="10"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11" w:author="Mark Scheuerell" w:date="2026-08-28T11:18:00Z" w:initials="MDS">
    <w:p w14:paraId="016BCE21" w14:textId="3224E91E" w:rsidR="003226D4" w:rsidRDefault="003226D4">
      <w:pPr>
        <w:pStyle w:val="CommentText"/>
      </w:pPr>
      <w:r>
        <w:rPr>
          <w:rStyle w:val="CommentReference"/>
        </w:rPr>
        <w:annotationRef/>
      </w:r>
      <w:r>
        <w:t>I also like to presage the results at the end of the intro</w:t>
      </w:r>
    </w:p>
  </w:comment>
  <w:comment w:id="1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13" w:author="Mark Scheuerell" w:date="2026-08-28T11:22:00Z" w:initials="MDS">
    <w:p w14:paraId="51DB647C" w14:textId="3AD5DA23" w:rsidR="00026B19" w:rsidRDefault="00026B19">
      <w:pPr>
        <w:pStyle w:val="CommentText"/>
      </w:pPr>
      <w:r>
        <w:rPr>
          <w:rStyle w:val="CommentReference"/>
        </w:rPr>
        <w:annotationRef/>
      </w:r>
      <w:r>
        <w:t>I would move to drop “salmon” and “trout” here and just use the simple common names</w:t>
      </w:r>
    </w:p>
  </w:comment>
  <w:comment w:id="15" w:author="Mark Scheuerell" w:date="2026-08-28T11:24:00Z" w:initials="MDS">
    <w:p w14:paraId="4827074C" w14:textId="57B1C873" w:rsidR="00026B19" w:rsidRDefault="00026B19">
      <w:pPr>
        <w:pStyle w:val="CommentText"/>
      </w:pPr>
      <w:r>
        <w:rPr>
          <w:rStyle w:val="CommentReference"/>
        </w:rPr>
        <w:annotationRef/>
      </w:r>
      <w:r>
        <w:t>Methods should be past tense because we’ve already done these things</w:t>
      </w:r>
    </w:p>
  </w:comment>
  <w:comment w:id="14" w:author="Mark Scheuerell" w:date="2026-08-28T11:23:00Z" w:initials="MDS">
    <w:p w14:paraId="5869601E" w14:textId="05C2BBF7" w:rsidR="00026B19" w:rsidRDefault="00026B19">
      <w:pPr>
        <w:pStyle w:val="CommentText"/>
      </w:pPr>
      <w:r>
        <w:rPr>
          <w:rStyle w:val="CommentReference"/>
        </w:rPr>
        <w:annotationRef/>
      </w:r>
      <w:r>
        <w:t>When numbers begin sentences, they should be spelled out. I would revise this for better clarity.</w:t>
      </w:r>
    </w:p>
  </w:comment>
  <w:comment w:id="16"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17" w:author="Mark Scheuerell" w:date="2026-08-28T11:25:00Z" w:initials="MDS">
    <w:p w14:paraId="5BFA8657" w14:textId="05B8365F" w:rsidR="00026B19" w:rsidRDefault="00026B19">
      <w:pPr>
        <w:pStyle w:val="CommentText"/>
      </w:pPr>
      <w:r>
        <w:rPr>
          <w:rStyle w:val="CommentReference"/>
        </w:rPr>
        <w:annotationRef/>
      </w:r>
      <w:r>
        <w:t>I don’t like this approach because the</w:t>
      </w:r>
      <w:r w:rsidR="00811648">
        <w:t xml:space="preserve"> data</w:t>
      </w:r>
      <w:r>
        <w:t xml:space="preserve"> contain both process and obs errors, and the p-value from a simepl linear regression will be biased because of the </w:t>
      </w:r>
      <w:r w:rsidR="002E1418">
        <w:t>non-independent errors. If this is a necessary part of the story them it should be done as part of the larger analysis within the MARSS framework (ie with a bias term for annual change)</w:t>
      </w:r>
    </w:p>
  </w:comment>
  <w:comment w:id="18" w:author="Mark Scheuerell" w:date="2026-08-28T11:28:00Z" w:initials="MDS">
    <w:p w14:paraId="0DEA73D4" w14:textId="134AAC49" w:rsidR="00836D32" w:rsidRDefault="00836D32">
      <w:pPr>
        <w:pStyle w:val="CommentText"/>
      </w:pPr>
      <w:r>
        <w:rPr>
          <w:rStyle w:val="CommentReference"/>
        </w:rPr>
        <w:annotationRef/>
      </w:r>
      <w:r>
        <w:t>Capitalize the species names in the plots and choose a better color palette. Maybe shades of a single color that differs by species?</w:t>
      </w:r>
    </w:p>
  </w:comment>
  <w:comment w:id="19" w:author="Mark Scheuerell" w:date="2026-08-28T11:28:00Z" w:initials="MDS">
    <w:p w14:paraId="5FF14BE8" w14:textId="141D2927" w:rsidR="00836D32" w:rsidRDefault="00836D32">
      <w:pPr>
        <w:pStyle w:val="CommentText"/>
      </w:pPr>
      <w:r>
        <w:rPr>
          <w:rStyle w:val="CommentReference"/>
        </w:rPr>
        <w:annotationRef/>
      </w:r>
      <w:r>
        <w:t>Why not?</w:t>
      </w:r>
    </w:p>
  </w:comment>
  <w:comment w:id="20" w:author="Mark Scheuerell" w:date="2026-08-28T11:30:00Z" w:initials="MDS">
    <w:p w14:paraId="64622CA8" w14:textId="22F5CEBE" w:rsidR="00314E6A" w:rsidRDefault="00314E6A">
      <w:pPr>
        <w:pStyle w:val="CommentText"/>
      </w:pPr>
      <w:r>
        <w:rPr>
          <w:rStyle w:val="CommentReference"/>
        </w:rPr>
        <w:annotationRef/>
      </w:r>
      <w:r>
        <w:t>I would motivate this from a different angle that highlights regression as commonly, but incorrectly, used for estimating time trends</w:t>
      </w:r>
    </w:p>
  </w:comment>
  <w:comment w:id="21" w:author="Brian E McGreal" w:date="2026-07-17T11:23:00Z" w:initials="BM">
    <w:p w14:paraId="7A3066FC" w14:textId="1FE18EBF" w:rsidR="00F96071" w:rsidRDefault="00F96071"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22" w:author="Brian E McGreal" w:date="2026-07-27T13:41:00Z" w:initials="BM">
    <w:p w14:paraId="2DEBCE01" w14:textId="77777777" w:rsidR="00F96071" w:rsidRDefault="00F96071" w:rsidP="00BD0730">
      <w:pPr>
        <w:pStyle w:val="CommentText"/>
      </w:pPr>
      <w:r>
        <w:rPr>
          <w:rStyle w:val="CommentReference"/>
        </w:rPr>
        <w:annotationRef/>
      </w:r>
      <w:r>
        <w:t>Or should I just describe the models again in each chapter?</w:t>
      </w:r>
    </w:p>
  </w:comment>
  <w:comment w:id="23" w:author="Mark Scheuerell" w:date="2026-08-28T11:31:00Z" w:initials="MDS">
    <w:p w14:paraId="014E7585" w14:textId="44F3DF27" w:rsidR="00357973" w:rsidRDefault="00357973">
      <w:pPr>
        <w:pStyle w:val="CommentText"/>
      </w:pPr>
      <w:r>
        <w:rPr>
          <w:rStyle w:val="CommentReference"/>
        </w:rPr>
        <w:annotationRef/>
      </w:r>
      <w:r>
        <w:t>Yes, treat each chapter as standalone</w:t>
      </w:r>
    </w:p>
  </w:comment>
  <w:comment w:id="24" w:author="Mark Scheuerell" w:date="2026-08-28T11:32:00Z" w:initials="MDS">
    <w:p w14:paraId="65FAEA12" w14:textId="77777777" w:rsidR="00357973" w:rsidRDefault="00357973">
      <w:pPr>
        <w:pStyle w:val="CommentText"/>
      </w:pPr>
      <w:r>
        <w:rPr>
          <w:rStyle w:val="CommentReference"/>
        </w:rPr>
        <w:annotationRef/>
      </w:r>
      <w:r>
        <w:t xml:space="preserve"> I would use a diverging color palette here with something like blue for downward and red for upward. For example, </w:t>
      </w:r>
    </w:p>
    <w:p w14:paraId="63E40A2D" w14:textId="77777777" w:rsidR="00357973" w:rsidRDefault="00357973">
      <w:pPr>
        <w:pStyle w:val="CommentText"/>
      </w:pPr>
    </w:p>
    <w:p w14:paraId="3CD39361" w14:textId="7F365EE9" w:rsidR="00357973" w:rsidRDefault="00357973">
      <w:pPr>
        <w:pStyle w:val="CommentText"/>
      </w:pPr>
      <w:r w:rsidRPr="00357973">
        <w:t>https://colorbrewer2.org/#type=diverging&amp;scheme=RdBu&amp;n=7</w:t>
      </w:r>
    </w:p>
  </w:comment>
  <w:comment w:id="25" w:author="Mark Scheuerell" w:date="2026-08-28T11:34:00Z" w:initials="MDS">
    <w:p w14:paraId="22C79A25" w14:textId="2004A110" w:rsidR="00357973" w:rsidRDefault="00357973">
      <w:pPr>
        <w:pStyle w:val="CommentText"/>
      </w:pPr>
      <w:r>
        <w:rPr>
          <w:rStyle w:val="CommentReference"/>
        </w:rPr>
        <w:annotationRef/>
      </w:r>
      <w:r>
        <w:t>I’m now wondering about AUC as a survey “method” per se rather than a form of expansion?</w:t>
      </w:r>
    </w:p>
  </w:comment>
  <w:comment w:id="26"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27"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28"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30" w:author="Mark Scheuerell" w:date="2026-08-28T11:38:00Z" w:initials="MDS">
    <w:p w14:paraId="78FEC0BF" w14:textId="0D2AFBFC" w:rsidR="00C151B6" w:rsidRDefault="00C151B6">
      <w:pPr>
        <w:pStyle w:val="CommentText"/>
      </w:pPr>
      <w:r>
        <w:rPr>
          <w:rStyle w:val="CommentReference"/>
        </w:rPr>
        <w:annotationRef/>
      </w:r>
      <w:r>
        <w:t>The estimated states should include this correction though</w:t>
      </w:r>
    </w:p>
  </w:comment>
  <w:comment w:id="29" w:author="Brian E McGreal" w:date="2026-07-17T12:06:00Z" w:initials="BM">
    <w:p w14:paraId="726CF505" w14:textId="24F5F439" w:rsidR="005F11BD" w:rsidRDefault="005F11BD" w:rsidP="005F11BD">
      <w:pPr>
        <w:pStyle w:val="CommentText"/>
      </w:pPr>
      <w:r>
        <w:rPr>
          <w:rStyle w:val="CommentReference"/>
        </w:rPr>
        <w:annotationRef/>
      </w:r>
      <w:r w:rsidR="00F7673A">
        <w:t>Some revisions</w:t>
      </w:r>
      <w:r>
        <w:t xml:space="preserve"> necessary here</w:t>
      </w:r>
    </w:p>
  </w:comment>
  <w:comment w:id="31" w:author="Brian E McGreal" w:date="2026-08-25T07:49:00Z" w:initials="BM">
    <w:p w14:paraId="73CAFA27" w14:textId="52958F81" w:rsidR="006B3C69" w:rsidRDefault="006B3C69" w:rsidP="006B3C69">
      <w:pPr>
        <w:pStyle w:val="CommentText"/>
      </w:pPr>
      <w:r>
        <w:rPr>
          <w:rStyle w:val="CommentReference"/>
        </w:rPr>
        <w:annotationRef/>
      </w:r>
      <w:r w:rsidR="00F7673A">
        <w:t>I have drafts of these sections that I need to fold into this draft</w:t>
      </w:r>
    </w:p>
  </w:comment>
  <w:comment w:id="33" w:author="Brian E McGreal" w:date="2026-08-25T07:58:00Z" w:initials="BM">
    <w:p w14:paraId="2CC11912" w14:textId="77777777" w:rsidR="00F44A84" w:rsidRDefault="00F44A84" w:rsidP="00F44A84">
      <w:pPr>
        <w:pStyle w:val="CommentText"/>
      </w:pPr>
      <w:r>
        <w:rPr>
          <w:rStyle w:val="CommentReference"/>
        </w:rPr>
        <w:annotationRef/>
      </w:r>
      <w:r>
        <w:t>Best fit models?</w:t>
      </w:r>
    </w:p>
  </w:comment>
  <w:comment w:id="34" w:author="Brian McGreal" w:date="2026-08-25T13:56:00Z" w:initials="BM">
    <w:p w14:paraId="41A663B8" w14:textId="713E0CE3" w:rsidR="00E0623C" w:rsidRDefault="00E0623C">
      <w:pPr>
        <w:pStyle w:val="CommentText"/>
      </w:pPr>
      <w:r>
        <w:rPr>
          <w:rStyle w:val="CommentReference"/>
        </w:rPr>
        <w:annotationRef/>
      </w:r>
      <w:r>
        <w:t>U = zero, Q = equalvarcov</w:t>
      </w:r>
    </w:p>
  </w:comment>
  <w:comment w:id="32" w:author="Mark Scheuerell" w:date="2026-08-28T11:43:00Z" w:initials="MDS">
    <w:p w14:paraId="411F0119" w14:textId="76F5DEC3" w:rsidR="00C151B6" w:rsidRDefault="00C151B6">
      <w:pPr>
        <w:pStyle w:val="CommentText"/>
      </w:pPr>
      <w:r>
        <w:rPr>
          <w:rStyle w:val="CommentReference"/>
        </w:rPr>
        <w:annotationRef/>
      </w:r>
      <w:r>
        <w:t>This is one of those throwaway sentence I talk about in that it doesn’t really tell us anything that wouldn’t also be conveyed with “(Table 1)” inserted after a sentence that actually states the results</w:t>
      </w:r>
    </w:p>
  </w:comment>
  <w:comment w:id="35" w:author="Brian E McGreal" w:date="2026-08-25T07:58:00Z" w:initials="BM">
    <w:p w14:paraId="3673F01E" w14:textId="77777777" w:rsidR="00F44A84" w:rsidRDefault="00F44A84" w:rsidP="00F44A84">
      <w:pPr>
        <w:pStyle w:val="CommentText"/>
      </w:pPr>
      <w:r>
        <w:rPr>
          <w:rStyle w:val="CommentReference"/>
        </w:rPr>
        <w:annotationRef/>
      </w:r>
      <w:r>
        <w:t>Do I want to talk about global stuff here based on table 1?</w:t>
      </w:r>
    </w:p>
  </w:comment>
  <w:comment w:id="36" w:author="Mark Scheuerell" w:date="2026-08-28T11:46:00Z" w:initials="MDS">
    <w:p w14:paraId="41F2DAD1" w14:textId="77F83A0C" w:rsidR="00C151B6" w:rsidRDefault="00C151B6">
      <w:pPr>
        <w:pStyle w:val="CommentText"/>
      </w:pPr>
      <w:r>
        <w:rPr>
          <w:rStyle w:val="CommentReference"/>
        </w:rPr>
        <w:annotationRef/>
      </w:r>
      <w:r>
        <w:t>This is a much stronger results statement that makes me want to read more</w:t>
      </w:r>
    </w:p>
  </w:comment>
  <w:comment w:id="37" w:author="Mark Scheuerell" w:date="2026-08-28T11:51:00Z" w:initials="MDS">
    <w:p w14:paraId="3760D4AA" w14:textId="58972AED" w:rsidR="00470026" w:rsidRDefault="00470026">
      <w:pPr>
        <w:pStyle w:val="CommentText"/>
      </w:pPr>
      <w:r>
        <w:rPr>
          <w:rStyle w:val="CommentReference"/>
        </w:rPr>
        <w:annotationRef/>
      </w:r>
      <w:r>
        <w:t>Table captions should be placed above the table whereas figure captions go below</w:t>
      </w:r>
    </w:p>
  </w:comment>
  <w:comment w:id="38" w:author="Brian McGreal" w:date="2026-08-31T12:21:00Z" w:initials="BM">
    <w:p w14:paraId="3B4AF9DB" w14:textId="0500C89B" w:rsidR="00CA10A8" w:rsidRDefault="00CA10A8">
      <w:pPr>
        <w:pStyle w:val="CommentText"/>
      </w:pPr>
      <w:r>
        <w:rPr>
          <w:rStyle w:val="CommentReference"/>
        </w:rPr>
        <w:annotationRef/>
      </w:r>
      <w:r>
        <w:t>Above the table</w:t>
      </w:r>
    </w:p>
  </w:comment>
  <w:comment w:id="39"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40" w:author="Brian McGreal" w:date="2026-08-31T12:22:00Z" w:initials="BM">
    <w:p w14:paraId="6CA8F14C" w14:textId="2B0BE2D0" w:rsidR="00CA10A8" w:rsidRDefault="00CA10A8">
      <w:pPr>
        <w:pStyle w:val="CommentText"/>
      </w:pPr>
      <w:r>
        <w:rPr>
          <w:rStyle w:val="CommentReference"/>
        </w:rPr>
        <w:annotationRef/>
      </w:r>
      <w:r>
        <w:t>Agreed here</w:t>
      </w:r>
    </w:p>
  </w:comment>
  <w:comment w:id="41"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43" w:author="Mark Scheuerell" w:date="2026-08-28T11:52:00Z" w:initials="MDS">
    <w:p w14:paraId="49C5BF5F" w14:textId="31C21578" w:rsidR="00470026" w:rsidRDefault="00470026">
      <w:pPr>
        <w:pStyle w:val="CommentText"/>
      </w:pPr>
      <w:r>
        <w:rPr>
          <w:rStyle w:val="CommentReference"/>
        </w:rPr>
        <w:annotationRef/>
      </w:r>
      <w:r>
        <w:t>All of the values are positive</w:t>
      </w:r>
    </w:p>
  </w:comment>
  <w:comment w:id="44" w:author="Brian E McGreal" w:date="2026-09-01T09:40:00Z" w:initials="BM">
    <w:p w14:paraId="00CF074D" w14:textId="77777777" w:rsidR="0057569A" w:rsidRDefault="0057569A" w:rsidP="0057569A">
      <w:pPr>
        <w:pStyle w:val="CommentText"/>
      </w:pPr>
      <w:r>
        <w:rPr>
          <w:rStyle w:val="CommentReference"/>
        </w:rPr>
        <w:annotationRef/>
      </w:r>
      <w:r>
        <w:t>Correct</w:t>
      </w:r>
    </w:p>
  </w:comment>
  <w:comment w:id="42" w:author="Brian McGreal" w:date="2026-08-31T12:24:00Z" w:initials="BM">
    <w:p w14:paraId="44479F93" w14:textId="655A977B" w:rsidR="00646055" w:rsidRDefault="00646055">
      <w:pPr>
        <w:pStyle w:val="CommentText"/>
      </w:pPr>
      <w:r>
        <w:rPr>
          <w:rStyle w:val="CommentReference"/>
        </w:rPr>
        <w:annotationRef/>
      </w:r>
      <w:r>
        <w:t>Above the table</w:t>
      </w:r>
    </w:p>
  </w:comment>
  <w:comment w:id="45"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46"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47" w:author="Mark Scheuerell" w:date="2026-08-28T11:54:00Z" w:initials="MDS">
    <w:p w14:paraId="50A9787E" w14:textId="4486E658" w:rsidR="00470026" w:rsidRDefault="00470026">
      <w:pPr>
        <w:pStyle w:val="CommentText"/>
      </w:pPr>
      <w:r>
        <w:rPr>
          <w:rStyle w:val="CommentReference"/>
        </w:rPr>
        <w:annotationRef/>
      </w:r>
      <w:r>
        <w:t>Maybe the y-axis needs to be on a log scale?</w:t>
      </w:r>
    </w:p>
  </w:comment>
  <w:comment w:id="48" w:author="Mark Scheuerell [2]" w:date="2026-08-28T14:06:00Z" w:initials="s">
    <w:p w14:paraId="5C7C8DF1" w14:textId="316E9F8F" w:rsidR="00B0774E" w:rsidRDefault="00B0774E">
      <w:pPr>
        <w:pStyle w:val="CommentText"/>
      </w:pPr>
      <w:r>
        <w:rPr>
          <w:rStyle w:val="CommentReference"/>
        </w:rPr>
        <w:annotationRef/>
      </w:r>
      <w:r>
        <w:t>Increase font sizes and line thickness</w:t>
      </w:r>
    </w:p>
  </w:comment>
  <w:comment w:id="49" w:author="Brian McGreal" w:date="2026-08-31T12:25:00Z" w:initials="BM">
    <w:p w14:paraId="42027AB5" w14:textId="2C44FA2C" w:rsidR="00646055" w:rsidRDefault="00646055">
      <w:pPr>
        <w:pStyle w:val="CommentText"/>
      </w:pPr>
      <w:r>
        <w:rPr>
          <w:rStyle w:val="CommentReference"/>
        </w:rPr>
        <w:annotationRef/>
      </w:r>
      <w:r>
        <w:t>Above table</w:t>
      </w:r>
    </w:p>
  </w:comment>
  <w:comment w:id="50" w:author="Mark Scheuerell [2]" w:date="2026-08-28T15:49:00Z" w:initials="s">
    <w:p w14:paraId="0150A5B6" w14:textId="13C0CE0F" w:rsidR="00A11D8B" w:rsidRDefault="00A11D8B">
      <w:pPr>
        <w:pStyle w:val="CommentText"/>
      </w:pPr>
      <w:r>
        <w:rPr>
          <w:rStyle w:val="CommentReference"/>
        </w:rPr>
        <w:annotationRef/>
      </w:r>
      <w:r>
        <w:t>Try to be more specific. Did the CI overlap 0? If so, say that</w:t>
      </w:r>
    </w:p>
  </w:comment>
  <w:comment w:id="51" w:author="Mark Scheuerell [2]" w:date="2026-08-28T15:56:00Z" w:initials="s">
    <w:p w14:paraId="5185A280" w14:textId="785866AA" w:rsidR="00CD21E4" w:rsidRDefault="00CD21E4">
      <w:pPr>
        <w:pStyle w:val="CommentText"/>
      </w:pPr>
      <w:r>
        <w:rPr>
          <w:rStyle w:val="CommentReference"/>
        </w:rPr>
        <w:annotationRef/>
      </w:r>
      <w:r>
        <w:t>We have to be very careful with statements like this. What does great degree mean? Can you state this in terms of %?</w:t>
      </w:r>
    </w:p>
  </w:comment>
  <w:comment w:id="52" w:author="Mark Scheuerell [2]" w:date="2026-08-28T15:57:00Z" w:initials="s">
    <w:p w14:paraId="20B7BB3D" w14:textId="5C6D212D" w:rsidR="00CD21E4" w:rsidRDefault="00CD21E4">
      <w:pPr>
        <w:pStyle w:val="CommentText"/>
      </w:pPr>
      <w:r>
        <w:rPr>
          <w:rStyle w:val="CommentReference"/>
        </w:rPr>
        <w:annotationRef/>
      </w:r>
      <w:r>
        <w:t>These statements make me a bit uneasy. It would seem we could focus on the relative bias and imprecision among the methods without hammering on the specific locations. Others should be able to infer that if they’d like</w:t>
      </w:r>
    </w:p>
  </w:comment>
  <w:comment w:id="53"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54"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55" w:author="Brian McGreal" w:date="2026-08-31T12:28:00Z" w:initials="BM">
    <w:p w14:paraId="36166F3E" w14:textId="28A0F7C2" w:rsidR="00646055" w:rsidRDefault="00646055">
      <w:pPr>
        <w:pStyle w:val="CommentText"/>
      </w:pPr>
      <w:r>
        <w:rPr>
          <w:rStyle w:val="CommentReference"/>
        </w:rPr>
        <w:annotationRef/>
      </w:r>
      <w:r>
        <w:t>Above the table</w:t>
      </w:r>
    </w:p>
  </w:comment>
  <w:comment w:id="56" w:author="Mark Scheuerell [2]" w:date="2026-08-28T16:01:00Z" w:initials="s">
    <w:p w14:paraId="7037F07A" w14:textId="0F1D83DD" w:rsidR="00CD21E4" w:rsidRDefault="00CD21E4">
      <w:pPr>
        <w:pStyle w:val="CommentText"/>
      </w:pPr>
      <w:r>
        <w:rPr>
          <w:rStyle w:val="CommentReference"/>
        </w:rPr>
        <w:annotationRef/>
      </w:r>
      <w:r>
        <w:t>Rather than focus on the specific locations, which most readers (ie, outside of OR) won’t really care about, I say focus the results and discussion on the methods</w:t>
      </w:r>
    </w:p>
  </w:comment>
  <w:comment w:id="57" w:author="Mark Scheuerell [2]" w:date="2026-08-28T16:03:00Z" w:initials="s">
    <w:p w14:paraId="24805C47" w14:textId="7691637C" w:rsidR="00530D0C" w:rsidRDefault="00530D0C">
      <w:pPr>
        <w:pStyle w:val="CommentText"/>
      </w:pPr>
      <w:r>
        <w:rPr>
          <w:rStyle w:val="CommentReference"/>
        </w:rPr>
        <w:annotationRef/>
      </w:r>
      <w:r>
        <w:t>Move to methods</w:t>
      </w:r>
    </w:p>
  </w:comment>
  <w:comment w:id="58"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9" w:author="Mark Scheuerell [2]" w:date="2026-08-28T16:04:00Z" w:initials="s">
    <w:p w14:paraId="366DEB76" w14:textId="3A1F7BBC" w:rsidR="00374346" w:rsidRDefault="00374346">
      <w:pPr>
        <w:pStyle w:val="CommentText"/>
      </w:pPr>
      <w:r>
        <w:rPr>
          <w:rStyle w:val="CommentReference"/>
        </w:rPr>
        <w:annotationRef/>
      </w:r>
      <w:r>
        <w:t>Except for those with dam counts?</w:t>
      </w:r>
    </w:p>
  </w:comment>
  <w:comment w:id="60" w:author="Brian McGreal" w:date="2026-08-31T12:57:00Z" w:initials="BM">
    <w:p w14:paraId="2BD93E3C" w14:textId="72D2DC74" w:rsidR="009507D8" w:rsidRDefault="009507D8">
      <w:pPr>
        <w:pStyle w:val="CommentText"/>
      </w:pPr>
      <w:r>
        <w:rPr>
          <w:rStyle w:val="CommentReference"/>
        </w:rPr>
        <w:annotationRef/>
      </w:r>
      <w:r>
        <w:t>This is referring to ESU/DPSs</w:t>
      </w:r>
    </w:p>
  </w:comment>
  <w:comment w:id="61"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62" w:author="Brian McGreal" w:date="2026-08-31T12:57:00Z" w:initials="BM">
    <w:p w14:paraId="336DA72B" w14:textId="3D119218" w:rsidR="009507D8" w:rsidRDefault="009507D8">
      <w:pPr>
        <w:pStyle w:val="CommentText"/>
      </w:pPr>
      <w:r>
        <w:rPr>
          <w:rStyle w:val="CommentReference"/>
        </w:rPr>
        <w:annotationRef/>
      </w:r>
      <w:r>
        <w:t>Big statement huh?</w:t>
      </w:r>
    </w:p>
  </w:comment>
  <w:comment w:id="63"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64"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65"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68"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66"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67"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79D6F655" w15:done="0"/>
  <w15:commentEx w15:paraId="4C6E6D43" w15:done="0"/>
  <w15:commentEx w15:paraId="3A466663" w15:done="0"/>
  <w15:commentEx w15:paraId="0E264449" w15:done="0"/>
  <w15:commentEx w15:paraId="274AB1A4" w15:done="0"/>
  <w15:commentEx w15:paraId="79656DD2" w15:done="0"/>
  <w15:commentEx w15:paraId="1C2A81F7" w15:done="0"/>
  <w15:commentEx w15:paraId="2B1D8003" w15:done="0"/>
  <w15:commentEx w15:paraId="016BCE21" w15:paraIdParent="2B1D8003" w15:done="0"/>
  <w15:commentEx w15:paraId="1524EB08" w15:done="0"/>
  <w15:commentEx w15:paraId="51DB647C" w15:done="0"/>
  <w15:commentEx w15:paraId="4827074C" w15:done="0"/>
  <w15:commentEx w15:paraId="5869601E" w15:done="0"/>
  <w15:commentEx w15:paraId="01E02D8D" w15:done="0"/>
  <w15:commentEx w15:paraId="5BFA8657" w15:paraIdParent="01E02D8D" w15:done="0"/>
  <w15:commentEx w15:paraId="0DEA73D4" w15:done="0"/>
  <w15:commentEx w15:paraId="5FF14BE8" w15:done="0"/>
  <w15:commentEx w15:paraId="64622CA8" w15:done="0"/>
  <w15:commentEx w15:paraId="7A3066FC" w15:done="0"/>
  <w15:commentEx w15:paraId="2DEBCE01" w15:paraIdParent="7A3066FC" w15:done="0"/>
  <w15:commentEx w15:paraId="014E7585" w15:paraIdParent="7A3066FC" w15:done="0"/>
  <w15:commentEx w15:paraId="3CD39361" w15:done="0"/>
  <w15:commentEx w15:paraId="22C79A25" w15:done="0"/>
  <w15:commentEx w15:paraId="77DEEB86" w15:done="0"/>
  <w15:commentEx w15:paraId="3D3C5936" w15:done="0"/>
  <w15:commentEx w15:paraId="066D8BCD" w15:paraIdParent="3D3C5936" w15:done="0"/>
  <w15:commentEx w15:paraId="78FEC0BF" w15:done="0"/>
  <w15:commentEx w15:paraId="726CF505" w15:done="0"/>
  <w15:commentEx w15:paraId="73CAFA27" w15:done="0"/>
  <w15:commentEx w15:paraId="2CC11912" w15:done="0"/>
  <w15:commentEx w15:paraId="41A663B8" w15:paraIdParent="2CC11912" w15:done="0"/>
  <w15:commentEx w15:paraId="411F0119" w15:done="0"/>
  <w15:commentEx w15:paraId="3673F01E" w15:done="0"/>
  <w15:commentEx w15:paraId="41F2DAD1" w15:done="0"/>
  <w15:commentEx w15:paraId="3760D4AA" w15:done="0"/>
  <w15:commentEx w15:paraId="3B4AF9DB" w15:done="0"/>
  <w15:commentEx w15:paraId="3915C528" w15:done="0"/>
  <w15:commentEx w15:paraId="6CA8F14C" w15:paraIdParent="3915C528" w15:done="0"/>
  <w15:commentEx w15:paraId="39C3B388" w15:done="0"/>
  <w15:commentEx w15:paraId="49C5BF5F" w15:done="0"/>
  <w15:commentEx w15:paraId="00CF074D" w15:paraIdParent="49C5BF5F" w15:done="0"/>
  <w15:commentEx w15:paraId="44479F93" w15:done="0"/>
  <w15:commentEx w15:paraId="0092E343" w15:done="0"/>
  <w15:commentEx w15:paraId="7F6EE207" w15:done="0"/>
  <w15:commentEx w15:paraId="50A9787E" w15:done="0"/>
  <w15:commentEx w15:paraId="5C7C8DF1" w15:done="0"/>
  <w15:commentEx w15:paraId="42027AB5" w15:done="0"/>
  <w15:commentEx w15:paraId="0150A5B6" w15:done="0"/>
  <w15:commentEx w15:paraId="5185A280" w15:done="0"/>
  <w15:commentEx w15:paraId="20B7BB3D" w15:done="0"/>
  <w15:commentEx w15:paraId="1156762B" w15:done="0"/>
  <w15:commentEx w15:paraId="16EA719B" w15:done="0"/>
  <w15:commentEx w15:paraId="36166F3E" w15:done="0"/>
  <w15:commentEx w15:paraId="7037F07A" w15:done="0"/>
  <w15:commentEx w15:paraId="24805C47" w15:done="0"/>
  <w15:commentEx w15:paraId="457F1D9A" w15:done="0"/>
  <w15:commentEx w15:paraId="366DEB76" w15:done="0"/>
  <w15:commentEx w15:paraId="2BD93E3C" w15:paraIdParent="366DEB76" w15:done="0"/>
  <w15:commentEx w15:paraId="1F8F4802" w15:done="0"/>
  <w15:commentEx w15:paraId="336DA72B" w15:paraIdParent="1F8F4802" w15:done="0"/>
  <w15:commentEx w15:paraId="0C07B0B6" w15:done="0"/>
  <w15:commentEx w15:paraId="461D1145" w15:done="0"/>
  <w15:commentEx w15:paraId="530CA7A6" w15:done="0"/>
  <w15:commentEx w15:paraId="7C8770ED" w15:done="0"/>
  <w15:commentEx w15:paraId="544EF254" w15:done="0"/>
  <w15:commentEx w15:paraId="09E71279" w15:paraIdParent="544EF2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7028EC73" w16cex:dateUtc="2026-07-30T20:47:00Z"/>
  <w16cex:commentExtensible w16cex:durableId="7279162D" w16cex:dateUtc="2026-08-28T18:18:00Z"/>
  <w16cex:commentExtensible w16cex:durableId="79DCA3CB" w16cex:dateUtc="2026-08-28T18:09:00Z"/>
  <w16cex:commentExtensible w16cex:durableId="3F45C090" w16cex:dateUtc="2026-08-28T18:10:00Z"/>
  <w16cex:commentExtensible w16cex:durableId="3417E557" w16cex:dateUtc="2026-08-28T18:13:00Z"/>
  <w16cex:commentExtensible w16cex:durableId="4BF974AD" w16cex:dateUtc="2026-08-28T18:15:00Z"/>
  <w16cex:commentExtensible w16cex:durableId="172BAF46" w16cex:dateUtc="2026-08-28T18:16:00Z"/>
  <w16cex:commentExtensible w16cex:durableId="7DD56FD2" w16cex:dateUtc="2026-07-02T18:22:00Z"/>
  <w16cex:commentExtensible w16cex:durableId="1103598E" w16cex:dateUtc="2026-08-28T18:18:00Z"/>
  <w16cex:commentExtensible w16cex:durableId="702AAF16" w16cex:dateUtc="2026-07-17T18:10:00Z"/>
  <w16cex:commentExtensible w16cex:durableId="4A391C7C" w16cex:dateUtc="2026-08-28T18:22:00Z"/>
  <w16cex:commentExtensible w16cex:durableId="241ADAFD" w16cex:dateUtc="2026-08-28T18:24:00Z"/>
  <w16cex:commentExtensible w16cex:durableId="27B8D7F8" w16cex:dateUtc="2026-08-28T18:23:00Z"/>
  <w16cex:commentExtensible w16cex:durableId="5450737B" w16cex:dateUtc="2026-07-17T18:14:00Z"/>
  <w16cex:commentExtensible w16cex:durableId="71296E28" w16cex:dateUtc="2026-08-28T18:25:00Z"/>
  <w16cex:commentExtensible w16cex:durableId="603CAC3D" w16cex:dateUtc="2026-08-28T18:28:00Z"/>
  <w16cex:commentExtensible w16cex:durableId="1F672969" w16cex:dateUtc="2026-08-28T18:28:00Z"/>
  <w16cex:commentExtensible w16cex:durableId="2BAFAFD7" w16cex:dateUtc="2026-08-28T18:30:00Z"/>
  <w16cex:commentExtensible w16cex:durableId="5D21D7CB" w16cex:dateUtc="2026-07-17T18:23:00Z"/>
  <w16cex:commentExtensible w16cex:durableId="3A47DBAF" w16cex:dateUtc="2026-07-27T20:41:00Z"/>
  <w16cex:commentExtensible w16cex:durableId="6A0A5259" w16cex:dateUtc="2026-08-28T18:31:00Z"/>
  <w16cex:commentExtensible w16cex:durableId="4E1D7763" w16cex:dateUtc="2026-08-28T18:32:00Z"/>
  <w16cex:commentExtensible w16cex:durableId="42067E88" w16cex:dateUtc="2026-08-28T18:34:00Z"/>
  <w16cex:commentExtensible w16cex:durableId="7A6E9AAD" w16cex:dateUtc="2026-07-27T22:23:00Z"/>
  <w16cex:commentExtensible w16cex:durableId="3D5B965E" w16cex:dateUtc="2026-08-25T14:48:00Z"/>
  <w16cex:commentExtensible w16cex:durableId="509D8C2A" w16cex:dateUtc="2026-08-28T18:37:00Z"/>
  <w16cex:commentExtensible w16cex:durableId="29809E16" w16cex:dateUtc="2026-08-28T18:38:00Z"/>
  <w16cex:commentExtensible w16cex:durableId="4F2A46A5" w16cex:dateUtc="2026-07-17T19:06:00Z"/>
  <w16cex:commentExtensible w16cex:durableId="57B197B5" w16cex:dateUtc="2026-08-25T14:49:00Z"/>
  <w16cex:commentExtensible w16cex:durableId="764F9814" w16cex:dateUtc="2026-08-25T14:58:00Z"/>
  <w16cex:commentExtensible w16cex:durableId="5A9F290C" w16cex:dateUtc="2026-08-25T20:56:00Z"/>
  <w16cex:commentExtensible w16cex:durableId="7C45B4D7" w16cex:dateUtc="2026-08-28T18:43:00Z"/>
  <w16cex:commentExtensible w16cex:durableId="6E56365A" w16cex:dateUtc="2026-08-25T14:58:00Z"/>
  <w16cex:commentExtensible w16cex:durableId="16BBA79A" w16cex:dateUtc="2026-08-28T18:46:00Z"/>
  <w16cex:commentExtensible w16cex:durableId="4EDC042B" w16cex:dateUtc="2026-08-28T18:51:00Z"/>
  <w16cex:commentExtensible w16cex:durableId="231FA430" w16cex:dateUtc="2026-08-31T19:21:00Z"/>
  <w16cex:commentExtensible w16cex:durableId="51B25773" w16cex:dateUtc="2026-08-28T18:50:00Z"/>
  <w16cex:commentExtensible w16cex:durableId="5F0E4136" w16cex:dateUtc="2026-08-31T19:22:00Z"/>
  <w16cex:commentExtensible w16cex:durableId="037C682A" w16cex:dateUtc="2026-08-28T22:51:00Z"/>
  <w16cex:commentExtensible w16cex:durableId="187E334E" w16cex:dateUtc="2026-08-28T18:52:00Z"/>
  <w16cex:commentExtensible w16cex:durableId="3C2FAA3A" w16cex:dateUtc="2026-09-01T16:40:00Z"/>
  <w16cex:commentExtensible w16cex:durableId="20A4B426" w16cex:dateUtc="2026-08-31T19:24:00Z"/>
  <w16cex:commentExtensible w16cex:durableId="4147947D" w16cex:dateUtc="2026-08-28T18:52:00Z"/>
  <w16cex:commentExtensible w16cex:durableId="6AF558C5" w16cex:dateUtc="2026-08-28T18:53:00Z"/>
  <w16cex:commentExtensible w16cex:durableId="23A0B740" w16cex:dateUtc="2026-08-28T18:54:00Z"/>
  <w16cex:commentExtensible w16cex:durableId="50085A53" w16cex:dateUtc="2026-08-28T21:06:00Z"/>
  <w16cex:commentExtensible w16cex:durableId="53F2A2B7" w16cex:dateUtc="2026-08-31T19:25:00Z"/>
  <w16cex:commentExtensible w16cex:durableId="239E5E91" w16cex:dateUtc="2026-08-28T22:49:00Z"/>
  <w16cex:commentExtensible w16cex:durableId="6057BA22" w16cex:dateUtc="2026-08-28T22:56:00Z"/>
  <w16cex:commentExtensible w16cex:durableId="63C9CA7C" w16cex:dateUtc="2026-08-28T22:57:00Z"/>
  <w16cex:commentExtensible w16cex:durableId="6E8BF378" w16cex:dateUtc="2026-08-28T22:59:00Z"/>
  <w16cex:commentExtensible w16cex:durableId="55FD2D6D" w16cex:dateUtc="2026-08-25T00:39:00Z"/>
  <w16cex:commentExtensible w16cex:durableId="58DE3EF6" w16cex:dateUtc="2026-08-31T19:28:00Z"/>
  <w16cex:commentExtensible w16cex:durableId="38032D5D" w16cex:dateUtc="2026-08-28T23:01:00Z"/>
  <w16cex:commentExtensible w16cex:durableId="774D0590" w16cex:dateUtc="2026-08-28T23:03:00Z"/>
  <w16cex:commentExtensible w16cex:durableId="6AAEF0C8" w16cex:dateUtc="2026-08-28T23:05:00Z"/>
  <w16cex:commentExtensible w16cex:durableId="445ACE24" w16cex:dateUtc="2026-08-28T23:04:00Z"/>
  <w16cex:commentExtensible w16cex:durableId="3CCB373C" w16cex:dateUtc="2026-08-31T19:57: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79D6F655" w16cid:durableId="7028EC73"/>
  <w16cid:commentId w16cid:paraId="4C6E6D43" w16cid:durableId="7279162D"/>
  <w16cid:commentId w16cid:paraId="3A466663" w16cid:durableId="79DCA3CB"/>
  <w16cid:commentId w16cid:paraId="0E264449" w16cid:durableId="3F45C090"/>
  <w16cid:commentId w16cid:paraId="274AB1A4" w16cid:durableId="3417E557"/>
  <w16cid:commentId w16cid:paraId="79656DD2" w16cid:durableId="4BF974AD"/>
  <w16cid:commentId w16cid:paraId="1C2A81F7" w16cid:durableId="172BAF46"/>
  <w16cid:commentId w16cid:paraId="2B1D8003" w16cid:durableId="7DD56FD2"/>
  <w16cid:commentId w16cid:paraId="016BCE21" w16cid:durableId="1103598E"/>
  <w16cid:commentId w16cid:paraId="1524EB08" w16cid:durableId="702AAF16"/>
  <w16cid:commentId w16cid:paraId="51DB647C" w16cid:durableId="4A391C7C"/>
  <w16cid:commentId w16cid:paraId="4827074C" w16cid:durableId="241ADAFD"/>
  <w16cid:commentId w16cid:paraId="5869601E" w16cid:durableId="27B8D7F8"/>
  <w16cid:commentId w16cid:paraId="01E02D8D" w16cid:durableId="5450737B"/>
  <w16cid:commentId w16cid:paraId="5BFA8657" w16cid:durableId="71296E28"/>
  <w16cid:commentId w16cid:paraId="0DEA73D4" w16cid:durableId="603CAC3D"/>
  <w16cid:commentId w16cid:paraId="5FF14BE8" w16cid:durableId="1F672969"/>
  <w16cid:commentId w16cid:paraId="64622CA8" w16cid:durableId="2BAFAFD7"/>
  <w16cid:commentId w16cid:paraId="7A3066FC" w16cid:durableId="5D21D7CB"/>
  <w16cid:commentId w16cid:paraId="2DEBCE01" w16cid:durableId="3A47DBAF"/>
  <w16cid:commentId w16cid:paraId="014E7585" w16cid:durableId="6A0A5259"/>
  <w16cid:commentId w16cid:paraId="3CD39361" w16cid:durableId="4E1D7763"/>
  <w16cid:commentId w16cid:paraId="22C79A25" w16cid:durableId="42067E88"/>
  <w16cid:commentId w16cid:paraId="77DEEB86" w16cid:durableId="7A6E9AAD"/>
  <w16cid:commentId w16cid:paraId="3D3C5936" w16cid:durableId="3D5B965E"/>
  <w16cid:commentId w16cid:paraId="066D8BCD" w16cid:durableId="509D8C2A"/>
  <w16cid:commentId w16cid:paraId="78FEC0BF" w16cid:durableId="29809E16"/>
  <w16cid:commentId w16cid:paraId="726CF505" w16cid:durableId="4F2A46A5"/>
  <w16cid:commentId w16cid:paraId="73CAFA27" w16cid:durableId="57B197B5"/>
  <w16cid:commentId w16cid:paraId="2CC11912" w16cid:durableId="764F9814"/>
  <w16cid:commentId w16cid:paraId="41A663B8" w16cid:durableId="5A9F290C"/>
  <w16cid:commentId w16cid:paraId="411F0119" w16cid:durableId="7C45B4D7"/>
  <w16cid:commentId w16cid:paraId="3673F01E" w16cid:durableId="6E56365A"/>
  <w16cid:commentId w16cid:paraId="41F2DAD1" w16cid:durableId="16BBA79A"/>
  <w16cid:commentId w16cid:paraId="3760D4AA" w16cid:durableId="4EDC042B"/>
  <w16cid:commentId w16cid:paraId="3B4AF9DB" w16cid:durableId="231FA430"/>
  <w16cid:commentId w16cid:paraId="3915C528" w16cid:durableId="51B25773"/>
  <w16cid:commentId w16cid:paraId="6CA8F14C" w16cid:durableId="5F0E4136"/>
  <w16cid:commentId w16cid:paraId="39C3B388" w16cid:durableId="037C682A"/>
  <w16cid:commentId w16cid:paraId="49C5BF5F" w16cid:durableId="187E334E"/>
  <w16cid:commentId w16cid:paraId="00CF074D" w16cid:durableId="3C2FAA3A"/>
  <w16cid:commentId w16cid:paraId="44479F93" w16cid:durableId="20A4B426"/>
  <w16cid:commentId w16cid:paraId="0092E343" w16cid:durableId="4147947D"/>
  <w16cid:commentId w16cid:paraId="7F6EE207" w16cid:durableId="6AF558C5"/>
  <w16cid:commentId w16cid:paraId="50A9787E" w16cid:durableId="23A0B740"/>
  <w16cid:commentId w16cid:paraId="5C7C8DF1" w16cid:durableId="50085A53"/>
  <w16cid:commentId w16cid:paraId="42027AB5" w16cid:durableId="53F2A2B7"/>
  <w16cid:commentId w16cid:paraId="0150A5B6" w16cid:durableId="239E5E91"/>
  <w16cid:commentId w16cid:paraId="5185A280" w16cid:durableId="6057BA22"/>
  <w16cid:commentId w16cid:paraId="20B7BB3D" w16cid:durableId="63C9CA7C"/>
  <w16cid:commentId w16cid:paraId="1156762B" w16cid:durableId="6E8BF378"/>
  <w16cid:commentId w16cid:paraId="16EA719B" w16cid:durableId="55FD2D6D"/>
  <w16cid:commentId w16cid:paraId="36166F3E" w16cid:durableId="58DE3EF6"/>
  <w16cid:commentId w16cid:paraId="7037F07A" w16cid:durableId="38032D5D"/>
  <w16cid:commentId w16cid:paraId="24805C47" w16cid:durableId="774D0590"/>
  <w16cid:commentId w16cid:paraId="457F1D9A" w16cid:durableId="6AAEF0C8"/>
  <w16cid:commentId w16cid:paraId="366DEB76" w16cid:durableId="445ACE24"/>
  <w16cid:commentId w16cid:paraId="2BD93E3C" w16cid:durableId="3CCB373C"/>
  <w16cid:commentId w16cid:paraId="1F8F4802" w16cid:durableId="4CB81E4F"/>
  <w16cid:commentId w16cid:paraId="336DA72B" w16cid:durableId="74AF6DC6"/>
  <w16cid:commentId w16cid:paraId="0C07B0B6" w16cid:durableId="7B0066C0"/>
  <w16cid:commentId w16cid:paraId="461D1145" w16cid:durableId="4FC696C4"/>
  <w16cid:commentId w16cid:paraId="530CA7A6" w16cid:durableId="372D7E41"/>
  <w16cid:commentId w16cid:paraId="7C8770ED" w16cid:durableId="33EE538D"/>
  <w16cid:commentId w16cid:paraId="544EF254" w16cid:durableId="17C38CBB"/>
  <w16cid:commentId w16cid:paraId="09E71279" w16cid:durableId="2B8CED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0551"/>
    <w:rsid w:val="00020771"/>
    <w:rsid w:val="00020F6E"/>
    <w:rsid w:val="0002450B"/>
    <w:rsid w:val="00025C81"/>
    <w:rsid w:val="00026B19"/>
    <w:rsid w:val="00026E9A"/>
    <w:rsid w:val="000351EF"/>
    <w:rsid w:val="000351F7"/>
    <w:rsid w:val="000413E2"/>
    <w:rsid w:val="00047FF7"/>
    <w:rsid w:val="00056555"/>
    <w:rsid w:val="00056BD2"/>
    <w:rsid w:val="00064436"/>
    <w:rsid w:val="00065640"/>
    <w:rsid w:val="00087DF8"/>
    <w:rsid w:val="00090F73"/>
    <w:rsid w:val="00093145"/>
    <w:rsid w:val="000969EE"/>
    <w:rsid w:val="00096DB2"/>
    <w:rsid w:val="000A120F"/>
    <w:rsid w:val="000A53B1"/>
    <w:rsid w:val="000B2866"/>
    <w:rsid w:val="000B4CF7"/>
    <w:rsid w:val="000B7057"/>
    <w:rsid w:val="000C332F"/>
    <w:rsid w:val="000C3781"/>
    <w:rsid w:val="000C54E2"/>
    <w:rsid w:val="000E03AE"/>
    <w:rsid w:val="000E1A02"/>
    <w:rsid w:val="000E66FA"/>
    <w:rsid w:val="000E7E0D"/>
    <w:rsid w:val="000F0FA2"/>
    <w:rsid w:val="0010361F"/>
    <w:rsid w:val="00105F6D"/>
    <w:rsid w:val="00106620"/>
    <w:rsid w:val="001069AF"/>
    <w:rsid w:val="0013461D"/>
    <w:rsid w:val="00135D72"/>
    <w:rsid w:val="00141ED9"/>
    <w:rsid w:val="0014214F"/>
    <w:rsid w:val="001434AA"/>
    <w:rsid w:val="00143A1C"/>
    <w:rsid w:val="001457CE"/>
    <w:rsid w:val="00147F78"/>
    <w:rsid w:val="0015045B"/>
    <w:rsid w:val="00153748"/>
    <w:rsid w:val="00153BBB"/>
    <w:rsid w:val="00154476"/>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C7081"/>
    <w:rsid w:val="001E3698"/>
    <w:rsid w:val="001E5C3E"/>
    <w:rsid w:val="002001EE"/>
    <w:rsid w:val="00217420"/>
    <w:rsid w:val="002219EA"/>
    <w:rsid w:val="002243C1"/>
    <w:rsid w:val="00225C27"/>
    <w:rsid w:val="00225FBB"/>
    <w:rsid w:val="002316F8"/>
    <w:rsid w:val="0023499A"/>
    <w:rsid w:val="00235527"/>
    <w:rsid w:val="00240F83"/>
    <w:rsid w:val="00242510"/>
    <w:rsid w:val="00242804"/>
    <w:rsid w:val="0024375A"/>
    <w:rsid w:val="00244969"/>
    <w:rsid w:val="002477DE"/>
    <w:rsid w:val="00247A6B"/>
    <w:rsid w:val="002508F6"/>
    <w:rsid w:val="00257B5F"/>
    <w:rsid w:val="002726AA"/>
    <w:rsid w:val="00275026"/>
    <w:rsid w:val="002758A5"/>
    <w:rsid w:val="00276236"/>
    <w:rsid w:val="0027692A"/>
    <w:rsid w:val="00281D2D"/>
    <w:rsid w:val="00284D54"/>
    <w:rsid w:val="002875E6"/>
    <w:rsid w:val="002902C7"/>
    <w:rsid w:val="00294A2D"/>
    <w:rsid w:val="00297127"/>
    <w:rsid w:val="002A0BE5"/>
    <w:rsid w:val="002A3B5D"/>
    <w:rsid w:val="002B19CC"/>
    <w:rsid w:val="002B445C"/>
    <w:rsid w:val="002C5EA7"/>
    <w:rsid w:val="002D0155"/>
    <w:rsid w:val="002E1418"/>
    <w:rsid w:val="002F397B"/>
    <w:rsid w:val="002F4262"/>
    <w:rsid w:val="002F5D1A"/>
    <w:rsid w:val="002F7187"/>
    <w:rsid w:val="00314E6A"/>
    <w:rsid w:val="00317AF9"/>
    <w:rsid w:val="00320EF8"/>
    <w:rsid w:val="003226D4"/>
    <w:rsid w:val="00324599"/>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63A1"/>
    <w:rsid w:val="00393BFB"/>
    <w:rsid w:val="00393E53"/>
    <w:rsid w:val="003A0DD4"/>
    <w:rsid w:val="003A1857"/>
    <w:rsid w:val="003A573D"/>
    <w:rsid w:val="003A5BE8"/>
    <w:rsid w:val="003B47EC"/>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36DC8"/>
    <w:rsid w:val="004515D6"/>
    <w:rsid w:val="00451B18"/>
    <w:rsid w:val="004551F5"/>
    <w:rsid w:val="0046161C"/>
    <w:rsid w:val="00462282"/>
    <w:rsid w:val="00464245"/>
    <w:rsid w:val="004657A3"/>
    <w:rsid w:val="00465C9D"/>
    <w:rsid w:val="00470026"/>
    <w:rsid w:val="004729F3"/>
    <w:rsid w:val="00480D78"/>
    <w:rsid w:val="00482020"/>
    <w:rsid w:val="00490EE8"/>
    <w:rsid w:val="004A06FB"/>
    <w:rsid w:val="004A7F14"/>
    <w:rsid w:val="004B24DA"/>
    <w:rsid w:val="004C29CA"/>
    <w:rsid w:val="004C527F"/>
    <w:rsid w:val="004D0EEA"/>
    <w:rsid w:val="004D5377"/>
    <w:rsid w:val="004D577C"/>
    <w:rsid w:val="004E5310"/>
    <w:rsid w:val="004E682F"/>
    <w:rsid w:val="004F7865"/>
    <w:rsid w:val="0050155E"/>
    <w:rsid w:val="00502CE4"/>
    <w:rsid w:val="00502D3F"/>
    <w:rsid w:val="00504058"/>
    <w:rsid w:val="0050776B"/>
    <w:rsid w:val="005220F8"/>
    <w:rsid w:val="00523A07"/>
    <w:rsid w:val="00525C99"/>
    <w:rsid w:val="00530D0C"/>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7569A"/>
    <w:rsid w:val="00583AA1"/>
    <w:rsid w:val="005915DE"/>
    <w:rsid w:val="00592818"/>
    <w:rsid w:val="005B088E"/>
    <w:rsid w:val="005B36C7"/>
    <w:rsid w:val="005B3E86"/>
    <w:rsid w:val="005B45F1"/>
    <w:rsid w:val="005B5505"/>
    <w:rsid w:val="005C047D"/>
    <w:rsid w:val="005C0B31"/>
    <w:rsid w:val="005C5D96"/>
    <w:rsid w:val="005C7C71"/>
    <w:rsid w:val="005D44C0"/>
    <w:rsid w:val="005E3D43"/>
    <w:rsid w:val="005E3DEB"/>
    <w:rsid w:val="005E5F52"/>
    <w:rsid w:val="005E700B"/>
    <w:rsid w:val="005F11BD"/>
    <w:rsid w:val="005F57B0"/>
    <w:rsid w:val="005F6352"/>
    <w:rsid w:val="006055AC"/>
    <w:rsid w:val="006108AA"/>
    <w:rsid w:val="00613DCC"/>
    <w:rsid w:val="0061435B"/>
    <w:rsid w:val="00615368"/>
    <w:rsid w:val="00615E9F"/>
    <w:rsid w:val="00621C7A"/>
    <w:rsid w:val="00625B19"/>
    <w:rsid w:val="00626BFF"/>
    <w:rsid w:val="00636ACD"/>
    <w:rsid w:val="00637E90"/>
    <w:rsid w:val="00646055"/>
    <w:rsid w:val="00650671"/>
    <w:rsid w:val="00672622"/>
    <w:rsid w:val="0067376D"/>
    <w:rsid w:val="00683692"/>
    <w:rsid w:val="00690236"/>
    <w:rsid w:val="00690AC9"/>
    <w:rsid w:val="0069756A"/>
    <w:rsid w:val="006B09CA"/>
    <w:rsid w:val="006B3C69"/>
    <w:rsid w:val="006B4E7E"/>
    <w:rsid w:val="006B5F13"/>
    <w:rsid w:val="006C6484"/>
    <w:rsid w:val="006C652A"/>
    <w:rsid w:val="006D64A8"/>
    <w:rsid w:val="006D6E52"/>
    <w:rsid w:val="006E20E5"/>
    <w:rsid w:val="006E39D9"/>
    <w:rsid w:val="006E4EB8"/>
    <w:rsid w:val="006E50F1"/>
    <w:rsid w:val="006F605C"/>
    <w:rsid w:val="0070271B"/>
    <w:rsid w:val="007116CE"/>
    <w:rsid w:val="00721F3A"/>
    <w:rsid w:val="00724D51"/>
    <w:rsid w:val="00727126"/>
    <w:rsid w:val="00730B6E"/>
    <w:rsid w:val="00732A70"/>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3C68"/>
    <w:rsid w:val="007F5A9C"/>
    <w:rsid w:val="007F74F1"/>
    <w:rsid w:val="008010D9"/>
    <w:rsid w:val="00801F00"/>
    <w:rsid w:val="00811410"/>
    <w:rsid w:val="00811648"/>
    <w:rsid w:val="00813F57"/>
    <w:rsid w:val="00814FCA"/>
    <w:rsid w:val="008165F1"/>
    <w:rsid w:val="008236D7"/>
    <w:rsid w:val="0082480B"/>
    <w:rsid w:val="008265D8"/>
    <w:rsid w:val="00827720"/>
    <w:rsid w:val="0083007F"/>
    <w:rsid w:val="00831E3F"/>
    <w:rsid w:val="00836D32"/>
    <w:rsid w:val="008379A2"/>
    <w:rsid w:val="0084016E"/>
    <w:rsid w:val="00841177"/>
    <w:rsid w:val="00844BF0"/>
    <w:rsid w:val="00845D21"/>
    <w:rsid w:val="00850EF3"/>
    <w:rsid w:val="0085568B"/>
    <w:rsid w:val="00861DB0"/>
    <w:rsid w:val="00873469"/>
    <w:rsid w:val="0087694C"/>
    <w:rsid w:val="008771E2"/>
    <w:rsid w:val="008776F4"/>
    <w:rsid w:val="008833F9"/>
    <w:rsid w:val="00890187"/>
    <w:rsid w:val="00892EAE"/>
    <w:rsid w:val="00893916"/>
    <w:rsid w:val="0089551E"/>
    <w:rsid w:val="0089569A"/>
    <w:rsid w:val="008B1433"/>
    <w:rsid w:val="008B3CD2"/>
    <w:rsid w:val="008C0ABD"/>
    <w:rsid w:val="008C62FC"/>
    <w:rsid w:val="008D306D"/>
    <w:rsid w:val="008D4EC0"/>
    <w:rsid w:val="008E2E2D"/>
    <w:rsid w:val="008E33CF"/>
    <w:rsid w:val="008E3CB6"/>
    <w:rsid w:val="008E7D2B"/>
    <w:rsid w:val="008F21BB"/>
    <w:rsid w:val="008F4B25"/>
    <w:rsid w:val="00931020"/>
    <w:rsid w:val="00932C59"/>
    <w:rsid w:val="00933AC5"/>
    <w:rsid w:val="009368F8"/>
    <w:rsid w:val="0094256D"/>
    <w:rsid w:val="00943243"/>
    <w:rsid w:val="009507D8"/>
    <w:rsid w:val="00952B0A"/>
    <w:rsid w:val="00953ADB"/>
    <w:rsid w:val="0096570F"/>
    <w:rsid w:val="00973BDF"/>
    <w:rsid w:val="00974AB5"/>
    <w:rsid w:val="009846AD"/>
    <w:rsid w:val="009A09AD"/>
    <w:rsid w:val="009B0CF4"/>
    <w:rsid w:val="009B78F1"/>
    <w:rsid w:val="009C0E29"/>
    <w:rsid w:val="009C2209"/>
    <w:rsid w:val="009D066D"/>
    <w:rsid w:val="009D1AD9"/>
    <w:rsid w:val="009E609B"/>
    <w:rsid w:val="009F0123"/>
    <w:rsid w:val="009F0BCF"/>
    <w:rsid w:val="009F226D"/>
    <w:rsid w:val="009F331E"/>
    <w:rsid w:val="009F62F6"/>
    <w:rsid w:val="00A01EC8"/>
    <w:rsid w:val="00A05CD2"/>
    <w:rsid w:val="00A07031"/>
    <w:rsid w:val="00A11D8B"/>
    <w:rsid w:val="00A156CB"/>
    <w:rsid w:val="00A16DFE"/>
    <w:rsid w:val="00A20C4E"/>
    <w:rsid w:val="00A20E69"/>
    <w:rsid w:val="00A259DD"/>
    <w:rsid w:val="00A27F69"/>
    <w:rsid w:val="00A31561"/>
    <w:rsid w:val="00A346A3"/>
    <w:rsid w:val="00A60FB6"/>
    <w:rsid w:val="00A82516"/>
    <w:rsid w:val="00A93507"/>
    <w:rsid w:val="00A94D0C"/>
    <w:rsid w:val="00AA764C"/>
    <w:rsid w:val="00AA7E4F"/>
    <w:rsid w:val="00AB0BC1"/>
    <w:rsid w:val="00AB187D"/>
    <w:rsid w:val="00AB2D1A"/>
    <w:rsid w:val="00AB4A9A"/>
    <w:rsid w:val="00AB7BC7"/>
    <w:rsid w:val="00AC20EE"/>
    <w:rsid w:val="00AC5313"/>
    <w:rsid w:val="00AC5363"/>
    <w:rsid w:val="00AD202E"/>
    <w:rsid w:val="00AD5CDC"/>
    <w:rsid w:val="00AF7DED"/>
    <w:rsid w:val="00B063F4"/>
    <w:rsid w:val="00B06B49"/>
    <w:rsid w:val="00B06C31"/>
    <w:rsid w:val="00B0752E"/>
    <w:rsid w:val="00B0774E"/>
    <w:rsid w:val="00B132D9"/>
    <w:rsid w:val="00B26193"/>
    <w:rsid w:val="00B34CD4"/>
    <w:rsid w:val="00B447E7"/>
    <w:rsid w:val="00B466ED"/>
    <w:rsid w:val="00B4756B"/>
    <w:rsid w:val="00B53121"/>
    <w:rsid w:val="00B53A9A"/>
    <w:rsid w:val="00B55860"/>
    <w:rsid w:val="00B57F96"/>
    <w:rsid w:val="00B60485"/>
    <w:rsid w:val="00B64193"/>
    <w:rsid w:val="00B664C9"/>
    <w:rsid w:val="00B6792F"/>
    <w:rsid w:val="00B72CAE"/>
    <w:rsid w:val="00B813CF"/>
    <w:rsid w:val="00B81603"/>
    <w:rsid w:val="00BA00ED"/>
    <w:rsid w:val="00BA17FA"/>
    <w:rsid w:val="00BA3325"/>
    <w:rsid w:val="00BB0A87"/>
    <w:rsid w:val="00BB3018"/>
    <w:rsid w:val="00BB49EA"/>
    <w:rsid w:val="00BB61A0"/>
    <w:rsid w:val="00BC6854"/>
    <w:rsid w:val="00BD0730"/>
    <w:rsid w:val="00BF35BC"/>
    <w:rsid w:val="00BF7CF7"/>
    <w:rsid w:val="00C01A8B"/>
    <w:rsid w:val="00C037A6"/>
    <w:rsid w:val="00C04DE8"/>
    <w:rsid w:val="00C151B6"/>
    <w:rsid w:val="00C15822"/>
    <w:rsid w:val="00C2452E"/>
    <w:rsid w:val="00C2736D"/>
    <w:rsid w:val="00C475DC"/>
    <w:rsid w:val="00C479C2"/>
    <w:rsid w:val="00C5206C"/>
    <w:rsid w:val="00C60975"/>
    <w:rsid w:val="00C83D64"/>
    <w:rsid w:val="00C935A6"/>
    <w:rsid w:val="00C96C1A"/>
    <w:rsid w:val="00C97EE3"/>
    <w:rsid w:val="00CA10A8"/>
    <w:rsid w:val="00CA18F7"/>
    <w:rsid w:val="00CA473B"/>
    <w:rsid w:val="00CA604C"/>
    <w:rsid w:val="00CA6F85"/>
    <w:rsid w:val="00CB24C0"/>
    <w:rsid w:val="00CB780C"/>
    <w:rsid w:val="00CC3DC6"/>
    <w:rsid w:val="00CC44B1"/>
    <w:rsid w:val="00CC5605"/>
    <w:rsid w:val="00CC6013"/>
    <w:rsid w:val="00CC6BA6"/>
    <w:rsid w:val="00CD09C7"/>
    <w:rsid w:val="00CD16AC"/>
    <w:rsid w:val="00CD21E4"/>
    <w:rsid w:val="00CD5586"/>
    <w:rsid w:val="00CD5D94"/>
    <w:rsid w:val="00CD7815"/>
    <w:rsid w:val="00CF3451"/>
    <w:rsid w:val="00CF4E6A"/>
    <w:rsid w:val="00CF5D64"/>
    <w:rsid w:val="00D01C26"/>
    <w:rsid w:val="00D12E95"/>
    <w:rsid w:val="00D21311"/>
    <w:rsid w:val="00D2537C"/>
    <w:rsid w:val="00D27369"/>
    <w:rsid w:val="00D348B0"/>
    <w:rsid w:val="00D36D87"/>
    <w:rsid w:val="00D42BD2"/>
    <w:rsid w:val="00D44D8C"/>
    <w:rsid w:val="00D55635"/>
    <w:rsid w:val="00D56F0E"/>
    <w:rsid w:val="00D746E9"/>
    <w:rsid w:val="00D80B04"/>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7D77"/>
    <w:rsid w:val="00E0229C"/>
    <w:rsid w:val="00E05942"/>
    <w:rsid w:val="00E0623C"/>
    <w:rsid w:val="00E1390A"/>
    <w:rsid w:val="00E16B30"/>
    <w:rsid w:val="00E315A5"/>
    <w:rsid w:val="00E36884"/>
    <w:rsid w:val="00E427A1"/>
    <w:rsid w:val="00E436E0"/>
    <w:rsid w:val="00E455EB"/>
    <w:rsid w:val="00E4636B"/>
    <w:rsid w:val="00E46F58"/>
    <w:rsid w:val="00E519D6"/>
    <w:rsid w:val="00E528F0"/>
    <w:rsid w:val="00E66FA7"/>
    <w:rsid w:val="00E7100D"/>
    <w:rsid w:val="00E74B04"/>
    <w:rsid w:val="00E7589D"/>
    <w:rsid w:val="00E75CC5"/>
    <w:rsid w:val="00E81F39"/>
    <w:rsid w:val="00E826C3"/>
    <w:rsid w:val="00E84FB0"/>
    <w:rsid w:val="00E959DA"/>
    <w:rsid w:val="00E9697A"/>
    <w:rsid w:val="00EA0136"/>
    <w:rsid w:val="00EA3E95"/>
    <w:rsid w:val="00EB0932"/>
    <w:rsid w:val="00EB44EB"/>
    <w:rsid w:val="00EC46A6"/>
    <w:rsid w:val="00ED1CF0"/>
    <w:rsid w:val="00ED5551"/>
    <w:rsid w:val="00ED6561"/>
    <w:rsid w:val="00EE07EC"/>
    <w:rsid w:val="00EF48D0"/>
    <w:rsid w:val="00EF6956"/>
    <w:rsid w:val="00F0768E"/>
    <w:rsid w:val="00F17F01"/>
    <w:rsid w:val="00F30130"/>
    <w:rsid w:val="00F33D81"/>
    <w:rsid w:val="00F423FA"/>
    <w:rsid w:val="00F43DF8"/>
    <w:rsid w:val="00F44A84"/>
    <w:rsid w:val="00F45A40"/>
    <w:rsid w:val="00F5671F"/>
    <w:rsid w:val="00F6348E"/>
    <w:rsid w:val="00F6652F"/>
    <w:rsid w:val="00F67DB3"/>
    <w:rsid w:val="00F70106"/>
    <w:rsid w:val="00F73C83"/>
    <w:rsid w:val="00F74EA0"/>
    <w:rsid w:val="00F7673A"/>
    <w:rsid w:val="00F80C72"/>
    <w:rsid w:val="00F821A5"/>
    <w:rsid w:val="00F85DB1"/>
    <w:rsid w:val="00F90C82"/>
    <w:rsid w:val="00F9155B"/>
    <w:rsid w:val="00F92390"/>
    <w:rsid w:val="00F96071"/>
    <w:rsid w:val="00F97D86"/>
    <w:rsid w:val="00FA6909"/>
    <w:rsid w:val="00FB66A1"/>
    <w:rsid w:val="00FB6A38"/>
    <w:rsid w:val="00FC4519"/>
    <w:rsid w:val="00FC6FAE"/>
    <w:rsid w:val="00FD3D47"/>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ws.gov/library/collections/endangered-and-threatened-species-expenditures-reports" TargetMode="External"/><Relationship Id="rId47"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fisheries.noaa.gov/national/endangered-species-conservation/listing-species-under-endangered-species-act%20"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species/pacific-salmon-and-steelhead/esa-protected-species" TargetMode="External"/><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1.png"/><Relationship Id="rId48" Type="http://schemas.microsoft.com/office/2011/relationships/people" Target="people.xml"/><Relationship Id="rId8"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9675</TotalTime>
  <Pages>56</Pages>
  <Words>7453</Words>
  <Characters>42484</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214</cp:revision>
  <cp:lastPrinted>2026-08-25T22:08:00Z</cp:lastPrinted>
  <dcterms:created xsi:type="dcterms:W3CDTF">2025-10-17T18:54:00Z</dcterms:created>
  <dcterms:modified xsi:type="dcterms:W3CDTF">2026-09-02T05:20:00Z</dcterms:modified>
</cp:coreProperties>
</file>