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594C709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68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2AB2877A" w:rsidR="00845D21" w:rsidRDefault="00845D21" w:rsidP="002F397B">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balance </w:t>
      </w:r>
      <w:commentRangeStart w:id="0"/>
      <w:r w:rsidR="00047FF7">
        <w:t xml:space="preserve">the cost </w:t>
      </w:r>
      <w:commentRangeEnd w:id="0"/>
      <w:r w:rsidR="00BB49EA">
        <w:rPr>
          <w:rStyle w:val="CommentReference"/>
          <w:sz w:val="24"/>
          <w:szCs w:val="24"/>
        </w:rPr>
        <w:commentReference w:id="0"/>
      </w:r>
      <w:r w:rsidR="00047FF7">
        <w:t xml:space="preserve">of more intensive sampling efforts against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7B17BFDA"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68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2022,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FB6A38">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27692A">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5265228B" w14:textId="77777777" w:rsidR="00AB7BC7"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68 populations of Chinook and coho salmon and steelhead trout throughout</w:t>
      </w:r>
      <w:r w:rsidR="00F74EA0">
        <w:t xml:space="preserve"> </w:t>
      </w:r>
      <w:r>
        <w:t xml:space="preserve">Oregon from 1980 to 2022. Crucially, each observation also includes the method by which the abundance survey was conducted. Data have been collected through 31 unique survey methods (fully enumerated in the attached appendix). The data 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r w:rsidR="00343103">
        <w:t>While</w:t>
      </w:r>
      <w:r w:rsidR="009F331E">
        <w:t xml:space="preserve"> trends are difficult to observe visually</w:t>
      </w:r>
      <w:r w:rsidR="0056462E">
        <w:t xml:space="preserve"> (</w:t>
      </w:r>
      <w:r w:rsidR="00343103">
        <w:t>Figure 1</w:t>
      </w:r>
      <w:r w:rsidR="0056462E">
        <w:t>)</w:t>
      </w:r>
      <w:r w:rsidR="00343103">
        <w:t xml:space="preserve">, </w:t>
      </w:r>
      <w:r w:rsidR="009F331E">
        <w:t>simple linear regressions evaluating the effect of time on the natural log of abundance des</w:t>
      </w:r>
      <w:commentRangeStart w:id="3"/>
      <w:r w:rsidR="009F331E">
        <w:t>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commentRangeEnd w:id="3"/>
      <w:r w:rsidR="00AB7BC7">
        <w:rPr>
          <w:rStyle w:val="CommentReference"/>
          <w:sz w:val="24"/>
          <w:szCs w:val="24"/>
        </w:rPr>
        <w:commentReference w:id="3"/>
      </w:r>
    </w:p>
    <w:p w14:paraId="3C24DE95" w14:textId="406A0573" w:rsidR="00845D21" w:rsidRDefault="00AB7BC7" w:rsidP="00AB7BC7">
      <w:pPr>
        <w:spacing w:after="0" w:line="480" w:lineRule="auto"/>
        <w:ind w:firstLine="720"/>
      </w:pPr>
      <w:r>
        <w:t xml:space="preserve">Of course, the </w:t>
      </w:r>
      <w:r w:rsidR="00343103">
        <w:t xml:space="preserve">accuracy of </w:t>
      </w:r>
      <w:r w:rsidR="00090F73">
        <w:t xml:space="preserve">the </w:t>
      </w:r>
      <w:r w:rsidR="00343103">
        <w:t xml:space="preserve">regression estimates of trends in abundance described above 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Figure 2</w:t>
      </w:r>
      <w:r>
        <w:t>)</w:t>
      </w:r>
      <w:r w:rsidR="00845D21">
        <w:t>. While some methods such as redd counts have been widely used throughout the study period, other methods have seen drastic changes in usage.</w:t>
      </w:r>
      <w:r w:rsidR="00343103">
        <w:t xml:space="preserve"> If </w:t>
      </w:r>
      <w:r w:rsidR="00A156CB">
        <w:lastRenderedPageBreak/>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3019D9B0"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method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w:t>
      </w:r>
      <w:commentRangeStart w:id="4"/>
      <w:r w:rsidR="003E6621">
        <w:t xml:space="preserve">in </w:t>
      </w:r>
      <w:r w:rsidR="00090F73">
        <w:t>C</w:t>
      </w:r>
      <w:r w:rsidR="00845D21">
        <w:t>hapter 1</w:t>
      </w:r>
      <w:r w:rsidR="003E6621">
        <w:t xml:space="preserve"> of this </w:t>
      </w:r>
      <w:r w:rsidR="00090F73">
        <w:t>dissertation</w:t>
      </w:r>
      <w:commentRangeEnd w:id="4"/>
      <w:r w:rsidR="00090F73">
        <w:rPr>
          <w:rStyle w:val="CommentReference"/>
          <w:sz w:val="24"/>
          <w:szCs w:val="24"/>
        </w:rPr>
        <w:commentReference w:id="4"/>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E77A8AF" w:rsidR="00890187" w:rsidRPr="005915DE" w:rsidRDefault="00890187" w:rsidP="002F397B">
      <w:pPr>
        <w:spacing w:after="0" w:line="240" w:lineRule="auto"/>
        <w:rPr>
          <w:i/>
          <w:iCs/>
          <w:sz w:val="20"/>
          <w:szCs w:val="20"/>
        </w:rPr>
      </w:pPr>
      <w:r w:rsidRPr="005915DE">
        <w:rPr>
          <w:i/>
          <w:iCs/>
          <w:sz w:val="20"/>
          <w:szCs w:val="20"/>
        </w:rPr>
        <w:t>Figure 2: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5"/>
      <w:commentRangeStart w:id="6"/>
      <w:r>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 xml:space="preserve">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5"/>
      <w:r w:rsidR="009B78F1">
        <w:rPr>
          <w:rStyle w:val="CommentReference"/>
          <w:sz w:val="24"/>
          <w:szCs w:val="24"/>
        </w:rPr>
        <w:commentReference w:id="5"/>
      </w:r>
      <w:commentRangeEnd w:id="6"/>
      <w:r w:rsidR="007116CE">
        <w:rPr>
          <w:rStyle w:val="CommentReference"/>
          <w:sz w:val="24"/>
          <w:szCs w:val="24"/>
        </w:rPr>
        <w:commentReference w:id="6"/>
      </w:r>
    </w:p>
    <w:p w14:paraId="6D5CA5AA" w14:textId="3E48AF0A" w:rsidR="00845D21" w:rsidRDefault="00D12E95" w:rsidP="002F397B">
      <w:pPr>
        <w:spacing w:after="0" w:line="480" w:lineRule="auto"/>
        <w:ind w:firstLine="720"/>
      </w:pPr>
      <w:commentRangeStart w:id="7"/>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commentRangeEnd w:id="7"/>
      <w:r w:rsidR="005F11BD">
        <w:rPr>
          <w:rStyle w:val="CommentReference"/>
          <w:sz w:val="24"/>
          <w:szCs w:val="24"/>
        </w:rPr>
        <w:commentReference w:id="7"/>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w:t>
      </w:r>
      <w:r>
        <w:lastRenderedPageBreak/>
        <w:t xml:space="preserve">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is set equal to zero.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1329715"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is specified with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 which again repeats as often as the method appears, in order to capture the variance inherent to each.</w:t>
      </w:r>
    </w:p>
    <w:p w14:paraId="7075AD2F" w14:textId="77777777" w:rsidR="00845D21" w:rsidRDefault="00845D21" w:rsidP="002F397B">
      <w:pPr>
        <w:pStyle w:val="ListParagraph"/>
        <w:spacing w:after="0" w:line="480" w:lineRule="auto"/>
        <w:ind w:left="360"/>
      </w:pPr>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p>
    <w:p w14:paraId="29535E3C" w14:textId="6E73A74B" w:rsidR="00845D21" w:rsidRDefault="00845D21" w:rsidP="002F397B">
      <w:pPr>
        <w:spacing w:after="0" w:line="480" w:lineRule="auto"/>
        <w:ind w:firstLine="360"/>
      </w:pPr>
      <w:r>
        <w:lastRenderedPageBreak/>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8"/>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8"/>
      <w:r w:rsidR="005F11BD">
        <w:rPr>
          <w:rStyle w:val="CommentReference"/>
          <w:sz w:val="24"/>
          <w:szCs w:val="24"/>
        </w:rPr>
        <w:commentReference w:id="8"/>
      </w:r>
      <w:commentRangeStart w:id="9"/>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9"/>
      <w:r w:rsidR="005F11BD">
        <w:rPr>
          <w:rStyle w:val="CommentReference"/>
          <w:sz w:val="24"/>
          <w:szCs w:val="24"/>
        </w:rPr>
        <w:commentReference w:id="9"/>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598D499C" w:rsidR="001B3644" w:rsidRDefault="00845D21" w:rsidP="002F397B">
      <w:pPr>
        <w:spacing w:after="0" w:line="480" w:lineRule="auto"/>
        <w:ind w:firstLine="720"/>
      </w:pPr>
      <w:commentRangeStart w:id="10"/>
      <w:r>
        <w:t xml:space="preserve">With these estimates in hand, </w:t>
      </w:r>
      <w:r w:rsidR="00BB61A0">
        <w:t>the data presented in Figure 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w:t>
      </w:r>
      <w:r w:rsidR="00D55635">
        <w:lastRenderedPageBreak/>
        <w:t>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0"/>
      <w:r w:rsidR="005F11BD">
        <w:rPr>
          <w:rStyle w:val="CommentReference"/>
          <w:sz w:val="24"/>
          <w:szCs w:val="24"/>
        </w:rPr>
        <w:commentReference w:id="10"/>
      </w:r>
      <w:r w:rsidR="00BB61A0">
        <w:t xml:space="preserve"> </w:t>
      </w:r>
    </w:p>
    <w:p w14:paraId="38C55F95" w14:textId="77777777" w:rsidR="005915DE" w:rsidRDefault="001B3644" w:rsidP="002F397B">
      <w:pPr>
        <w:spacing w:after="0" w:line="480" w:lineRule="auto"/>
        <w:ind w:firstLine="720"/>
      </w:pPr>
      <w:commentRangeStart w:id="11"/>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1"/>
      <w:r w:rsidR="005F11BD">
        <w:rPr>
          <w:rStyle w:val="CommentReference"/>
          <w:sz w:val="24"/>
          <w:szCs w:val="24"/>
        </w:rPr>
        <w:commentReference w:id="1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6"/>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07T11:49:00Z" w:initials="BM">
    <w:p w14:paraId="6B7EBC60" w14:textId="77777777" w:rsidR="00BB49EA" w:rsidRDefault="00BB49EA" w:rsidP="00BB49EA">
      <w:pPr>
        <w:pStyle w:val="CommentText"/>
      </w:pPr>
      <w:r>
        <w:rPr>
          <w:rStyle w:val="CommentReference"/>
        </w:rPr>
        <w:annotationRef/>
      </w:r>
      <w:r>
        <w:t>language here?</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6"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7" w:author="Brian E McGreal" w:date="2026-07-17T12:00:00Z" w:initials="BM">
    <w:p w14:paraId="6A4A5978" w14:textId="77777777" w:rsidR="005F11BD" w:rsidRDefault="005F11BD" w:rsidP="005F11BD">
      <w:pPr>
        <w:pStyle w:val="CommentText"/>
      </w:pPr>
      <w:r>
        <w:rPr>
          <w:rStyle w:val="CommentReference"/>
        </w:rPr>
        <w:annotationRef/>
      </w:r>
      <w:r>
        <w:t>Revise here. And I guess I should model all these together?</w:t>
      </w:r>
    </w:p>
  </w:comment>
  <w:comment w:id="8"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9"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0"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1"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EBC60" w15:done="0"/>
  <w15:commentEx w15:paraId="2B1D8003" w15:done="0"/>
  <w15:commentEx w15:paraId="1524EB08" w15:done="0"/>
  <w15:commentEx w15:paraId="01E02D8D" w15:done="0"/>
  <w15:commentEx w15:paraId="467F35AA" w15:done="0"/>
  <w15:commentEx w15:paraId="04A509EB" w15:done="0"/>
  <w15:commentEx w15:paraId="28B517AC" w15:paraIdParent="04A509EB" w15:done="0"/>
  <w15:commentEx w15:paraId="6A4A5978" w15:done="0"/>
  <w15:commentEx w15:paraId="65A02074" w15:done="0"/>
  <w15:commentEx w15:paraId="6E97623B" w15:done="0"/>
  <w15:commentEx w15:paraId="726CF505" w15:done="0"/>
  <w15:commentEx w15:paraId="7BA634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461BCC" w16cex:dateUtc="2026-07-07T18:49: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675C5A72" w16cex:dateUtc="2026-07-17T18:26:00Z"/>
  <w16cex:commentExtensible w16cex:durableId="4C4FC20F" w16cex:dateUtc="2026-07-17T18:37:00Z"/>
  <w16cex:commentExtensible w16cex:durableId="47DB5EB8" w16cex:dateUtc="2026-07-17T19:00:00Z"/>
  <w16cex:commentExtensible w16cex:durableId="04B5956F" w16cex:dateUtc="2026-07-17T19:05:00Z"/>
  <w16cex:commentExtensible w16cex:durableId="56F9D336" w16cex:dateUtc="2026-07-17T19:05:00Z"/>
  <w16cex:commentExtensible w16cex:durableId="4F2A46A5" w16cex:dateUtc="2026-07-17T19:06:00Z"/>
  <w16cex:commentExtensible w16cex:durableId="21826B4B" w16cex:dateUtc="2026-07-17T1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EBC60" w16cid:durableId="27461BCC"/>
  <w16cid:commentId w16cid:paraId="2B1D8003" w16cid:durableId="7DD56FD2"/>
  <w16cid:commentId w16cid:paraId="1524EB08" w16cid:durableId="702AAF16"/>
  <w16cid:commentId w16cid:paraId="01E02D8D" w16cid:durableId="5450737B"/>
  <w16cid:commentId w16cid:paraId="467F35AA" w16cid:durableId="5D21D7CB"/>
  <w16cid:commentId w16cid:paraId="04A509EB" w16cid:durableId="675C5A72"/>
  <w16cid:commentId w16cid:paraId="28B517AC" w16cid:durableId="4C4FC20F"/>
  <w16cid:commentId w16cid:paraId="6A4A5978" w16cid:durableId="47DB5EB8"/>
  <w16cid:commentId w16cid:paraId="65A02074" w16cid:durableId="04B5956F"/>
  <w16cid:commentId w16cid:paraId="6E97623B" w16cid:durableId="56F9D336"/>
  <w16cid:commentId w16cid:paraId="726CF505" w16cid:durableId="4F2A46A5"/>
  <w16cid:commentId w16cid:paraId="7BA63462" w16cid:durableId="21826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DB2"/>
    <w:rsid w:val="000B2866"/>
    <w:rsid w:val="000B7057"/>
    <w:rsid w:val="000C332F"/>
    <w:rsid w:val="000C3781"/>
    <w:rsid w:val="000E1A02"/>
    <w:rsid w:val="000E7E0D"/>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E5C3E"/>
    <w:rsid w:val="002219EA"/>
    <w:rsid w:val="002243C1"/>
    <w:rsid w:val="00225C27"/>
    <w:rsid w:val="0023499A"/>
    <w:rsid w:val="00240F83"/>
    <w:rsid w:val="00244969"/>
    <w:rsid w:val="002477DE"/>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7376D"/>
    <w:rsid w:val="00683692"/>
    <w:rsid w:val="00690236"/>
    <w:rsid w:val="00690AC9"/>
    <w:rsid w:val="006B09CA"/>
    <w:rsid w:val="006B5F13"/>
    <w:rsid w:val="006C6484"/>
    <w:rsid w:val="006D64A8"/>
    <w:rsid w:val="006E4EB8"/>
    <w:rsid w:val="007116CE"/>
    <w:rsid w:val="00721F3A"/>
    <w:rsid w:val="00727126"/>
    <w:rsid w:val="00730B6E"/>
    <w:rsid w:val="00743FE1"/>
    <w:rsid w:val="00752C5D"/>
    <w:rsid w:val="00752C65"/>
    <w:rsid w:val="00766C9C"/>
    <w:rsid w:val="00770080"/>
    <w:rsid w:val="00787508"/>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5568B"/>
    <w:rsid w:val="00861DB0"/>
    <w:rsid w:val="00873469"/>
    <w:rsid w:val="008776F4"/>
    <w:rsid w:val="00890187"/>
    <w:rsid w:val="00893916"/>
    <w:rsid w:val="0089551E"/>
    <w:rsid w:val="008B1433"/>
    <w:rsid w:val="008B3CD2"/>
    <w:rsid w:val="008C0ABD"/>
    <w:rsid w:val="008D4EC0"/>
    <w:rsid w:val="008E2E2D"/>
    <w:rsid w:val="008E7D2B"/>
    <w:rsid w:val="008F21BB"/>
    <w:rsid w:val="009368F8"/>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5CDC"/>
    <w:rsid w:val="00AF7DED"/>
    <w:rsid w:val="00B06B49"/>
    <w:rsid w:val="00B06C31"/>
    <w:rsid w:val="00B132D9"/>
    <w:rsid w:val="00B26193"/>
    <w:rsid w:val="00B447E7"/>
    <w:rsid w:val="00B466ED"/>
    <w:rsid w:val="00B4756B"/>
    <w:rsid w:val="00B53121"/>
    <w:rsid w:val="00B53A9A"/>
    <w:rsid w:val="00B64193"/>
    <w:rsid w:val="00B81603"/>
    <w:rsid w:val="00BB49EA"/>
    <w:rsid w:val="00BB61A0"/>
    <w:rsid w:val="00BC6854"/>
    <w:rsid w:val="00C037A6"/>
    <w:rsid w:val="00C2452E"/>
    <w:rsid w:val="00C2736D"/>
    <w:rsid w:val="00C83D64"/>
    <w:rsid w:val="00C935A6"/>
    <w:rsid w:val="00C96C1A"/>
    <w:rsid w:val="00CA18F7"/>
    <w:rsid w:val="00CA473B"/>
    <w:rsid w:val="00CA604C"/>
    <w:rsid w:val="00CB780C"/>
    <w:rsid w:val="00CC44B1"/>
    <w:rsid w:val="00CC5605"/>
    <w:rsid w:val="00CC6BA6"/>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D1CF0"/>
    <w:rsid w:val="00EF6956"/>
    <w:rsid w:val="00F33D81"/>
    <w:rsid w:val="00F423FA"/>
    <w:rsid w:val="00F43DF8"/>
    <w:rsid w:val="00F45A40"/>
    <w:rsid w:val="00F5671F"/>
    <w:rsid w:val="00F67DB3"/>
    <w:rsid w:val="00F70106"/>
    <w:rsid w:val="00F73C83"/>
    <w:rsid w:val="00F74EA0"/>
    <w:rsid w:val="00F80C72"/>
    <w:rsid w:val="00F85DB1"/>
    <w:rsid w:val="00F9155B"/>
    <w:rsid w:val="00F92390"/>
    <w:rsid w:val="00F97D86"/>
    <w:rsid w:val="00FB6A38"/>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national/endangered-species-conservation/listing-species-under-endangered-species-act%20"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2507</TotalTime>
  <Pages>17</Pages>
  <Words>3583</Words>
  <Characters>20429</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6</cp:revision>
  <cp:lastPrinted>2025-09-08T20:34:00Z</cp:lastPrinted>
  <dcterms:created xsi:type="dcterms:W3CDTF">2025-10-17T18:54:00Z</dcterms:created>
  <dcterms:modified xsi:type="dcterms:W3CDTF">2026-07-17T19:06:00Z</dcterms:modified>
</cp:coreProperties>
</file>