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5C6715E"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73</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EC46A6"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5E4808B6"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xml:space="preserve">. These surveys were conducted by biologists from the Oregon Department of Fish and Wildlife (ODFW) from 1980 to </w:t>
      </w:r>
      <w:commentRangeStart w:id="2"/>
      <w:r>
        <w:t>2022</w:t>
      </w:r>
      <w:commentRangeEnd w:id="2"/>
      <w:r w:rsidR="007A4D93">
        <w:rPr>
          <w:rStyle w:val="CommentReference"/>
          <w:sz w:val="24"/>
          <w:szCs w:val="24"/>
        </w:rPr>
        <w:commentReference w:id="2"/>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FB6A38">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3"/>
      <w:r w:rsidR="0027692A">
        <w:t xml:space="preserve">and whether some common characteristics of these populations can be associated with the survey methods chosen. </w:t>
      </w:r>
      <w:commentRangeEnd w:id="3"/>
      <w:r w:rsidR="0027692A">
        <w:rPr>
          <w:rStyle w:val="CommentReference"/>
          <w:sz w:val="24"/>
          <w:szCs w:val="24"/>
        </w:rPr>
        <w:commentReference w:id="3"/>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5265228B" w14:textId="3C65AFE3" w:rsidR="00AB7BC7" w:rsidRDefault="00845D21" w:rsidP="00AB7BC7">
      <w:pPr>
        <w:spacing w:after="0" w:line="480" w:lineRule="auto"/>
      </w:pPr>
      <w:commentRangeStart w:id="4"/>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73</w:t>
      </w:r>
      <w:r>
        <w:t xml:space="preserve"> populations of Chinook and coho salmon and steelhead trout throughout</w:t>
      </w:r>
      <w:r w:rsidR="00F74EA0">
        <w:t xml:space="preserve"> </w:t>
      </w:r>
      <w:r>
        <w:t>Oregon from 1980 to 202</w:t>
      </w:r>
      <w:commentRangeEnd w:id="4"/>
      <w:r w:rsidR="00672622">
        <w:rPr>
          <w:rStyle w:val="CommentReference"/>
          <w:sz w:val="24"/>
          <w:szCs w:val="24"/>
        </w:rPr>
        <w:commentReference w:id="4"/>
      </w:r>
      <w:r w:rsidR="00626BFF">
        <w:t>4</w:t>
      </w:r>
      <w:r>
        <w:t xml:space="preserve">. Crucially, each observation also includes the method by which the abundance survey was conducted. Data have been collected through 31 unique survey methods (fully enumerated in the attached appendix). The data </w:t>
      </w:r>
      <w:commentRangeStart w:id="5"/>
      <w:r>
        <w:t xml:space="preserve">contain 2,924 individual </w:t>
      </w:r>
      <w:r w:rsidR="00F92390">
        <w:t>o</w:t>
      </w:r>
      <w:r>
        <w:t xml:space="preserve">bservations, of which 848 are missing NOSA values almost entirely related to years in </w:t>
      </w:r>
      <w:r w:rsidR="00F92390">
        <w:t>w</w:t>
      </w:r>
      <w:r>
        <w:t xml:space="preserve">hich no survey was conducted (15 observations confoundingly include a survey method along with a null value). </w:t>
      </w:r>
      <w:commentRangeEnd w:id="5"/>
      <w:r w:rsidR="00BD0730">
        <w:rPr>
          <w:rStyle w:val="CommentReference"/>
          <w:sz w:val="24"/>
          <w:szCs w:val="24"/>
        </w:rPr>
        <w:commentReference w:id="5"/>
      </w:r>
      <w:r w:rsidR="00343103">
        <w:t>While</w:t>
      </w:r>
      <w:r w:rsidR="009F331E">
        <w:t xml:space="preserve"> trends are difficult to observe visually</w:t>
      </w:r>
      <w:r w:rsidR="0056462E">
        <w:t xml:space="preserve"> (</w:t>
      </w:r>
      <w:r w:rsidR="00343103">
        <w:t>Figure 1</w:t>
      </w:r>
      <w:r w:rsidR="0056462E">
        <w:t>)</w:t>
      </w:r>
      <w:r w:rsidR="00343103">
        <w:t xml:space="preserve">, </w:t>
      </w:r>
      <w:r w:rsidR="009F331E">
        <w:t>simple linear regressions evaluating the effect of time on the natural log of abundance des</w:t>
      </w:r>
      <w:commentRangeStart w:id="6"/>
      <w:r w:rsidR="009F331E">
        <w:t>cribe</w:t>
      </w:r>
      <w:r w:rsidR="00343103">
        <w:t xml:space="preserve"> 34 (half) of the surveyed salmonid populations as having no statistically significant change across the study period. Of the remaining 34 populations, 23 exhibit a statistically significant increase in abundance, while the other 11 show evidence of decline. </w:t>
      </w:r>
      <w:commentRangeEnd w:id="6"/>
      <w:r w:rsidR="00AB7BC7">
        <w:rPr>
          <w:rStyle w:val="CommentReference"/>
          <w:sz w:val="24"/>
          <w:szCs w:val="24"/>
        </w:rPr>
        <w:commentReference w:id="6"/>
      </w:r>
    </w:p>
    <w:p w14:paraId="3C24DE95" w14:textId="7F509124"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Figure 2</w:t>
      </w:r>
      <w:r>
        <w:t>)</w:t>
      </w:r>
      <w:r w:rsidR="00845D21">
        <w:t>. While some methods such as redd counts have been widely used throughout the study period, other methods have seen drastic changes in usage.</w:t>
      </w:r>
      <w:r w:rsidR="00343103">
        <w:t xml:space="preserve"> If </w:t>
      </w:r>
      <w:r w:rsidR="00A156CB">
        <w:t xml:space="preserve">different survey methods indeed exhibit </w:t>
      </w:r>
      <w:r w:rsidR="00A156CB">
        <w:lastRenderedPageBreak/>
        <w:t>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1682E6F3">
            <wp:simplePos x="0" y="0"/>
            <wp:positionH relativeFrom="margin">
              <wp:posOffset>0</wp:posOffset>
            </wp:positionH>
            <wp:positionV relativeFrom="paragraph">
              <wp:posOffset>725805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1E640A95" w14:textId="5D3969F8" w:rsidR="00845D21" w:rsidRDefault="0010361F" w:rsidP="002F397B">
      <w:pPr>
        <w:spacing w:after="0" w:line="480" w:lineRule="auto"/>
        <w:ind w:firstLine="720"/>
      </w:pPr>
      <w:r>
        <w:t>Because my</w:t>
      </w:r>
      <w:r w:rsidR="005B088E">
        <w:t xml:space="preserve"> goal is to isolate variance and bias in different survey </w:t>
      </w:r>
      <w:r w:rsidR="00845D21">
        <w:t xml:space="preserve">methods, it is vital to distinguish variability in observations due to survey </w:t>
      </w:r>
      <w:r w:rsidR="00BD0730">
        <w:t>methods</w:t>
      </w:r>
      <w:r w:rsidR="00845D21">
        <w:t xml:space="preserve"> from variation in the natural state of salmonid populations. Multivariate autoregressive state space (MARSS) models are well </w:t>
      </w:r>
      <w:r w:rsidR="00845D21">
        <w:lastRenderedPageBreak/>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rsidR="00845D21">
        <w:t xml:space="preserve">he generic MARSS model formulation </w:t>
      </w:r>
      <w:r w:rsidR="002219EA">
        <w:t xml:space="preserve">and a description of all model terms </w:t>
      </w:r>
      <w:r w:rsidR="003E6621">
        <w:t xml:space="preserve">is described </w:t>
      </w:r>
      <w:commentRangeStart w:id="7"/>
      <w:commentRangeStart w:id="8"/>
      <w:r w:rsidR="003E6621">
        <w:t xml:space="preserve">in </w:t>
      </w:r>
      <w:r w:rsidR="00090F73">
        <w:t>C</w:t>
      </w:r>
      <w:r w:rsidR="00845D21">
        <w:t>hapter 1</w:t>
      </w:r>
      <w:r w:rsidR="003E6621">
        <w:t xml:space="preserve"> of this </w:t>
      </w:r>
      <w:r w:rsidR="00090F73">
        <w:t>dissertation</w:t>
      </w:r>
      <w:commentRangeEnd w:id="7"/>
      <w:r w:rsidR="00090F73">
        <w:rPr>
          <w:rStyle w:val="CommentReference"/>
          <w:sz w:val="24"/>
          <w:szCs w:val="24"/>
        </w:rPr>
        <w:commentReference w:id="7"/>
      </w:r>
      <w:commentRangeEnd w:id="8"/>
      <w:r w:rsidR="00BD0730">
        <w:rPr>
          <w:rStyle w:val="CommentReference"/>
          <w:sz w:val="24"/>
          <w:szCs w:val="24"/>
        </w:rPr>
        <w:commentReference w:id="8"/>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E77A8AF" w:rsidR="00890187" w:rsidRPr="005915DE" w:rsidRDefault="00890187" w:rsidP="002F397B">
      <w:pPr>
        <w:spacing w:after="0" w:line="240" w:lineRule="auto"/>
        <w:rPr>
          <w:i/>
          <w:iCs/>
          <w:sz w:val="20"/>
          <w:szCs w:val="20"/>
        </w:rPr>
      </w:pPr>
      <w:r w:rsidRPr="005915DE">
        <w:rPr>
          <w:i/>
          <w:iCs/>
          <w:sz w:val="20"/>
          <w:szCs w:val="20"/>
        </w:rPr>
        <w:t>Figure 2: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9"/>
      <w:commentRangeStart w:id="10"/>
      <w:r>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 xml:space="preserve">MARSS models should be able to statistically account for this potential endogeneity by </w:t>
      </w:r>
      <w:r>
        <w:lastRenderedPageBreak/>
        <w:t>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9"/>
      <w:r w:rsidR="009B78F1">
        <w:rPr>
          <w:rStyle w:val="CommentReference"/>
          <w:sz w:val="24"/>
          <w:szCs w:val="24"/>
        </w:rPr>
        <w:commentReference w:id="9"/>
      </w:r>
      <w:commentRangeEnd w:id="10"/>
      <w:r w:rsidR="007116CE">
        <w:rPr>
          <w:rStyle w:val="CommentReference"/>
          <w:sz w:val="24"/>
          <w:szCs w:val="24"/>
        </w:rPr>
        <w:commentReference w:id="10"/>
      </w:r>
    </w:p>
    <w:p w14:paraId="6D5CA5AA" w14:textId="3E48AF0A" w:rsidR="00845D21" w:rsidRDefault="00D12E95" w:rsidP="002F397B">
      <w:pPr>
        <w:spacing w:after="0" w:line="480" w:lineRule="auto"/>
        <w:ind w:firstLine="720"/>
      </w:pPr>
      <w:commentRangeStart w:id="11"/>
      <w:commentRangeStart w:id="12"/>
      <w:r>
        <w:t>As well as modeling all three species together I will also model each salmonid species separately. This</w:t>
      </w:r>
      <w:r w:rsidR="00A156CB">
        <w:t xml:space="preserve"> lead</w:t>
      </w:r>
      <w:r>
        <w:t>s</w:t>
      </w:r>
      <w:r w:rsidR="00A156CB">
        <w:t xml:space="preserve"> to three data subsets respectively</w:t>
      </w:r>
      <w:r>
        <w:t xml:space="preserve"> </w:t>
      </w:r>
      <w:r w:rsidR="00A156CB">
        <w:t xml:space="preserve">containing 18 Chinook populations, 27 coho populations, and 23 steelhead populations. With data already sorted by species, 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commentRangeEnd w:id="11"/>
      <w:r w:rsidR="005F11BD">
        <w:rPr>
          <w:rStyle w:val="CommentReference"/>
          <w:sz w:val="24"/>
          <w:szCs w:val="24"/>
        </w:rPr>
        <w:commentReference w:id="11"/>
      </w:r>
      <w:commentRangeEnd w:id="12"/>
      <w:r w:rsidR="001B7EB1">
        <w:rPr>
          <w:rStyle w:val="CommentReference"/>
          <w:sz w:val="24"/>
          <w:szCs w:val="24"/>
        </w:rPr>
        <w:commentReference w:id="12"/>
      </w:r>
    </w:p>
    <w:p w14:paraId="164C4C64" w14:textId="44567ED9" w:rsidR="00845D21" w:rsidRDefault="00845D21" w:rsidP="002F397B">
      <w:pPr>
        <w:spacing w:after="0" w:line="480" w:lineRule="auto"/>
        <w:ind w:firstLine="720"/>
      </w:pPr>
      <w:r>
        <w:t>Applying the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w:t>
      </w:r>
      <w:r>
        <w:lastRenderedPageBreak/>
        <w:t xml:space="preserve">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13"/>
      <w:commentRangeStart w:id="14"/>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13"/>
      <w:r w:rsidR="001B7EB1">
        <w:rPr>
          <w:rStyle w:val="CommentReference"/>
          <w:sz w:val="24"/>
          <w:szCs w:val="24"/>
        </w:rPr>
        <w:commentReference w:id="13"/>
      </w:r>
      <w:commentRangeEnd w:id="14"/>
      <w:r w:rsidR="001B7EB1">
        <w:rPr>
          <w:rStyle w:val="CommentReference"/>
          <w:sz w:val="24"/>
          <w:szCs w:val="24"/>
        </w:rPr>
        <w:commentReference w:id="14"/>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5"/>
      <w:r>
        <w:rPr>
          <w:noProof/>
        </w:rPr>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5"/>
      <w:r w:rsidR="00573756">
        <w:rPr>
          <w:rStyle w:val="CommentReference"/>
          <w:sz w:val="24"/>
          <w:szCs w:val="24"/>
        </w:rPr>
        <w:commentReference w:id="15"/>
      </w:r>
    </w:p>
    <w:p w14:paraId="29535E3C" w14:textId="6E73A74B" w:rsidR="00845D21" w:rsidRDefault="00845D21" w:rsidP="002F397B">
      <w:pPr>
        <w:spacing w:after="0" w:line="480" w:lineRule="auto"/>
        <w:ind w:firstLine="360"/>
      </w:pPr>
      <w:r>
        <w:lastRenderedPageBreak/>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6"/>
      <w:commentRangeStart w:id="17"/>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6"/>
      <w:r w:rsidR="005F11BD">
        <w:rPr>
          <w:rStyle w:val="CommentReference"/>
          <w:sz w:val="24"/>
          <w:szCs w:val="24"/>
        </w:rPr>
        <w:commentReference w:id="16"/>
      </w:r>
      <w:commentRangeEnd w:id="17"/>
      <w:r w:rsidR="00EC46A6">
        <w:rPr>
          <w:rStyle w:val="CommentReference"/>
          <w:sz w:val="24"/>
          <w:szCs w:val="24"/>
        </w:rPr>
        <w:commentReference w:id="17"/>
      </w:r>
      <w:commentRangeStart w:id="18"/>
      <w:commentRangeStart w:id="19"/>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8"/>
      <w:r w:rsidR="005F11BD">
        <w:rPr>
          <w:rStyle w:val="CommentReference"/>
          <w:sz w:val="24"/>
          <w:szCs w:val="24"/>
        </w:rPr>
        <w:commentReference w:id="18"/>
      </w:r>
      <w:commentRangeEnd w:id="19"/>
      <w:r w:rsidR="00EC46A6">
        <w:rPr>
          <w:rStyle w:val="CommentReference"/>
          <w:sz w:val="24"/>
          <w:szCs w:val="24"/>
        </w:rPr>
        <w:commentReference w:id="19"/>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20"/>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w:t>
      </w:r>
      <w:r w:rsidR="00D55635">
        <w:lastRenderedPageBreak/>
        <w:t>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20"/>
      <w:r w:rsidR="005F11BD">
        <w:rPr>
          <w:rStyle w:val="CommentReference"/>
          <w:sz w:val="24"/>
          <w:szCs w:val="24"/>
        </w:rPr>
        <w:commentReference w:id="20"/>
      </w:r>
      <w:r w:rsidR="00BB61A0">
        <w:t xml:space="preserve"> </w:t>
      </w:r>
    </w:p>
    <w:p w14:paraId="38C55F95" w14:textId="77777777" w:rsidR="005915DE" w:rsidRDefault="001B3644" w:rsidP="002F397B">
      <w:pPr>
        <w:spacing w:after="0" w:line="480" w:lineRule="auto"/>
        <w:ind w:firstLine="720"/>
      </w:pPr>
      <w:commentRangeStart w:id="21"/>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21"/>
      <w:r w:rsidR="005F11BD">
        <w:rPr>
          <w:rStyle w:val="CommentReference"/>
          <w:sz w:val="24"/>
          <w:szCs w:val="24"/>
        </w:rPr>
        <w:commentReference w:id="21"/>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redd counts), although it is likely that those more accurate estimates come with more significant costs. I also expect some methods to be characterized by inherent directional bias, which is of particular importance to understand when using these data to inform decision making.</w:t>
      </w:r>
      <w:r w:rsidR="005915DE">
        <w:rPr>
          <w:b/>
          <w:bCs/>
        </w:rPr>
        <w:br w:type="page"/>
      </w:r>
    </w:p>
    <w:p w14:paraId="7E504D94" w14:textId="2D41D40A"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1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1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5D27072A" w:rsidR="004A06FB" w:rsidRPr="004A06FB" w:rsidRDefault="004A06FB" w:rsidP="00E16B30">
      <w:pPr>
        <w:spacing w:line="240" w:lineRule="auto"/>
        <w:ind w:left="720" w:hanging="720"/>
      </w:pPr>
      <w:r>
        <w:t xml:space="preserve">Parson,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722D13E7" w14:textId="0B12F297" w:rsidR="00690AC9" w:rsidRDefault="00B06C31" w:rsidP="00A93507">
      <w:pPr>
        <w:spacing w:line="240" w:lineRule="auto"/>
        <w:ind w:left="720" w:hanging="720"/>
      </w:pPr>
      <w:r>
        <w:rPr>
          <w:noProof/>
        </w:rPr>
        <w:lastRenderedPageBreak/>
        <w:drawing>
          <wp:inline distT="0" distB="0" distL="0" distR="0" wp14:anchorId="7CF16397" wp14:editId="538683FA">
            <wp:extent cx="5857875" cy="6896100"/>
            <wp:effectExtent l="0" t="0" r="9525" b="0"/>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a:blip r:embed="rId16"/>
                    <a:stretch>
                      <a:fillRect/>
                    </a:stretch>
                  </pic:blipFill>
                  <pic:spPr>
                    <a:xfrm>
                      <a:off x="0" y="0"/>
                      <a:ext cx="5857875" cy="6896100"/>
                    </a:xfrm>
                    <a:prstGeom prst="rect">
                      <a:avLst/>
                    </a:prstGeom>
                  </pic:spPr>
                </pic:pic>
              </a:graphicData>
            </a:graphic>
          </wp:inline>
        </w:drawing>
      </w:r>
    </w:p>
    <w:sectPr w:rsidR="00690AC9"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2" w:author="Brian E McGreal" w:date="2026-07-27T13:17:00Z" w:initials="BM">
    <w:p w14:paraId="063F3EBA" w14:textId="77777777" w:rsidR="007A4D93" w:rsidRDefault="007A4D93" w:rsidP="007A4D93">
      <w:pPr>
        <w:pStyle w:val="CommentText"/>
      </w:pPr>
      <w:r>
        <w:rPr>
          <w:rStyle w:val="CommentReference"/>
        </w:rPr>
        <w:annotationRef/>
      </w:r>
      <w:r>
        <w:t>Is this right? Or do I have more now?</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3"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4" w:author="Brian McGreal" w:date="2026-07-20T14:37:00Z" w:initials="BM">
    <w:p w14:paraId="4EFAE996" w14:textId="540B2A14" w:rsidR="00672622" w:rsidRDefault="00672622">
      <w:pPr>
        <w:pStyle w:val="CommentText"/>
      </w:pPr>
      <w:r>
        <w:rPr>
          <w:rStyle w:val="CommentReference"/>
        </w:rPr>
        <w:annotationRef/>
      </w:r>
      <w:r>
        <w:t>Break down how many of each?</w:t>
      </w:r>
    </w:p>
  </w:comment>
  <w:comment w:id="5" w:author="Brian E McGreal" w:date="2026-07-27T13:33:00Z" w:initials="BM">
    <w:p w14:paraId="39FE8576" w14:textId="77777777" w:rsidR="00BD0730" w:rsidRDefault="00BD0730" w:rsidP="00BD0730">
      <w:pPr>
        <w:pStyle w:val="CommentText"/>
      </w:pPr>
      <w:r>
        <w:rPr>
          <w:rStyle w:val="CommentReference"/>
        </w:rPr>
        <w:annotationRef/>
      </w:r>
      <w:r>
        <w:t>Make sure these numbers are still all correct</w:t>
      </w:r>
    </w:p>
  </w:comment>
  <w:comment w:id="6"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7"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8"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9"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10"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11" w:author="Brian E McGreal" w:date="2026-07-17T12:00:00Z" w:initials="BM">
    <w:p w14:paraId="6A4A5978" w14:textId="77777777" w:rsidR="005F11BD" w:rsidRDefault="005F11BD" w:rsidP="005F11BD">
      <w:pPr>
        <w:pStyle w:val="CommentText"/>
      </w:pPr>
      <w:r>
        <w:rPr>
          <w:rStyle w:val="CommentReference"/>
        </w:rPr>
        <w:annotationRef/>
      </w:r>
      <w:r>
        <w:t>Revise here. And I guess I should model all these together?</w:t>
      </w:r>
    </w:p>
  </w:comment>
  <w:comment w:id="12" w:author="Brian E McGreal" w:date="2026-07-27T13:46:00Z" w:initials="BM">
    <w:p w14:paraId="367B3DAA" w14:textId="77777777" w:rsidR="001B7EB1" w:rsidRDefault="001B7EB1" w:rsidP="001B7EB1">
      <w:pPr>
        <w:pStyle w:val="CommentText"/>
      </w:pPr>
      <w:r>
        <w:rPr>
          <w:rStyle w:val="CommentReference"/>
        </w:rPr>
        <w:annotationRef/>
      </w:r>
      <w:r>
        <w:t>I don’t know if I am modeling them together? What does that do for this work? It seems logical that the same survey method might have different bias and precision for coho vs steelies. I guess it provides more data, but if the underlying patterns are different within this data then it’s not useful. Including a single covariate indicating species seems like it *could* compensate for differing bias but not variability..</w:t>
      </w:r>
    </w:p>
  </w:comment>
  <w:comment w:id="13"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14"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5"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6"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7"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8"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9"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20"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21"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063F3EBA" w15:done="0"/>
  <w15:commentEx w15:paraId="2B1D8003" w15:done="0"/>
  <w15:commentEx w15:paraId="1524EB08" w15:done="0"/>
  <w15:commentEx w15:paraId="4EFAE996" w15:done="0"/>
  <w15:commentEx w15:paraId="39FE8576"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A4A5978" w15:done="0"/>
  <w15:commentEx w15:paraId="367B3DAA" w15:paraIdParent="6A4A5978"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2BE79D5D" w16cex:dateUtc="2026-07-27T20:17:00Z"/>
  <w16cex:commentExtensible w16cex:durableId="7DD56FD2" w16cex:dateUtc="2026-07-02T18:22:00Z"/>
  <w16cex:commentExtensible w16cex:durableId="702AAF16" w16cex:dateUtc="2026-07-17T18:10:00Z"/>
  <w16cex:commentExtensible w16cex:durableId="7D6CFA3B" w16cex:dateUtc="2026-07-20T21:37:00Z"/>
  <w16cex:commentExtensible w16cex:durableId="2501154D" w16cex:dateUtc="2026-07-27T20:33: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47DB5EB8" w16cex:dateUtc="2026-07-17T19:00:00Z"/>
  <w16cex:commentExtensible w16cex:durableId="1EDDEF67" w16cex:dateUtc="2026-07-27T20:46: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063F3EBA" w16cid:durableId="2BE79D5D"/>
  <w16cid:commentId w16cid:paraId="2B1D8003" w16cid:durableId="7DD56FD2"/>
  <w16cid:commentId w16cid:paraId="1524EB08" w16cid:durableId="702AAF16"/>
  <w16cid:commentId w16cid:paraId="4EFAE996" w16cid:durableId="7D6CFA3B"/>
  <w16cid:commentId w16cid:paraId="39FE8576" w16cid:durableId="2501154D"/>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A4A5978" w16cid:durableId="47DB5EB8"/>
  <w16cid:commentId w16cid:paraId="367B3DAA" w16cid:durableId="1EDDEF67"/>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0F73"/>
    <w:rsid w:val="00093145"/>
    <w:rsid w:val="00096DB2"/>
    <w:rsid w:val="000B2866"/>
    <w:rsid w:val="000B7057"/>
    <w:rsid w:val="000C332F"/>
    <w:rsid w:val="000C3781"/>
    <w:rsid w:val="000E1A02"/>
    <w:rsid w:val="000E7E0D"/>
    <w:rsid w:val="0010361F"/>
    <w:rsid w:val="001069AF"/>
    <w:rsid w:val="0013461D"/>
    <w:rsid w:val="00135D72"/>
    <w:rsid w:val="00141ED9"/>
    <w:rsid w:val="001457CE"/>
    <w:rsid w:val="0015045B"/>
    <w:rsid w:val="00156918"/>
    <w:rsid w:val="00157B89"/>
    <w:rsid w:val="0016546C"/>
    <w:rsid w:val="00187228"/>
    <w:rsid w:val="00190D2F"/>
    <w:rsid w:val="001A2E8F"/>
    <w:rsid w:val="001A400C"/>
    <w:rsid w:val="001B02A3"/>
    <w:rsid w:val="001B3644"/>
    <w:rsid w:val="001B75D2"/>
    <w:rsid w:val="001B7EB1"/>
    <w:rsid w:val="001E5C3E"/>
    <w:rsid w:val="002219EA"/>
    <w:rsid w:val="002243C1"/>
    <w:rsid w:val="00225C27"/>
    <w:rsid w:val="0023499A"/>
    <w:rsid w:val="00240F83"/>
    <w:rsid w:val="00244969"/>
    <w:rsid w:val="002477DE"/>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69AD"/>
    <w:rsid w:val="00343103"/>
    <w:rsid w:val="00344E76"/>
    <w:rsid w:val="00345C66"/>
    <w:rsid w:val="00363DB7"/>
    <w:rsid w:val="00371FE7"/>
    <w:rsid w:val="003729A3"/>
    <w:rsid w:val="003A0DD4"/>
    <w:rsid w:val="003C1DCC"/>
    <w:rsid w:val="003C27B5"/>
    <w:rsid w:val="003C4F26"/>
    <w:rsid w:val="003E6621"/>
    <w:rsid w:val="00406F91"/>
    <w:rsid w:val="0043005F"/>
    <w:rsid w:val="0043122C"/>
    <w:rsid w:val="00434549"/>
    <w:rsid w:val="004515D6"/>
    <w:rsid w:val="00451B18"/>
    <w:rsid w:val="00464245"/>
    <w:rsid w:val="004657A3"/>
    <w:rsid w:val="00465C9D"/>
    <w:rsid w:val="004A06FB"/>
    <w:rsid w:val="004C29CA"/>
    <w:rsid w:val="004D0EEA"/>
    <w:rsid w:val="004D5377"/>
    <w:rsid w:val="004D577C"/>
    <w:rsid w:val="004E682F"/>
    <w:rsid w:val="004F7865"/>
    <w:rsid w:val="0050155E"/>
    <w:rsid w:val="00502CE4"/>
    <w:rsid w:val="00502D3F"/>
    <w:rsid w:val="0050776B"/>
    <w:rsid w:val="005220F8"/>
    <w:rsid w:val="00523A07"/>
    <w:rsid w:val="00534A38"/>
    <w:rsid w:val="0054048B"/>
    <w:rsid w:val="00543C6C"/>
    <w:rsid w:val="005440D0"/>
    <w:rsid w:val="005510AE"/>
    <w:rsid w:val="00562C10"/>
    <w:rsid w:val="0056462E"/>
    <w:rsid w:val="005711E6"/>
    <w:rsid w:val="00573756"/>
    <w:rsid w:val="00575570"/>
    <w:rsid w:val="00583AA1"/>
    <w:rsid w:val="005915DE"/>
    <w:rsid w:val="00592818"/>
    <w:rsid w:val="005B088E"/>
    <w:rsid w:val="005B3E86"/>
    <w:rsid w:val="005B45F1"/>
    <w:rsid w:val="005C047D"/>
    <w:rsid w:val="005C5D96"/>
    <w:rsid w:val="005C7C71"/>
    <w:rsid w:val="005F11BD"/>
    <w:rsid w:val="006055AC"/>
    <w:rsid w:val="006108AA"/>
    <w:rsid w:val="00613DCC"/>
    <w:rsid w:val="00615368"/>
    <w:rsid w:val="00626BFF"/>
    <w:rsid w:val="00672622"/>
    <w:rsid w:val="0067376D"/>
    <w:rsid w:val="00683692"/>
    <w:rsid w:val="00690236"/>
    <w:rsid w:val="00690AC9"/>
    <w:rsid w:val="006B09CA"/>
    <w:rsid w:val="006B5F13"/>
    <w:rsid w:val="006C6484"/>
    <w:rsid w:val="006D64A8"/>
    <w:rsid w:val="006E4EB8"/>
    <w:rsid w:val="007116CE"/>
    <w:rsid w:val="00721F3A"/>
    <w:rsid w:val="00727126"/>
    <w:rsid w:val="00730B6E"/>
    <w:rsid w:val="00743FE1"/>
    <w:rsid w:val="00752C5D"/>
    <w:rsid w:val="00752C65"/>
    <w:rsid w:val="00766C9C"/>
    <w:rsid w:val="00770080"/>
    <w:rsid w:val="00787508"/>
    <w:rsid w:val="007A4D93"/>
    <w:rsid w:val="007B06CF"/>
    <w:rsid w:val="007B6527"/>
    <w:rsid w:val="007C102A"/>
    <w:rsid w:val="007C421F"/>
    <w:rsid w:val="007D4E89"/>
    <w:rsid w:val="007E38E9"/>
    <w:rsid w:val="007E7CED"/>
    <w:rsid w:val="007F3C68"/>
    <w:rsid w:val="007F5A9C"/>
    <w:rsid w:val="007F74F1"/>
    <w:rsid w:val="00801F00"/>
    <w:rsid w:val="00813F57"/>
    <w:rsid w:val="00814FCA"/>
    <w:rsid w:val="008236D7"/>
    <w:rsid w:val="00827720"/>
    <w:rsid w:val="00845D21"/>
    <w:rsid w:val="0085568B"/>
    <w:rsid w:val="00861DB0"/>
    <w:rsid w:val="00873469"/>
    <w:rsid w:val="0087694C"/>
    <w:rsid w:val="008776F4"/>
    <w:rsid w:val="00890187"/>
    <w:rsid w:val="00893916"/>
    <w:rsid w:val="0089551E"/>
    <w:rsid w:val="008B1433"/>
    <w:rsid w:val="008B3CD2"/>
    <w:rsid w:val="008C0ABD"/>
    <w:rsid w:val="008D4EC0"/>
    <w:rsid w:val="008E2E2D"/>
    <w:rsid w:val="008E7D2B"/>
    <w:rsid w:val="008F21BB"/>
    <w:rsid w:val="009368F8"/>
    <w:rsid w:val="00974AB5"/>
    <w:rsid w:val="009A09AD"/>
    <w:rsid w:val="009B0CF4"/>
    <w:rsid w:val="009B78F1"/>
    <w:rsid w:val="009C2209"/>
    <w:rsid w:val="009E609B"/>
    <w:rsid w:val="009F0123"/>
    <w:rsid w:val="009F0BCF"/>
    <w:rsid w:val="009F226D"/>
    <w:rsid w:val="009F331E"/>
    <w:rsid w:val="009F62F6"/>
    <w:rsid w:val="00A07031"/>
    <w:rsid w:val="00A156CB"/>
    <w:rsid w:val="00A20C4E"/>
    <w:rsid w:val="00A259DD"/>
    <w:rsid w:val="00A346A3"/>
    <w:rsid w:val="00A60FB6"/>
    <w:rsid w:val="00A82516"/>
    <w:rsid w:val="00A93507"/>
    <w:rsid w:val="00AA764C"/>
    <w:rsid w:val="00AA7E4F"/>
    <w:rsid w:val="00AB0BC1"/>
    <w:rsid w:val="00AB2D1A"/>
    <w:rsid w:val="00AB7BC7"/>
    <w:rsid w:val="00AC5363"/>
    <w:rsid w:val="00AD202E"/>
    <w:rsid w:val="00AD5CDC"/>
    <w:rsid w:val="00AF7DED"/>
    <w:rsid w:val="00B063F4"/>
    <w:rsid w:val="00B06B49"/>
    <w:rsid w:val="00B06C31"/>
    <w:rsid w:val="00B132D9"/>
    <w:rsid w:val="00B26193"/>
    <w:rsid w:val="00B447E7"/>
    <w:rsid w:val="00B466ED"/>
    <w:rsid w:val="00B4756B"/>
    <w:rsid w:val="00B53121"/>
    <w:rsid w:val="00B53A9A"/>
    <w:rsid w:val="00B64193"/>
    <w:rsid w:val="00B81603"/>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7815"/>
    <w:rsid w:val="00D12E95"/>
    <w:rsid w:val="00D21311"/>
    <w:rsid w:val="00D2537C"/>
    <w:rsid w:val="00D27369"/>
    <w:rsid w:val="00D348B0"/>
    <w:rsid w:val="00D55635"/>
    <w:rsid w:val="00D92812"/>
    <w:rsid w:val="00D92F04"/>
    <w:rsid w:val="00DA6B0A"/>
    <w:rsid w:val="00DC1A91"/>
    <w:rsid w:val="00DC3ADA"/>
    <w:rsid w:val="00DD00D3"/>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CC5"/>
    <w:rsid w:val="00E81F39"/>
    <w:rsid w:val="00E84FB0"/>
    <w:rsid w:val="00E959DA"/>
    <w:rsid w:val="00EB0932"/>
    <w:rsid w:val="00EC46A6"/>
    <w:rsid w:val="00ED1CF0"/>
    <w:rsid w:val="00EF6956"/>
    <w:rsid w:val="00F33D81"/>
    <w:rsid w:val="00F423FA"/>
    <w:rsid w:val="00F43DF8"/>
    <w:rsid w:val="00F45A40"/>
    <w:rsid w:val="00F5671F"/>
    <w:rsid w:val="00F67DB3"/>
    <w:rsid w:val="00F70106"/>
    <w:rsid w:val="00F73C83"/>
    <w:rsid w:val="00F74EA0"/>
    <w:rsid w:val="00F80C72"/>
    <w:rsid w:val="00F85DB1"/>
    <w:rsid w:val="00F9155B"/>
    <w:rsid w:val="00F92390"/>
    <w:rsid w:val="00F97D86"/>
    <w:rsid w:val="00FB6A38"/>
    <w:rsid w:val="00FC6FAE"/>
    <w:rsid w:val="00FD5458"/>
    <w:rsid w:val="00FD704B"/>
    <w:rsid w:val="00FE7FE9"/>
    <w:rsid w:val="00FF0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03B1D2D6-E29B-4B93-A7A6-66C492B0B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fisheries.noaa.gov/national/endangered-species-conservation/listing-species-under-endangered-species-act%20"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www.fisheries.noaa.gov/species/pacific-salmon-and-steelhead/esa-protected-spe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5809</TotalTime>
  <Pages>17</Pages>
  <Words>3583</Words>
  <Characters>20425</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9</cp:revision>
  <cp:lastPrinted>2025-09-08T20:34:00Z</cp:lastPrinted>
  <dcterms:created xsi:type="dcterms:W3CDTF">2025-10-17T18:54:00Z</dcterms:created>
  <dcterms:modified xsi:type="dcterms:W3CDTF">2026-08-01T00:38:00Z</dcterms:modified>
</cp:coreProperties>
</file>