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64715" w14:textId="1A362E8B" w:rsidR="00D060CC" w:rsidRDefault="00D060CC" w:rsidP="00C65EFC">
      <w:r>
        <w:t>NAME AND AFFILIATION</w:t>
      </w:r>
    </w:p>
    <w:p w14:paraId="59CA2A05" w14:textId="31559ADF" w:rsidR="00D060CC" w:rsidRDefault="00D060CC" w:rsidP="00D060CC">
      <w:pPr>
        <w:spacing w:after="0"/>
      </w:pPr>
      <w:r>
        <w:t>Brian McGreal</w:t>
      </w:r>
    </w:p>
    <w:p w14:paraId="2EFBEF5C" w14:textId="6D8246B6" w:rsidR="00D060CC" w:rsidRDefault="00511040" w:rsidP="00D060CC">
      <w:pPr>
        <w:spacing w:after="0"/>
      </w:pPr>
      <w:r>
        <w:t>Quantitative Ecology and Resource Management</w:t>
      </w:r>
      <w:r w:rsidR="00D060CC">
        <w:t>, University of Washin</w:t>
      </w:r>
      <w:r w:rsidR="009930D7">
        <w:t>g</w:t>
      </w:r>
      <w:r w:rsidR="00D060CC">
        <w:t>ton</w:t>
      </w:r>
    </w:p>
    <w:p w14:paraId="49DC7A3C" w14:textId="77777777" w:rsidR="00D060CC" w:rsidRDefault="00D060CC" w:rsidP="00C65EFC"/>
    <w:p w14:paraId="0D582D60" w14:textId="57D6CBFC" w:rsidR="00D060CC" w:rsidRDefault="00D060CC" w:rsidP="00C65EFC">
      <w:r>
        <w:t>NAME AND AFFILIATION OF COAUTHORS</w:t>
      </w:r>
    </w:p>
    <w:p w14:paraId="0425478A" w14:textId="0ABBEBB3" w:rsidR="00D060CC" w:rsidRDefault="00D060CC" w:rsidP="00D060CC">
      <w:pPr>
        <w:spacing w:after="0"/>
      </w:pPr>
      <w:r>
        <w:t>Mark Scheuerell</w:t>
      </w:r>
    </w:p>
    <w:p w14:paraId="78631872" w14:textId="1F2A4BD0" w:rsidR="00D060CC" w:rsidRDefault="00D060CC" w:rsidP="00D060CC">
      <w:pPr>
        <w:spacing w:after="0"/>
      </w:pPr>
      <w:r>
        <w:t>U.S. Geological Survey, Washington Cooperative Fish and Wildlife Research Unit</w:t>
      </w:r>
    </w:p>
    <w:p w14:paraId="57FF79CA" w14:textId="2A4A1DB9" w:rsidR="00D060CC" w:rsidRDefault="00D060CC" w:rsidP="00D060CC">
      <w:pPr>
        <w:spacing w:after="0"/>
      </w:pPr>
      <w:r>
        <w:t>School of Aquatic and Fisheries Sciences, University of Washington</w:t>
      </w:r>
    </w:p>
    <w:p w14:paraId="6CFA124A" w14:textId="77777777" w:rsidR="00D060CC" w:rsidRDefault="00D060CC" w:rsidP="00D060CC">
      <w:pPr>
        <w:spacing w:after="0"/>
      </w:pPr>
    </w:p>
    <w:p w14:paraId="244D3010" w14:textId="334EB171" w:rsidR="00D060CC" w:rsidRDefault="00D060CC" w:rsidP="00D060CC">
      <w:pPr>
        <w:spacing w:after="0"/>
      </w:pPr>
      <w:r>
        <w:t>William Jaeger</w:t>
      </w:r>
    </w:p>
    <w:p w14:paraId="5B621E1A" w14:textId="5B7BB153" w:rsidR="00D060CC" w:rsidRDefault="00D060CC" w:rsidP="00D060CC">
      <w:pPr>
        <w:spacing w:after="0"/>
      </w:pPr>
      <w:r>
        <w:t>Department of Applied Economics, Oregon State University</w:t>
      </w:r>
    </w:p>
    <w:p w14:paraId="7FEC2D26" w14:textId="77777777" w:rsidR="00D060CC" w:rsidRDefault="00D060CC" w:rsidP="00C65EFC"/>
    <w:p w14:paraId="2C6836AE" w14:textId="4BE4C835" w:rsidR="00D060CC" w:rsidRDefault="00D060CC" w:rsidP="00C65EFC">
      <w:r>
        <w:t>SYMPOSIUM CHOICE</w:t>
      </w:r>
    </w:p>
    <w:p w14:paraId="3F6501BE" w14:textId="31302E79" w:rsidR="00D060CC" w:rsidRDefault="008F0CDC" w:rsidP="00C65EFC">
      <w:r>
        <w:t>Contributed presentation</w:t>
      </w:r>
    </w:p>
    <w:p w14:paraId="113C5380" w14:textId="77777777" w:rsidR="008F0CDC" w:rsidRDefault="008F0CDC" w:rsidP="00C65EFC"/>
    <w:p w14:paraId="3259239B" w14:textId="39AEE3FD" w:rsidR="00D060CC" w:rsidRDefault="00D060CC" w:rsidP="00C65EFC">
      <w:r>
        <w:t>PRESENTATION TYPE</w:t>
      </w:r>
    </w:p>
    <w:p w14:paraId="472C4F2F" w14:textId="00442250" w:rsidR="00D060CC" w:rsidRDefault="00D060CC" w:rsidP="00C65EFC">
      <w:r>
        <w:t>Oral presentation</w:t>
      </w:r>
    </w:p>
    <w:p w14:paraId="43D706F2" w14:textId="77777777" w:rsidR="00030B25" w:rsidRDefault="00030B25" w:rsidP="00030B25">
      <w:pPr>
        <w:tabs>
          <w:tab w:val="left" w:pos="930"/>
        </w:tabs>
      </w:pPr>
    </w:p>
    <w:p w14:paraId="40B6DDA2" w14:textId="3523EC2D" w:rsidR="00030B25" w:rsidRDefault="00030B25" w:rsidP="00030B25">
      <w:pPr>
        <w:tabs>
          <w:tab w:val="left" w:pos="930"/>
        </w:tabs>
      </w:pPr>
      <w:r>
        <w:t>STUDENT PRESENTER</w:t>
      </w:r>
    </w:p>
    <w:p w14:paraId="2C1B8825" w14:textId="02199EF0" w:rsidR="00030B25" w:rsidRDefault="00030B25" w:rsidP="00030B25">
      <w:pPr>
        <w:tabs>
          <w:tab w:val="left" w:pos="930"/>
        </w:tabs>
      </w:pPr>
      <w:r>
        <w:t>Yes</w:t>
      </w:r>
    </w:p>
    <w:p w14:paraId="0A43D327" w14:textId="2B3238B9" w:rsidR="00D060CC" w:rsidRDefault="00030B25" w:rsidP="00030B25">
      <w:pPr>
        <w:tabs>
          <w:tab w:val="left" w:pos="930"/>
        </w:tabs>
      </w:pPr>
      <w:r>
        <w:tab/>
      </w:r>
    </w:p>
    <w:p w14:paraId="5E3BC618" w14:textId="2751DACE" w:rsidR="00C65EFC" w:rsidRDefault="00C65EFC" w:rsidP="00C65EFC">
      <w:r>
        <w:t>TITLE</w:t>
      </w:r>
    </w:p>
    <w:p w14:paraId="362B6401" w14:textId="745BEE78" w:rsidR="00C65EFC" w:rsidRDefault="00C65EFC" w:rsidP="00C65EFC">
      <w:r>
        <w:t>Understanding</w:t>
      </w:r>
      <w:r w:rsidR="008F0CDC">
        <w:t xml:space="preserve"> inherent</w:t>
      </w:r>
      <w:r>
        <w:t xml:space="preserve"> precision and bias </w:t>
      </w:r>
      <w:r w:rsidR="008F0CDC">
        <w:t>in Pacific salmon</w:t>
      </w:r>
      <w:r>
        <w:t xml:space="preserve"> abundance survey methods</w:t>
      </w:r>
    </w:p>
    <w:p w14:paraId="39A859AC" w14:textId="77777777" w:rsidR="00C65EFC" w:rsidRDefault="00C65EFC" w:rsidP="00C65EFC"/>
    <w:p w14:paraId="0A84F720" w14:textId="77777777" w:rsidR="00C65EFC" w:rsidRDefault="00C65EFC" w:rsidP="00C65EFC">
      <w:r>
        <w:t>ABSTRACT</w:t>
      </w:r>
    </w:p>
    <w:p w14:paraId="2A97C5A3" w14:textId="0371F563" w:rsidR="00C65EFC" w:rsidRDefault="00783211" w:rsidP="00783211">
      <w:r w:rsidRPr="00783211">
        <w:t>The effectiveness of fisheries management and conservation policies depends on surveys designed to estimate the abundance of target species over time. A variety of survey methods are employed for these purposes, each characterized by some level of precision and</w:t>
      </w:r>
      <w:r w:rsidR="008F0CDC">
        <w:t xml:space="preserve"> the potential for </w:t>
      </w:r>
      <w:r w:rsidRPr="00783211">
        <w:t xml:space="preserve">directional bias. While low levels of precision in survey methods lead to low confidence in point estimates of population abundance or forecasts, directional </w:t>
      </w:r>
      <w:r w:rsidRPr="00783211">
        <w:lastRenderedPageBreak/>
        <w:t xml:space="preserve">bias presents a more pernicious problem as it may lead to the mismanagement of imperiled species, invasive species, and commercially valuable populations, due to over- or under-estimation of their numbers. </w:t>
      </w:r>
      <w:r w:rsidR="008F0CDC">
        <w:t>This study</w:t>
      </w:r>
      <w:r w:rsidRPr="00783211">
        <w:t xml:space="preserve"> estimate</w:t>
      </w:r>
      <w:r w:rsidR="008F0CDC">
        <w:t>s</w:t>
      </w:r>
      <w:r w:rsidRPr="00783211">
        <w:t xml:space="preserve"> levels of precision and bias associated with 2</w:t>
      </w:r>
      <w:r w:rsidR="008F0CDC">
        <w:t>8</w:t>
      </w:r>
      <w:r w:rsidRPr="00783211">
        <w:t xml:space="preserve"> survey methods commonly used by the Oregon Department of Fish and Wildlife to estimate the abundance of 68 populations of Chinook (</w:t>
      </w:r>
      <w:r w:rsidRPr="008F0CDC">
        <w:rPr>
          <w:i/>
          <w:iCs/>
        </w:rPr>
        <w:t>Oncorhynchus tshawytscha</w:t>
      </w:r>
      <w:r w:rsidRPr="00783211">
        <w:t>) and coho salmon (</w:t>
      </w:r>
      <w:r w:rsidRPr="008F0CDC">
        <w:rPr>
          <w:i/>
          <w:iCs/>
        </w:rPr>
        <w:t>O. kisutch</w:t>
      </w:r>
      <w:r w:rsidRPr="00783211">
        <w:t>), and steelhead trout (</w:t>
      </w:r>
      <w:r w:rsidRPr="008F0CDC">
        <w:rPr>
          <w:i/>
          <w:iCs/>
        </w:rPr>
        <w:t>O. mykiss</w:t>
      </w:r>
      <w:r w:rsidRPr="00783211">
        <w:t xml:space="preserve">), from 1980 to 2022. </w:t>
      </w:r>
      <w:r w:rsidR="008F0CDC">
        <w:t>Using</w:t>
      </w:r>
      <w:r w:rsidRPr="00783211">
        <w:t xml:space="preserve"> multivariate autoregressive state-space models (MARSS), w</w:t>
      </w:r>
      <w:r w:rsidR="008F0CDC">
        <w:t>e</w:t>
      </w:r>
      <w:r w:rsidRPr="00783211">
        <w:t xml:space="preserve"> distinguish observation (sampling) error from process (environmental) error</w:t>
      </w:r>
      <w:r w:rsidR="008F0CDC">
        <w:t xml:space="preserve"> and estimate directional bias at the level of individual methods</w:t>
      </w:r>
      <w:r w:rsidRPr="00783211">
        <w:t>. We f</w:t>
      </w:r>
      <w:r w:rsidR="008F0CDC">
        <w:t>ind</w:t>
      </w:r>
      <w:r w:rsidRPr="00783211">
        <w:t xml:space="preserve"> that, while some survey methods are generally more precise than others (dam counts, weir counts, and redd counts are highly precise), the same survey methods can have very different levels of precision and biases when applied to different species.</w:t>
      </w:r>
      <w:r w:rsidR="008F0CDC">
        <w:t xml:space="preserve"> Additionally, we investigate the extent to which individual populations are subject to </w:t>
      </w:r>
      <w:r w:rsidR="00030B25">
        <w:t>inherent imprecision and bias as a result of the survey methods historically employed in monitoring efforts.</w:t>
      </w:r>
    </w:p>
    <w:p w14:paraId="41BB0F73" w14:textId="77777777" w:rsidR="00D060CC" w:rsidRDefault="00D060CC" w:rsidP="00783211"/>
    <w:p w14:paraId="53640418" w14:textId="40A438C2" w:rsidR="00D060CC" w:rsidRDefault="00D060CC" w:rsidP="00783211">
      <w:r>
        <w:t>KEYWORDS</w:t>
      </w:r>
    </w:p>
    <w:p w14:paraId="2E10A8BB" w14:textId="02E6AA27" w:rsidR="00030B25" w:rsidRDefault="00511040" w:rsidP="00783211">
      <w:r>
        <w:t>Abundance</w:t>
      </w:r>
      <w:r w:rsidR="00030B25">
        <w:t>, Pacific salmon,</w:t>
      </w:r>
      <w:r>
        <w:t xml:space="preserve"> monitoring</w:t>
      </w:r>
      <w:r w:rsidR="00030B25">
        <w:t xml:space="preserve">, </w:t>
      </w:r>
      <w:r>
        <w:t>escapement, statistical accuracy</w:t>
      </w:r>
    </w:p>
    <w:sectPr w:rsidR="00030B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A7528"/>
    <w:multiLevelType w:val="multilevel"/>
    <w:tmpl w:val="C3D8DA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792239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EC8"/>
    <w:rsid w:val="00030B25"/>
    <w:rsid w:val="000D3FBB"/>
    <w:rsid w:val="00217ACB"/>
    <w:rsid w:val="004548C4"/>
    <w:rsid w:val="00494125"/>
    <w:rsid w:val="00511040"/>
    <w:rsid w:val="006A43D3"/>
    <w:rsid w:val="006D73A1"/>
    <w:rsid w:val="00783211"/>
    <w:rsid w:val="008915C1"/>
    <w:rsid w:val="008C5EC8"/>
    <w:rsid w:val="008F0CDC"/>
    <w:rsid w:val="009930D7"/>
    <w:rsid w:val="00A0419F"/>
    <w:rsid w:val="00A46041"/>
    <w:rsid w:val="00B76E5A"/>
    <w:rsid w:val="00C65EFC"/>
    <w:rsid w:val="00CC59F5"/>
    <w:rsid w:val="00D060CC"/>
    <w:rsid w:val="00FE2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44D7"/>
  <w15:chartTrackingRefBased/>
  <w15:docId w15:val="{FAF6AD28-855E-400C-AD80-0AD92382A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3D3"/>
  </w:style>
  <w:style w:type="paragraph" w:styleId="Heading1">
    <w:name w:val="heading 1"/>
    <w:basedOn w:val="Normal"/>
    <w:next w:val="Normal"/>
    <w:link w:val="Heading1Char"/>
    <w:uiPriority w:val="9"/>
    <w:qFormat/>
    <w:rsid w:val="008C5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EC8"/>
    <w:rPr>
      <w:rFonts w:eastAsiaTheme="majorEastAsia" w:cstheme="majorBidi"/>
      <w:color w:val="272727" w:themeColor="text1" w:themeTint="D8"/>
    </w:rPr>
  </w:style>
  <w:style w:type="paragraph" w:styleId="Title">
    <w:name w:val="Title"/>
    <w:basedOn w:val="Normal"/>
    <w:next w:val="Normal"/>
    <w:link w:val="TitleChar"/>
    <w:uiPriority w:val="10"/>
    <w:qFormat/>
    <w:rsid w:val="008C5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EC8"/>
    <w:pPr>
      <w:spacing w:before="160"/>
      <w:jc w:val="center"/>
    </w:pPr>
    <w:rPr>
      <w:i/>
      <w:iCs/>
      <w:color w:val="404040" w:themeColor="text1" w:themeTint="BF"/>
    </w:rPr>
  </w:style>
  <w:style w:type="character" w:customStyle="1" w:styleId="QuoteChar">
    <w:name w:val="Quote Char"/>
    <w:basedOn w:val="DefaultParagraphFont"/>
    <w:link w:val="Quote"/>
    <w:uiPriority w:val="29"/>
    <w:rsid w:val="008C5EC8"/>
    <w:rPr>
      <w:i/>
      <w:iCs/>
      <w:color w:val="404040" w:themeColor="text1" w:themeTint="BF"/>
    </w:rPr>
  </w:style>
  <w:style w:type="paragraph" w:styleId="ListParagraph">
    <w:name w:val="List Paragraph"/>
    <w:basedOn w:val="Normal"/>
    <w:uiPriority w:val="34"/>
    <w:qFormat/>
    <w:rsid w:val="008C5EC8"/>
    <w:pPr>
      <w:ind w:left="720"/>
      <w:contextualSpacing/>
    </w:pPr>
  </w:style>
  <w:style w:type="character" w:styleId="IntenseEmphasis">
    <w:name w:val="Intense Emphasis"/>
    <w:basedOn w:val="DefaultParagraphFont"/>
    <w:uiPriority w:val="21"/>
    <w:qFormat/>
    <w:rsid w:val="008C5EC8"/>
    <w:rPr>
      <w:i/>
      <w:iCs/>
      <w:color w:val="0F4761" w:themeColor="accent1" w:themeShade="BF"/>
    </w:rPr>
  </w:style>
  <w:style w:type="paragraph" w:styleId="IntenseQuote">
    <w:name w:val="Intense Quote"/>
    <w:basedOn w:val="Normal"/>
    <w:next w:val="Normal"/>
    <w:link w:val="IntenseQuoteChar"/>
    <w:uiPriority w:val="30"/>
    <w:qFormat/>
    <w:rsid w:val="008C5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EC8"/>
    <w:rPr>
      <w:i/>
      <w:iCs/>
      <w:color w:val="0F4761" w:themeColor="accent1" w:themeShade="BF"/>
    </w:rPr>
  </w:style>
  <w:style w:type="character" w:styleId="IntenseReference">
    <w:name w:val="Intense Reference"/>
    <w:basedOn w:val="DefaultParagraphFont"/>
    <w:uiPriority w:val="32"/>
    <w:qFormat/>
    <w:rsid w:val="008C5EC8"/>
    <w:rPr>
      <w:b/>
      <w:bCs/>
      <w:smallCaps/>
      <w:color w:val="0F4761" w:themeColor="accent1" w:themeShade="BF"/>
      <w:spacing w:val="5"/>
    </w:rPr>
  </w:style>
  <w:style w:type="paragraph" w:styleId="Revision">
    <w:name w:val="Revision"/>
    <w:hidden/>
    <w:uiPriority w:val="99"/>
    <w:semiHidden/>
    <w:rsid w:val="004548C4"/>
    <w:pPr>
      <w:spacing w:after="0" w:line="240" w:lineRule="auto"/>
    </w:pPr>
  </w:style>
  <w:style w:type="character" w:styleId="CommentReference">
    <w:name w:val="annotation reference"/>
    <w:basedOn w:val="DefaultParagraphFont"/>
    <w:uiPriority w:val="99"/>
    <w:semiHidden/>
    <w:unhideWhenUsed/>
    <w:rsid w:val="004548C4"/>
    <w:rPr>
      <w:sz w:val="16"/>
      <w:szCs w:val="16"/>
    </w:rPr>
  </w:style>
  <w:style w:type="paragraph" w:styleId="CommentText">
    <w:name w:val="annotation text"/>
    <w:basedOn w:val="Normal"/>
    <w:link w:val="CommentTextChar"/>
    <w:uiPriority w:val="99"/>
    <w:semiHidden/>
    <w:unhideWhenUsed/>
    <w:rsid w:val="004548C4"/>
    <w:pPr>
      <w:spacing w:line="240" w:lineRule="auto"/>
    </w:pPr>
    <w:rPr>
      <w:sz w:val="20"/>
      <w:szCs w:val="20"/>
    </w:rPr>
  </w:style>
  <w:style w:type="character" w:customStyle="1" w:styleId="CommentTextChar">
    <w:name w:val="Comment Text Char"/>
    <w:basedOn w:val="DefaultParagraphFont"/>
    <w:link w:val="CommentText"/>
    <w:uiPriority w:val="99"/>
    <w:semiHidden/>
    <w:rsid w:val="004548C4"/>
    <w:rPr>
      <w:sz w:val="20"/>
      <w:szCs w:val="20"/>
    </w:rPr>
  </w:style>
  <w:style w:type="paragraph" w:styleId="CommentSubject">
    <w:name w:val="annotation subject"/>
    <w:basedOn w:val="CommentText"/>
    <w:next w:val="CommentText"/>
    <w:link w:val="CommentSubjectChar"/>
    <w:uiPriority w:val="99"/>
    <w:semiHidden/>
    <w:unhideWhenUsed/>
    <w:rsid w:val="004548C4"/>
    <w:rPr>
      <w:b/>
      <w:bCs/>
    </w:rPr>
  </w:style>
  <w:style w:type="character" w:customStyle="1" w:styleId="CommentSubjectChar">
    <w:name w:val="Comment Subject Char"/>
    <w:basedOn w:val="CommentTextChar"/>
    <w:link w:val="CommentSubject"/>
    <w:uiPriority w:val="99"/>
    <w:semiHidden/>
    <w:rsid w:val="004548C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Brian McGreal</cp:lastModifiedBy>
  <cp:revision>6</cp:revision>
  <dcterms:created xsi:type="dcterms:W3CDTF">2026-02-14T00:38:00Z</dcterms:created>
  <dcterms:modified xsi:type="dcterms:W3CDTF">2026-02-14T01:10:00Z</dcterms:modified>
</cp:coreProperties>
</file>