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40" w:before="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JEC Compliance Hub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2D8D8"/>
                <w:sz w:val="30"/>
                <w:szCs w:val="30"/>
              </w:rPr>
              <w:t xml:space="preserve">Engineering Backlog &amp; Implementation Roadmap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0C4C4"/>
                <w:sz w:val="20"/>
                <w:szCs w:val="20"/>
              </w:rPr>
              <w:t xml:space="preserve">FastAPI · SQLite → PostgreSQL · Static JS → React   |   4 Phases   |   Stack-Accurate</w:t>
            </w:r>
          </w:p>
          <w:p>
            <w:pPr>
              <w:spacing w:after="14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20"/>
        <w:gridCol w:w="400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Product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JEC Compliance Hub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Internal GRC platform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Current Stack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+ SQLite + Static JS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APScheduler, MSAL, python-multipart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Target Stack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+ PostgreSQL + React (componentised)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Next.js optional in later phase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Engineering Backlog v1.0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Aligned to PRD v1.0 + User Journey Guide v1.0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Approach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Incremental evolution — not a rewrite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Backend preserved; domain model expanded first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Phases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 phases, each shippable independently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 delivers auditor-usable product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1. Implementation Strategy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The goal is not a rewrite. The FastAPI backend has working concepts for controls, evidence, dashboard, and integrations. The gap is domain model depth and workflow completeness — not the language or framework. The strategy is to evolve what exists into what the PRD requires, layer by layer.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2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3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Backend-first evolution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Expand schema and APIs before touching the frontend</w:t>
            </w:r>
          </w:p>
        </w:tc>
        <w:tc>
          <w:tcPr>
            <w:tcW w:type="dxa" w:w="3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Frontend cannot be operational if the backend does not support the workflows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SQLite now, Postgres later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Keep SQLite for Phase 1 and 2; migrate in Phase 2 end</w:t>
            </w:r>
          </w:p>
        </w:tc>
        <w:tc>
          <w:tcPr>
            <w:tcW w:type="dxa" w:w="3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Avoid migration complexity slowing down the first shippable milestone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Static JS → componentised React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Refactor the frontend incrementally, screen by screen</w:t>
            </w:r>
          </w:p>
        </w:tc>
        <w:tc>
          <w:tcPr>
            <w:tcW w:type="dxa" w:w="3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Avoids a big-bang frontend rewrite while workflow screens are still in flux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 = auditor-usable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 must produce a packet an auditor can actually evaluate</w:t>
            </w:r>
          </w:p>
        </w:tc>
        <w:tc>
          <w:tcPr>
            <w:tcW w:type="dxa" w:w="3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PRD's explicit Phase 1 requirement — everything else is additive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Never break what works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Existing controls/evidence/dashboard routes stay functional</w:t>
            </w:r>
          </w:p>
        </w:tc>
        <w:tc>
          <w:tcPr>
            <w:tcW w:type="dxa" w:w="3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Continuity of current usage while new modules are added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2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Key decision</w:t>
            </w:r>
          </w:p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existing app/db.py schema is the baseline. Every new table is additive — existing tables get ALTERed, not dropped. Alembic migrations manage all schema changes from Phase 1 onwards.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1.1 What Already Works (Keep It)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Module</w:t>
            </w:r>
          </w:p>
        </w:tc>
        <w:tc>
          <w:tcPr>
            <w:tcW w:type="dxa" w:w="6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Preserve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Controls (app/main.py)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Routes and data model — add fields, do not replace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(upload flow)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File reference pattern to SharePoint stays; add workflow state on top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 (metrics)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Refactor to pull from real workflow counts once task engine exists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Integrations (MSAL/APScheduler)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Scheduler and auth plumbing stays; add run logging and evidence attachment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Auth / Workspaces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Extend RBAC model; do not replace the auth flow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Static frontend (frontend/)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Keep serving from FastAPI; refactor individual screens to React components progressively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1.2 What Must Be Built (Missing or Too Thin)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Missing Module</w:t>
            </w:r>
          </w:p>
        </w:tc>
        <w:tc>
          <w:tcPr>
            <w:tcW w:type="dxa" w:w="6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Description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workflow states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Submitted → Approved → Rejected → Locked with SHA-256 hash and period linkage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engine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App-native tasks tied to controls, evidence, findings, policies — source of My Work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lifecycle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creation, workspace, in-scope controls, findings, packet export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append-only table: who changed what, when, previous state — no UPDATE/DELETE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Documents / policy versioning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Draft → Review → Published → Archived with diff and control linkage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register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records, scoring, treatment, action tracker, snapshots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review lifecycle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inventory, reviews, evidence requests, findings, closure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Triggered in-app and email alerts per event type and persona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Trust center publishing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Customer-facing trust page from internal control data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Frontend component architecture</w:t>
            </w:r>
          </w:p>
        </w:tc>
        <w:tc>
          <w:tcPr>
            <w:tcW w:type="dxa" w:w="69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React-componentised screens replacing monolithic static JS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2. Phase 1 — Audit-Ready Core (Weeks 1–5)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3730A3" w:sz="1"/>
              <w:left w:val="none" w:color="FFFFFF" w:sz="0"/>
              <w:bottom w:val="single" w:color="3730A3" w:sz="1"/>
              <w:right w:val="none" w:color="FFFFFF" w:sz="0"/>
            </w:tcBorders>
            <w:shd w:fill="E0E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30"/>
                <w:szCs w:val="30"/>
              </w:rPr>
              <w:t xml:space="preserve">PHASE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Phase 1 exit condition: a Compliance Lead can run a complete SOC 2 Type 1 audit cycle — define controls, collect evidence through an approval workflow, generate a signed audit packet — without touching a spreadsheet or SharePoint folder manually.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2.1 Phase 1 Epic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500"/>
        <w:gridCol w:w="1600"/>
        <w:gridCol w:w="422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</w:t>
            </w:r>
          </w:p>
        </w:tc>
        <w:tc>
          <w:tcPr>
            <w:tcW w:type="dxa" w:w="4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Alembic + Schema Foundations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Backend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Install Alembic. Write migration baseline from current db.py. All future schema changes via migrations only.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Workflow Engine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IT Owner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status, audit_period, approver, locked_at, sha256_hash to evidence. Implement state machine: Submitted → Approved/Rejected → Locked.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Task Engine &amp; My Work API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All personas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New tasks table. Task generation on evidence due, control gap, finding open. My Work API with filters. Notification hooks.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Admin, Auditor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append-only audit_log table. Log every mutation: actor, action, object_type, object_id, diff. No UPDATE/DELETE on this table ever.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Lifecycle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Auditor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audits + audit_controls + audit_findings tables. Audit creation, workspace, evidence queue, findings CRUD, period coverage view, packet export.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RBAC Hardening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Admin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Expand roles to: Admin, Compliance Manager, Security Reviewer, Contributor, Viewer. Enforce per-route and per-object.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E1.7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 Dashboard (Real Data)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All personas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Rebuild dashboard metrics from real workflow counts: controls passing, evidence stale, tasks open, audit countdown.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E1.8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Packet Export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Auditor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ZIP generation: control narratives, approved+locked evidence files with metadata, findings log CSV, manifest PDF.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2.2 Phase 1 — Database Schema Changes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4000"/>
        <w:gridCol w:w="32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 / Changes</w:t>
            </w:r>
          </w:p>
        </w:tc>
        <w:tc>
          <w:tcPr>
            <w:tcW w:type="dxa" w:w="3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alembic_version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Alembic tracking table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Required before any migrations run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evidence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ALTER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+ status (enum: submitted/approved/rejected/locked), + audit_period_id (FK), + approver_id (FK), + approved_at, + rejected_reason, + locked_at, + sha256_hash, + collection_due_date, + period_start, + period_end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Core of Phase 1. Existing rows default to status=approved to preserve continuity.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audit_periods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name, period_start, period_end, type (type1/type2),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Links evidence to a defined observation window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audits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period_id (FK), type, firm_name, status (enum), scope_notes, created_by, created_at, closed_at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One audit per period in v1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audit_controls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audit_id (FK), control_id (FK), evidence_status (enum), assigned_to (FK), notes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Join table — tracks per-control evidence state within an audit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audit_findings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audit_id (FK), control_id (FK), title, description, severity (enum), status (enum), owner_id (FK), due_date, closed_at, remediation_notes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Findings are the audit output record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tasks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type (enum), source_object_type, source_object_id, title, description, owner_id (FK), due_date, status (enum), priority (enum), created_at, completed_at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Single task table — source_object polymorphically links to any object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audit_log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actor_id (FK), action, object_type, object_id, previous_state (JSON), new_state (JSON),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append-only. Application layer enforces no UPDATE/DELETE. Index on object_type+object_id.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ALTER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+ role (enum: admin/compliance_manager/security_reviewer/contributor/viewer), + is_active, + last_login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Expand from basic user model to RBAC-capable record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controls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ALTER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+ owner_id (FK → users), + collection_schedule (enum: monthly/quarterly/annual/continuous), + tsc_criteria_ref, + test_procedure, + status (enum)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Add fields PRD requires. Existing controls get owner_id=NULL initially — admin assigns.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2.3 Phase 1 — New &amp; Extended API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4200"/>
        <w:gridCol w:w="1320"/>
      </w:tblGrid>
      <w:tr>
        <w:trPr>
          <w:tblHeader/>
        </w:trP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/api/evidence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evidence with filters: status, control_id, period_id, owner_id, stale (bool)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EXTEND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/api/evidence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Submit evidence. Sets status=submitted. Triggers task notification to approver.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EXTEND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/api/evidence/{id}/approve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Approve evidence. Sets status=approved, approver_id, approved_at. Compute sha256 if file. Update control status.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/api/evidence/{id}/reject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Reject evidence. Sets status=rejected, rejected_reason. Re-notifies submitter. Reopens task.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/api/evidence/{id}/lock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Lock evidence to audit period. Computes SHA-256. Sets locked_at. Prevents further modification.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/api/audit-periods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audit periods for workspace.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/api/audit-periods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audit period. Validates no overlap with existing periods.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audits with status and completion % for each.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audit. Loads in-scope controls into audit_controls. Sets status=in_progress.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/api/audits/{id}/workspace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Full audit workspace: controls, evidence status per control, findings, owner assignments, completion %.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/api/audits/{id}/coverage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Period coverage view: evidence items on a timeline, gap months highlighted. Essential for Type 2.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/api/audits/{id}/findings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finding. Links to audit + control. Sets severity, owner, due_date.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/api/audits/{id}/findings/{fid}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Update finding: status, remediation notes, close date.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/api/audits/{id}/export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Generate and stream audit packet ZIP: manifest, narratives, evidence files, findings CSV.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/api/tasks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tasks. Filters: owner_id, status, type, due_before. Sorted by due_date ASC.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/api/tasks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task manually. System also creates tasks automatically on trigger events.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/api/tasks/{id}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Update task: status, completion notes. Owner can only update their own tasks.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/api/audit-log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Query immutable audit log. Filters: actor_id, object_type, object_id, date range.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/api/dashboard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Rebuilt: real counts from tasks, evidence status, audit progress, findings. Not mock data.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EXTEND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/api/controls/{id}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detail: statement, criteria, owner, evidence timeline, open tasks, linked findings.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EXTEND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2.4 Phase 1 — Key User Stories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82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58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S1.1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a Compliance Lead, I want to submit and approve evidence items so that I can maintain a documented chain of custody for each control.</w:t>
            </w:r>
          </w:p>
        </w:tc>
        <w:tc>
          <w:tcPr>
            <w:tcW w:type="dxa" w:w="58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can be submitted with: file or URL, period start/end, description, control linkage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Submitted evidence enters "Submitted" status and triggers an in-app notification to the approver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Approver can approve (→ Approved) or reject with a comment (→ Rejected)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Rejected evidence re-notifies the submitter with the rejection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Approved evidence can be locked to an audit period — locked items cannot be modified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Locking computes and stores SHA-256 hash of the file reference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S1.2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an IT Owner, I want My Work to show me exactly what evidence I need to submit and by when, so I don't need to understand the compliance framework to contribute.</w:t>
            </w:r>
          </w:p>
        </w:tc>
        <w:tc>
          <w:tcPr>
            <w:tcW w:type="dxa" w:w="58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My Work lists all tasks assigned to me, sorted by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Each task row shows: what is needed, which control it supports, due date, instructions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Clicking a task opens the evidence slot with pre-filled control and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"What good looks like" guidance is visible on every evidence slot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Task status updates automatically when evidence is submitted/approved/rejected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S1.3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a Compliance Lead, I want to create an audit and see which evidence is missing so I can close gaps before the audit window.</w:t>
            </w:r>
          </w:p>
        </w:tc>
        <w:tc>
          <w:tcPr>
            <w:tcW w:type="dxa" w:w="58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Audit creation requires: type (T1/T2), firm name, period reference, scope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Audit workspace loads all in-scope controls with their evidence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completion % shown as a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Filtering to "Missing Evidence" controls shows only those without approved evidence in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Bulk task assignment for missing controls: assigns to control owners with a shared due date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S1.4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a Compliance Lead, I want to generate an audit packet in one action so that I never manually assemble a ZIP of evidence files again.</w:t>
            </w:r>
          </w:p>
        </w:tc>
        <w:tc>
          <w:tcPr>
            <w:tcW w:type="dxa" w:w="58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Export action generates a ZIP containing: manifest.txt, control_narratives/ folder, evidence/ folder, findings.csv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lists every included file with: control ref, period, uploaded by, approved by, SHA-256 hash, locked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Only Approved or Locked evidence items are included — never Submitted or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ZIP generation completes in under 60 seconds for up to 200 evidence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Download is logged in audit_log with actor and timestamp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S1.5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an Admin, I want every data mutation to be logged immutably so that I can answer "who changed what and when" at any time.</w:t>
            </w:r>
          </w:p>
        </w:tc>
        <w:tc>
          <w:tcPr>
            <w:tcW w:type="dxa" w:w="58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Every POST/PUT/PATCH/DELETE on a business object writes a row to audit_log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audit_log has no UPDATE or DELETE route — enforced at the application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Each log row contains: actor_id, action, object_type, object_id, previous_state (JSON), new_state (JSON),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/api/audit-log supports filters by actor, object_type, object_id, and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Audit log entries are included in the audit packet export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2.5 Phase 1 — Frontend Changes (Static JS)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In Phase 1, the frontend stays as static JS served by FastAPI. The work is screen-level rewrites and new screens — not a framework migration.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7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/ Dashboard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Rebuild metric cards from real API: controls passing %, evidence stale count, open tasks, audit countdown. Every card clickable.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 (NEW)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New page. Task list table with filters (mine / overdue / by type). Each row links to source object. Status chip updates inline.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List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status filter chips (Submitted / Approved / Rejected / Locked / Stale). Add period selector. Show approver column.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Slot (NEW)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New view per evidence item: shows control, period, guidance, upload/link, approval history, rejection comment if applicable.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Detail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Add: evidence timeline, open tasks list, linked findings, action bar (Add Evidence / Create Task / Link Policy).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Audits (NEW)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list, audit creation form, audit workspace (controls + evidence + findings tabs), packet export button.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Log (NEW)</w:t>
            </w:r>
          </w:p>
        </w:tc>
        <w:tc>
          <w:tcPr>
            <w:tcW w:type="dxa" w:w="7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Read-only table. Filter by actor, object type, date. Admin only. CSV export.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2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Constraint</w:t>
            </w:r>
          </w:p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Phase 1 frontend work stays in the existing static JS pattern. Do not start the React migration during Phase 1 — it adds risk with no direct Phase 1 benefit. React migration starts in Phase 2 after workflows are stable.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3. Phase 2 — Policies, Notifications &amp; PostgreSQL (Weeks 6–10)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none" w:color="FFFFFF" w:sz="0"/>
              <w:bottom w:val="single" w:color="0E7C7B" w:sz="1"/>
              <w:right w:val="none" w:color="FFFFFF" w:sz="0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E7C7B"/>
                <w:sz w:val="30"/>
                <w:szCs w:val="30"/>
              </w:rPr>
              <w:t xml:space="preserve">PHASE 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Phase 2 completes the operational compliance loop: policies get a lifecycle, notifications make the platform self-driving, the dashboard becomes the real posture read, and the database migrates to PostgreSQL. The React frontend migration begins here.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3.1 Phase 2 Epic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500"/>
        <w:gridCol w:w="1600"/>
        <w:gridCol w:w="422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</w:t>
            </w:r>
          </w:p>
        </w:tc>
        <w:tc>
          <w:tcPr>
            <w:tcW w:type="dxa" w:w="4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Documents &amp; Policy Versioning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Employee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documents + document_versions tables. Draft→Review→Published→Archived lifecycle. Control linkage. Review due dates. Acknowledgement tracking.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All personas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notifications table + APScheduler jobs for stale evidence, due dates, overdue tasks, integration failures. In-app + email delivery.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 Dashboard Rebuild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All personas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Replace mock/static metrics with real aggregated counts from tasks, evidence status, audit progress. Add trend arrows and drill-down links.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PostgreSQL Migration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Backend / Ops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Alembic migration to PostgreSQL. Update connection string + db.py. Validate all existing queries. Keep SQLite for local dev via env flag.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React Frontend — Core Screens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All personas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Componentise Home, My Work, Controls, Evidence screens into React. Serve via FastAPI static mount initially. No Next.js yet.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Type 2 Period Coverage View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Auditor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Timeline visualisation of evidence coverage across the full observation period. Highlights gap months. Linked to audit workspace.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E2.7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RBAC — Object-Level Enforcement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Admin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Per-object permission checks on evidence, audit, findings, policies. Role middleware refactored into reusable dependency.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3.2 Phase 2 — Database Schema Changes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4000"/>
        <w:gridCol w:w="32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 / Changes</w:t>
            </w:r>
          </w:p>
        </w:tc>
        <w:tc>
          <w:tcPr>
            <w:tcW w:type="dxa" w:w="3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documents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title, type (policy/procedure/standard), owner_id (FK), current_version_id (FK nullable), review_due_date,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One record per document regardless of versions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document_versions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document_id (FK), version_num, status (enum: draft/review/published/archived), file_ref, published_by (FK), published_at, archived_at, change_summary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Version chain. Only one version per document has status=published at a time.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document_controls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document_id (FK), control_id (FK), PRIMARY KEY (document_id, control_id)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Many-to-many: a policy can support multiple controls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acknowledgements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document_version_id (FK), user_id (FK), acknowledged_at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Tracks policy acknowledgement per user per version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recipient_id (FK), type (enum), object_type, object_id, message, read_at,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In-app notifications. Email delivery uses separate job referencing this table.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notification_prefs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user_id (FK), notification_type (enum), email_enabled (bool), inapp_enabled (bool)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Per-user notification preferences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controls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ALTER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+ review_due_date, + last_test_result (enum), + last_tested_at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Supports test result display on control detail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3.3 Phase 2 — New API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4200"/>
        <w:gridCol w:w="1320"/>
      </w:tblGrid>
      <w:tr>
        <w:trPr>
          <w:tblHeader/>
        </w:trP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documents with version status, review due date, owner.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document record and first draft version.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/api/documents/{id}/versions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all versions for a document with status and timestamps.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/api/documents/{id}/versions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new draft version. Locks previous published version to archived.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/api/documents/{id}/versions/{vid}/publish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Publish version. Archives previous published version. Triggers acknowledgement tasks if required.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/api/documents/{id}/versions/{vid}/acknowledge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Record user acknowledgement. Closes related acknowledgement task.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notifications for current user. Filter: unread, type, date.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/api/notifications/{id}/read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Mark notification as read.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/api/audits/{id}/coverage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Contributor+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Period coverage data: evidence timestamps mapped against observation window months. Returns gap array.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/api/reports/readiness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readiness report: control health, evidence freshness, open gaps, findings summary. Returns JSON + PDF stream.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3.4 Phase 2 — APScheduler Jobs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2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5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evidence_staleness_check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Daily 08:00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Marks evidence as stale if past collection_due_date. Creates overdue task if not already exists. Notifies owner.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task_due_reminder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Daily 08:00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Sends reminder for tasks due in 7 days. Escalates to Compliance Lead if task is overdue &gt;48 hours.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policy_review_reminder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Weekly Monday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Checks documents where review_due_date &lt; now + 30 days. Creates review task if none exists. Notifies owner.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integration_health_check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Every 30 min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Checks last_run for each integration connector. Sets status=error if no successful run in expected window. Notifies Admin.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audit_countdown_alert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Weekly Monday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For audits within 30 days, sends readiness summary to Compliance Lead: completion %, missing evidence count.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monthly_posture_snapshot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5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Records current posture metrics (% passing, stale count, open findings) as a dated snapshot for trend charts.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3.5 Phase 2 — React Migration Plan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Migrate screen by screen. FastAPI continues serving the static mount. No Next.js yet — that is an optional Phase 4 consideration.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52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Order</w:t>
            </w:r>
          </w:p>
        </w:tc>
        <w:tc>
          <w:tcPr>
            <w:tcW w:type="dxa" w:w="65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 Notes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1st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Highest daily-use screen. Clean React component with task table, filters, status chips. Replaces Phase 1 static build.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2nd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component with metric cards and drill-down links. Pulls from rebuilt /api/dashboard.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List + Slot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3rd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with approval workflow UI, period selector, file upload, rejection comment display.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Detail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4th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slide-over or full page with evidence timeline, task list, findings, policy links.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Workspace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5th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Most complex Phase 1 screen. React tabs: Evidence Queue, Findings, Assignments, Coverage view.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Documents / Policies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6th</w:t>
            </w:r>
          </w:p>
        </w:tc>
        <w:tc>
          <w:tcPr>
            <w:tcW w:type="dxa" w:w="6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with version list, publish/archive actions, diff view between versions, acknowledgement status.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4. Phase 3 — Risk, Vendors &amp; Trust Center (Weeks 11–16)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D28D9" w:sz="1"/>
              <w:left w:val="none" w:color="FFFFFF" w:sz="0"/>
              <w:bottom w:val="single" w:color="6D28D9" w:sz="1"/>
              <w:right w:val="none" w:color="FFFFFF" w:sz="0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6D28D9"/>
                <w:sz w:val="30"/>
                <w:szCs w:val="30"/>
              </w:rPr>
              <w:t xml:space="preserve">PHASE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Phase 3 adds the two largest remaining workflow modules (Risk and Vendors) and turns the internal compliance posture into customer-facing trust assets. The React frontend is now the primary interface for all new screens.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4.1 Phase 3 Epic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500"/>
        <w:gridCol w:w="1600"/>
        <w:gridCol w:w="422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</w:t>
            </w:r>
          </w:p>
        </w:tc>
        <w:tc>
          <w:tcPr>
            <w:tcW w:type="dxa" w:w="4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Register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Security Lead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risks + risk_actions + risk_snapshots tables. CRUD, likelihood/impact scoring, treatment workflow, action tracker, monthly snapshot, trend chart.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Vendor Review Lifecycle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Vendor Reviewer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vendors + vendor_reviews + vendor_review_evidence + vendor_findings tables. Full review lifecycle from inventory to closure with findings and residual risk rating.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Trust Center Publishing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Customer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trust_controls + trust_articles tables. Admin selects visible controls/policies. Generates public trust page served at /trust. Download tracking.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Reports Module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Executive, Compliance Lead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Pre-built report types: Audit Readiness, Trust Posture, Vendor Summary, Risk Summary, Activity Log. JSON + PDF export. Scheduled email delivery option.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Knowledge Base (Trust FAQs)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P2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Customer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trust_kb_articles table. Reusable answers to common security questionnaire questions. Surfaced on trust center. Compliance Lead manages content.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E3.6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Assets &amp; Personnel Stubs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P2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M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Security Lead, Admin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Lightweight asset inventory and personnel record tables. Stubs for Phase 4 integration feeds. Not full MDM — just structured records for evidence linkage.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4.2 Phase 3 — Database Schema Changes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4000"/>
        <w:gridCol w:w="32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 / Changes</w:t>
            </w:r>
          </w:p>
        </w:tc>
        <w:tc>
          <w:tcPr>
            <w:tcW w:type="dxa" w:w="3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risks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category, title, description, likelihood (1-5), impact (1-5), inherent_score (computed), treatment (enum), residual_score, owner_id (FK), status, review_date,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Core risk record. inherent_score = likelihood * impact, stored as computed field.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risk_actions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risk_id (FK), title, description, owner_id (FK), due_date, status, completed_at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Remediation/treatment actions linked to a risk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risk_snapshots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snapshot_date, high_count, medium_count, low_count, total_score, raw_data (JSON)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Monthly snapshot for trend chart. Written by APScheduler job.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risk_library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category, title, description, default_likelihood, default_impact, tags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Pre-built risk templates. Workspace-specific risks instantiate from library.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vendors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name, category, tier (enum: critical/high/medium/low), primary_contact, data_types_processed, inherent_risk, review_status, last_review_id (FK nullable),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Vendor inventory record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vendor_reviews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vendor_id (FK), reviewer_id (FK), status (enum), start_date, close_date, overall_risk_rating, summary_notes, next_review_due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One active review per vendor at a time. Closed reviews are historical.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vendor_review_evidence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review_id (FK), item_title, description, status (enum: requested/received/accepted/not_applicable), file_ref, uploaded_by (FK), uploaded_at, notes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Evidence request items within a vendor review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vendor_findings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review_id (FK), vendor_id (FK), title, description, severity (enum), status (enum), owner_id (FK), due_date, closed_at, compensating_controls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Findings from a vendor review — feed into risk register if high severity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trust_controls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control_id (FK nullable), category, title, description, status, last_evidence_date, is_published, sort_order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Customer-safe control representations. Not the internal control record.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trust_artifacts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title, type, file_ref, is_public, download_count, published_at, expires_at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Downloadable artifacts on trust center: SOC 2 reports, policies, certs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trust_kb_articles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question, answer, category, is_published, sort_order, created_by (FK), updated_at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Knowledge base entries for trust center FAQ section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trust_access_log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visitor_email (nullable), artifact_id (FK nullable), action, ip_hash, created_at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Logs trust center downloads and page visits. No PII beyond email if provided.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4.3 Phase 3 — Key API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4200"/>
        <w:gridCol w:w="1320"/>
      </w:tblGrid>
      <w:tr>
        <w:trPr>
          <w:tblHeader/>
        </w:trP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/api/risks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List risks with filters: severity, treatment, owner, status, review_due.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/api/risks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 risk. Can instantiate from risk_library template.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/api/risks/{id}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Update risk: scores, treatment, review date.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/api/risks/snapshots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posture trend data. Returns array of dated snapshots for chart rendering.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Viewer+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inventory list with tier, review status, overdue badge.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vendor to inventory.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/api/vendors/{id}/reviews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Start new vendor review. Checks no active review exists for this vendor.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/api/vendors/{id}/reviews/{rid}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review workspace: evidence items, findings, status, summary.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/api/vendors/{id}/reviews/{rid}/close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Close vendor review. Sets overall risk rating. Updates vendor.review_status. Sets next_review_due.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/api/vendors/{id}/reviews/{rid}/findings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SecurityReview+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Log finding against a vendor review.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/trust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Public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Public trust center page. Served from /trust route. No auth required for public tier.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/api/trust/controls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Public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Published trust controls by category.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/api/trust/artifacts/{id}/download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Public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Download trust artifact. Logs access to trust_access_log.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1B2A4A"/>
                <w:sz w:val="17"/>
                <w:szCs w:val="17"/>
              </w:rPr>
              <w:t xml:space="preserve">/api/reports/{type}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6"/>
                <w:szCs w:val="16"/>
              </w:rPr>
              <w:t xml:space="preserve">ComplianceMgr+</w:t>
            </w:r>
          </w:p>
        </w:tc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Generate report. Types: readiness, trust_posture, vendor_summary, risk_summary. Returns JSON or PDF stream.</w:t>
            </w:r>
          </w:p>
        </w:tc>
        <w:tc>
          <w:tcPr>
            <w:tcW w:type="dxa" w:w="1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NEW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5. Phase 4 — Automation, AI &amp; External Access (Weeks 17+)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97706" w:sz="1"/>
              <w:left w:val="none" w:color="FFFFFF" w:sz="0"/>
              <w:bottom w:val="single" w:color="D97706" w:sz="1"/>
              <w:right w:val="none" w:color="FFFFFF" w:sz="0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30"/>
                <w:szCs w:val="30"/>
              </w:rPr>
              <w:t xml:space="preserve">PHASE 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Phase 4 makes the platform self-driving: connectors pull evidence automatically, drift is detected and surfaced, and the AI agent turns passive data into active suggestions. External auditor and customer flows also land here.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5.1 Phase 4 Epic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500"/>
        <w:gridCol w:w="1600"/>
        <w:gridCol w:w="422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</w:t>
            </w:r>
          </w:p>
        </w:tc>
        <w:tc>
          <w:tcPr>
            <w:tcW w:type="dxa" w:w="4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E4.1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Scheduled Evidence Connectors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Admin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API connectors for Azure AD, GitHub, AWS IAM, Jira. Each connector pulls evidence, snapshots result, attaches to mapped controls, logs run.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E4.2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Drift Detection &amp; Tests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Security Lead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tests table. Continuous test execution from connector data. Drift alerts: MFA disabled, branch protection changed, IAM key rotation missed.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E4.3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JEC Agent (AI Suggestions)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Compliance Lead, Security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Anthropic API integration. Agent suggests: close evidence gaps, remediate findings, draft policy language, summarise audit posture. All suggestions link to source objects.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E4.4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External Auditor Portal (v2)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P1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Auditor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Scoped read-only access for external auditors. Token-based login. See only in-scope audit controls and locked evidence. Comment threads on controls.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E4.5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Next.js Migration (Optional)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P3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XL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Frontend / Backend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Migrate React frontend to Next.js App Router. API routes replace FastAPI for frontend-facing endpoints. FastAPI retained for heavy backend jobs and connectors.</w:t>
            </w:r>
          </w:p>
        </w:tc>
      </w:tr>
      <w:tr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E4.6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Multi-Workspace / Multi-Entity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P2</w:t>
            </w:r>
          </w:p>
        </w:tc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Admin</w:t>
            </w:r>
          </w:p>
        </w:tc>
        <w:tc>
          <w:tcPr>
            <w:tcW w:type="dxa" w:w="4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Full workspace isolation for multiple JEC entities or environments. Shared framework library across workspaces. Per-workspace RBAC.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5.2 Phase 4 — Connector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Each connector follows the same pattern. New connectors can be added without touching core application code.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7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B/C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Produced</w:t>
            </w:r>
          </w:p>
        </w:tc>
        <w:tc>
          <w:tcPr>
            <w:tcW w:type="dxa" w:w="3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Controls Mapped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Azure 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B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list, group memberships, MFA status per user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CC6.1 (Logical Access), CC6.2 (Authentication), CC6.3 (Access Removal)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B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Branch protection rules export, audit log events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CC8.1 (Change Management), CC7.2 (System Monitoring)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AWS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B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IAM credential report, CloudTrail enabled status, Config rules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CC6.6 (Logical Access Restrictions), CC7.1 (Infrastructure Monitoring)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Jira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B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Change request tickets, incident tickets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CC7.4 (Incident Response), CC8.1 (Change Management)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HRIS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C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Onboarding/offboarding records, role changes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CC6.1 (Personnel Access), CC6.3 (Termination Process)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Endpoint/MDM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C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Device compliance report, encryption status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CC6.8 (Device Management)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E7C7B"/>
          <w:sz w:val="27"/>
          <w:szCs w:val="27"/>
        </w:rPr>
        <w:t xml:space="preserve">5.3 Connector Data Model (Additional Tables)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4000"/>
        <w:gridCol w:w="32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 / Changes</w:t>
            </w:r>
          </w:p>
        </w:tc>
        <w:tc>
          <w:tcPr>
            <w:tcW w:type="dxa" w:w="3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integration_connectors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type (enum), name, credentials_ref (encrypted), status, last_run_at, last_run_status, next_run_at, run_interval_hours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One row per configured integration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integration_runs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connector_id (FK), started_at, completed_at, status, items_collected, items_failed, error_message, raw_result_ref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Run history for each connector. Keeps last 90 runs per connector.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control_id (FK), name, method (enum: automated/manual), connector_id (FK nullable), last_run_at, last_result (enum), failure_reason, evidence_snapshot_id (FK nullable)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Test records derived from connector data. Automated tests re-run on each connector pull.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agent_suggestions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id, workspace_id, type (enum), source_object_type, source_object_id, suggestion_text, suggested_action, status (enum: pending/accepted/dismissed), created_at, acted_on_at</w:t>
            </w:r>
          </w:p>
        </w:tc>
        <w:tc>
          <w:tcPr>
            <w:tcW w:type="dxa" w:w="32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AI agent output. Always linked to a source object.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6. Dependencies &amp; Build Sequencing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Some epics have hard dependencies. Build these in the wrong order and you will write code twice.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72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Blocks</w:t>
            </w:r>
          </w:p>
        </w:tc>
        <w:tc>
          <w:tcPr>
            <w:tcW w:type="dxa" w:w="3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Everything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Alembic must exist before any schema change. First thing to do.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E1.4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E1.5, E2.7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log must exist before audit lifecycle writes to it. RBAC depends on log.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E1.3, E1.5, E1.8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workflow is the core of Phase 1. Tasks and audits both depend on evidence state.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E1.3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E2.2, E3.x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engine depends on evidence state machine. Notifications depend on tasks.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E1.5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E1.2, E1.4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E1.8, E2.6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lifecycle needs evidence states and audit log. Export and coverage view need the audit.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E2.1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E1.3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E3.3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Documents need task engine for review tasks. Trust center publishing needs published documents.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E2.2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E1.3, E2.1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E4.1, E4.3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Notifications need tasks. Connector alerts and agent suggestions both use the notification system.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E2.4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E1.x done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E3.x, E4.x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PostgreSQL migration should happen after Phase 1 is stable and before Phase 3 adds schema volume.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E3.2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E1.3, E3.1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E4.1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reviews depend on task engine and risk register (findings feed risks). Connectors monitor vendors.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E4.2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E4.1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E4.3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Drift detection depends on connector data. AI agent suggestions depend on test results and drift signals.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7. Technical Decisions &amp; Constraints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2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3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Migration tool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Alembic (autogenerate off; manual migrations only)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Autogenerate produces unsafe migrations. Manual migrations are explicit and reviewable.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hashing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SHA-256 of file bytes at lock time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Industry standard. Computed and stored once on lock. Re-verified on every read during an active audit.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log enforcement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Application-layer: no DELETE/UPDATE route on audit_log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DB-level row security in Postgres (Phase 2+). App layer enforces in Phase 1 with SQLite.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Credential storage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Encrypted at rest via Fernet key in env. Never in DB plaintext.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Integration connector tokens and secrets. Key rotation procedure documented.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SharePoint references in Phase 1+2. S3-compatible optional in Phase 3.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SharePoint already exists and MSAL auth is in the repo. Avoids double storage.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bundling (Phase 2)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Vite + React. Served as static mount from FastAPI.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Node.js server required. FastAPI handles all API requests. Simplest migration path.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AI integration (Phase 4)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Anthropic API (claude-sonnet-4-20250514) via httpx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Direct API calls from FastAPI. No SDK required. Streaming supported via SSE endpoint.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SMTP via Python smtplib or SendGrid. APScheduler job dispatches.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new dependency for smtplib. SendGrid optional for production reliability.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pytest for backend. Vitest for React components.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pytest already viable with FastAPI. Vitest is the natural Vite companion.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SQLite → Postgres timing</w:t>
            </w:r>
          </w:p>
        </w:tc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End of Phase 2 (after Phase 1 stable)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Migrate after all Phase 1 tables are confirmed correct. Alembic handles the switch via env var.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8. Definition of Done — Per Phase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2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8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0E7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Alembic baseline migration exists and all new tables created via migration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has a working state machine: Submitted → Approved → Rejected → Locked with SHA-256 hash stored on 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 page shows real tasks with correct filtering by owner, status, and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can be created, workspace shows evidence completion %, findings can be logged and tracked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packet export generates a valid ZIP with manifest, control narratives, evidence files, findings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audit_log records every mutation with actor, timestamp, and diff — no DELETE or UPDATE route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Role-based access enforced: Contributor cannot approve evidence; Viewer cannot create tasks</w:t>
            </w:r>
          </w:p>
        </w:tc>
      </w:tr>
      <w:tr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Policy versioning: Draft → Published → Archived works with only one Published version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APScheduler jobs run on schedule: staleness check, task reminders, policy review alerts, integration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In-app notifications appear for all trigger events defined in the notification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PostgreSQL migration complete: all Phase 1 data migrated, all existing tests pass against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 least My Work, Home, and Evidence screens are React-componentised and deployed from Vite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Type 2 period coverage view shows evidence dates on timeline with gap months highlighted</w:t>
            </w:r>
          </w:p>
        </w:tc>
      </w:tr>
      <w:tr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register: create, score, treat, assign action, snapshot. Monthly snapshot job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review: full lifecycle from inventory to closed review with findings and residual risk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Trust center: Compliance Lead can publish selected controls and artifacts to /trust public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 least 3 report types generate correctly: Audit Readiness, Trust Posture, Risk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Phase 3 screens are React-componentised — no remaining static JS for new screens</w:t>
            </w:r>
          </w:p>
        </w:tc>
      </w:tr>
      <w:tr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 least 2 automated connectors pulling evidence on schedule and attaching to controls (Azure AD + GitHub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Drift detection: failing tests surface in Home and Security Lead's My Work within 1 hour of connector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JEC Agent returns suggestions with links to source objects. Suggestions are dismissible or actioned.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External auditor can log in with scoped token, view locked evidence, and post comment threads on controls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9. Engineering Risks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32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3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SHA-256 hash computed on URL reference, not file bytes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High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SharePoint file could change after lock without detection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Hash the downloaded file bytes at lock time. Store both URL and hash. Re-verify on download during audit.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SQLite concurrency under multi-user load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Write contention during audit prep when many contributors submit evidence simultaneously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SQLite WAL mode in Phase 1. PostgreSQL migration in Phase 2 removes this entirely.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MSAL token expiry breaking scheduled connectors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Azure AD integration silently stops pulling evidence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Integration health check job every 30 min. Error state surfaced on Home. Admin email alert on failure.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audit_log grows unbounded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Table becomes unqueryable after 12+ months of high activity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Partition by month in PostgreSQL. Archive logs older than retention policy to cold storage. Index on created_at.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migration disrupts existing users mid-phase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Partial React rollout leaves users on inconsistent UI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Screen-by-screen migration. Old static JS screens remain live until React replacement is confirmed stable. Feature flag per screen.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AI agent suggestions without source citations</w:t>
            </w:r>
          </w:p>
        </w:tc>
        <w:tc>
          <w:tcPr>
            <w:tcW w:type="dxa" w:w="1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3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Users act on agent output that cannot be traced to evidence</w:t>
            </w:r>
          </w:p>
        </w:tc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Every agent_suggestion row must have source_object_type + source_object_id set. Agent prompt enforces citation. Suggestions without source_object are rejected at API layer.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2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Remember</w:t>
            </w:r>
          </w:p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fastest path to audit-ready is Phase 1 and only Phase 1. Do not let Phase 3 or Phase 4 scope creep into the first delivery. An auditor does not need the AI agent — they need approved evidence with a chain of custody.</w:t>
            </w:r>
          </w:p>
        </w:tc>
      </w:tr>
    </w:tbl>
    <w:p>
      <w:pPr>
        <w:spacing w:after="1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</w:pPr>
    <w:r>
      <w:t xml:space="preserve"/>
    </w:r>
  </w:p>
  <w:p>
    <w:r>
      <w:rPr>
        <w:rFonts w:ascii="Arial" w:cs="Arial" w:eastAsia="Arial" w:hAnsi="Arial"/>
        <w:color w:val="4A5568"/>
        <w:sz w:val="16"/>
        <w:szCs w:val="16"/>
      </w:rPr>
      <w:t xml:space="preserve">Confidential — Jean Edwards Consulting  ·  Internal Engineering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50" w:before="0"/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20"/>
              <w:szCs w:val="20"/>
            </w:rPr>
            <w:t xml:space="preserve">JEC Compliance Hub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50" w:before="0"/>
            <w:jc w:val="right"/>
          </w:pPr>
          <w:r>
            <w:rPr>
              <w:rFonts w:ascii="Arial" w:cs="Arial" w:eastAsia="Arial" w:hAnsi="Arial"/>
              <w:color w:val="4A5568"/>
              <w:sz w:val="17"/>
              <w:szCs w:val="17"/>
            </w:rPr>
            <w:t xml:space="preserve">Engineering Backlog &amp; Implementation Roadmap</w:t>
          </w:r>
        </w:p>
      </w:tc>
    </w:tr>
  </w:tbl>
  <w:p>
    <w:pPr>
      <w:pBdr>
        <w:bottom w:val="single" w:color="0E7C7B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30" w:before="340"/>
      <w:outlineLvl w:val="1"/>
    </w:pPr>
    <w:rPr>
      <w:rFonts w:ascii="Arial" w:cs="Arial" w:eastAsia="Arial" w:hAnsi="Arial"/>
      <w:b/>
      <w:bCs/>
      <w:color w:val="0E7C7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24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70" w:before="160"/>
      <w:outlineLvl w:val="3"/>
    </w:pPr>
    <w:rPr>
      <w:rFonts w:ascii="Arial" w:cs="Arial" w:eastAsia="Arial" w:hAnsi="Arial"/>
      <w:b/>
      <w:bCs/>
      <w:color w:val="4A556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2026-03-12T21:07:50.957Z</dcterms:created>
  <dcterms:modified xsi:type="dcterms:W3CDTF">2026-03-12T21:07:50.959Z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