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2A4A" w:val="clear"/>
            <w:tcMar>
              <w:top w:type="dxa" w:w="90"/>
              <w:left w:type="dxa" w:w="130"/>
              <w:bottom w:type="dxa" w:w="90"/>
              <w:right w:type="dxa" w:w="130"/>
            </w:tcMar>
            <w:vAlign w:val="top"/>
          </w:tcPr>
          <w:p>
            <w:pPr>
              <w:spacing w:after="140" w:before="0"/>
            </w:pPr>
            <w:r>
              <w:t xml:space="preserve"/>
            </w:r>
          </w:p>
          <w:p>
            <w:pPr>
              <w:spacing w:after="80" w:before="0"/>
              <w:jc w:val="center"/>
            </w:pPr>
            <w:r>
              <w:rPr>
                <w:rFonts w:ascii="Arial" w:cs="Arial" w:eastAsia="Arial" w:hAnsi="Arial"/>
                <w:b/>
                <w:bCs/>
                <w:color w:val="FFFFFF"/>
                <w:sz w:val="76"/>
                <w:szCs w:val="76"/>
              </w:rPr>
              <w:t xml:space="preserve">JEC Compliance Hub</w:t>
            </w:r>
          </w:p>
          <w:p>
            <w:pPr>
              <w:spacing w:after="80" w:before="0"/>
              <w:jc w:val="center"/>
            </w:pPr>
            <w:r>
              <w:rPr>
                <w:rFonts w:ascii="Arial" w:cs="Arial" w:eastAsia="Arial" w:hAnsi="Arial"/>
                <w:color w:val="B2D8D8"/>
                <w:sz w:val="28"/>
                <w:szCs w:val="28"/>
              </w:rPr>
              <w:t xml:space="preserve">Engineering Backlog v1.2 — Chain-of-Custody &amp; FK Ordering Corrected</w:t>
            </w:r>
          </w:p>
          <w:p>
            <w:pPr>
              <w:spacing w:after="40" w:before="0"/>
              <w:jc w:val="center"/>
            </w:pPr>
            <w:r>
              <w:rPr>
                <w:rFonts w:ascii="Arial" w:cs="Arial" w:eastAsia="Arial" w:hAnsi="Arial"/>
                <w:color w:val="A0C4C4"/>
                <w:sz w:val="18"/>
                <w:szCs w:val="18"/>
              </w:rPr>
              <w:t xml:space="preserve">Two material corrections over v1.1: F5 chain-of-custody fully resolved · E0.4 FK ordering fixed</w:t>
            </w:r>
          </w:p>
          <w:p>
            <w:pPr>
              <w:spacing w:after="140" w:before="0"/>
            </w:pPr>
            <w:r>
              <w:t xml:space="preserve"/>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00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Field</w:t>
            </w:r>
          </w:p>
        </w:tc>
        <w:tc>
          <w:tcPr>
            <w:tcW w:type="dxa" w:w="4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Value</w:t>
            </w:r>
          </w:p>
        </w:tc>
        <w:tc>
          <w:tcPr>
            <w:tcW w:type="dxa" w:w="4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Version</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v1.2 — Two material corrections</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Supersedes v1.1</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Corrections</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 chain-of-custody; E0.4 FK ordering</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Both raised in v1.1 review; resolved here</w:t>
            </w:r>
          </w:p>
        </w:tc>
      </w:tr>
      <w:tr>
        <w:tc>
          <w:tcPr>
            <w:tcW w:type="dxa" w:w="1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w:t>
            </w:r>
          </w:p>
        </w:tc>
        <w:tc>
          <w:tcPr>
            <w:tcW w:type="dxa" w:w="4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F1, F2, F3, F4, F6; Phases 1–4</w:t>
            </w:r>
          </w:p>
        </w:tc>
        <w:tc>
          <w:tcPr>
            <w:tcW w:type="dxa" w:w="4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All other content from v1.1 carried forward</w:t>
            </w:r>
          </w:p>
        </w:tc>
      </w:tr>
      <w:tr>
        <w:tc>
          <w:tcPr>
            <w:tcW w:type="dxa" w:w="1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Stack</w:t>
            </w:r>
          </w:p>
        </w:tc>
        <w:tc>
          <w:tcPr>
            <w:tcW w:type="dxa" w:w="4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FastAPI 0.118 + SQLite → Postgres</w:t>
            </w:r>
          </w:p>
        </w:tc>
        <w:tc>
          <w:tcPr>
            <w:tcW w:type="dxa" w:w="4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APScheduler 3.11, MSAL 1.28, itsdangerous 2.1</w:t>
            </w:r>
          </w:p>
        </w:tc>
      </w:tr>
      <w:tr>
        <w:tc>
          <w:tcPr>
            <w:tcW w:type="dxa" w:w="16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Status</w:t>
            </w:r>
          </w:p>
        </w:tc>
        <w:tc>
          <w:tcPr>
            <w:tcW w:type="dxa" w:w="412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Build plan of record</w:t>
            </w:r>
          </w:p>
        </w:tc>
        <w:tc>
          <w:tcPr>
            <w:tcW w:type="dxa" w:w="40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known material issues remain</w:t>
            </w:r>
          </w:p>
        </w:tc>
      </w:tr>
    </w:tbl>
    <w:p>
      <w:pPr>
        <w:spacing w:after="12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 What Changed from v1.1</w:t>
      </w:r>
    </w:p>
    <w:p>
      <w:pPr>
        <w:spacing w:after="100" w:before="0"/>
        <w:jc w:val="left"/>
      </w:pPr>
      <w:r>
        <w:rPr>
          <w:rFonts w:ascii="Arial" w:cs="Arial" w:eastAsia="Arial" w:hAnsi="Arial"/>
          <w:color w:val="4A5568"/>
          <w:sz w:val="19"/>
          <w:szCs w:val="19"/>
        </w:rPr>
        <w:t xml:space="preserve">v1.2 corrects two material issues identified in the v1.1 review. All other findings, epics, user stories, API tables, schema changes, and dependency maps are carried forward unchanged.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300"/>
        <w:gridCol w:w="50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t>
            </w:r>
          </w:p>
        </w:tc>
        <w:tc>
          <w:tcPr>
            <w:tcW w:type="dxa" w:w="1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Location</w:t>
            </w:r>
          </w:p>
        </w:tc>
        <w:tc>
          <w:tcPr>
            <w:tcW w:type="dxa" w:w="23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Issue in v1.1</w:t>
            </w:r>
          </w:p>
        </w:tc>
        <w:tc>
          <w:tcPr>
            <w:tcW w:type="dxa" w:w="50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Correction in v1.2</w:t>
            </w:r>
          </w:p>
        </w:tc>
      </w:tr>
      <w:tr>
        <w:tc>
          <w:tcPr>
            <w:tcW w:type="dxa" w:w="6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w:t>
            </w:r>
          </w:p>
        </w:tc>
        <w:tc>
          <w:tcPr>
            <w:tcW w:type="dxa" w:w="1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 — Chain of custody</w:t>
            </w:r>
          </w:p>
        </w:tc>
        <w:tc>
          <w:tcPr>
            <w:tcW w:type="dxa" w:w="23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v1.1 said "hash upload bytes, no download path needed." That proves what the app uploaded, not that the SharePoint file is still the same object at lock time. sp_meta["sharepoint_id"] was already returned by upload_file() but discarded.</w:t>
            </w:r>
          </w:p>
        </w:tc>
        <w:tc>
          <w:tcPr>
            <w:tcW w:type="dxa" w:w="50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 rewritten: store sharepoint_id in evidence table. At lock time, call get_file_metadata(sharepoint_id) to verify the item still exists; optionally re-download and re-hash. For highest assurance, copy bytes locally as an immutable locked snapshot at lock time. Three tiers of assurance now documented.</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2</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 — FK ordering</w:t>
            </w:r>
          </w:p>
        </w:tc>
        <w:tc>
          <w:tcPr>
            <w:tcW w:type="dxa" w:w="23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 adds audit_period_id INTEGER REFERENCES audit_periods(id) but audit_periods is only created in E1.3. SQLite with foreign_keys=ON will reject the ALTER because the referenced table does not yet exist.</w:t>
            </w:r>
          </w:p>
        </w:tc>
        <w:tc>
          <w:tcPr>
            <w:tcW w:type="dxa" w:w="50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 split into two steps: E0.4a adds audit_period_id INTEGER (no constraint) so the column exists safely before audit_periods. E1.3 creates audit_periods. A new migration E1.3b adds the FK constraint in Postgres (Phase 2); in SQLite the constraint lives in the ORM layer only, since SQLite does not support ADD CONSTRAINT after table creation.</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2. Findings — Full Detail (v1.2)</w:t>
      </w:r>
    </w:p>
    <w:p>
      <w:pPr>
        <w:spacing w:after="80" w:before="0"/>
        <w:jc w:val="left"/>
      </w:pPr>
      <w:r>
        <w:rPr>
          <w:rFonts w:ascii="Arial" w:cs="Arial" w:eastAsia="Arial" w:hAnsi="Arial"/>
          <w:color w:val="4A5568"/>
          <w:sz w:val="19"/>
          <w:szCs w:val="19"/>
        </w:rPr>
        <w:t xml:space="preserve">F1–F4 and F6 are carried forward from v1.1 unchanged. F5 is fully rewritten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51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Finding</w:t>
            </w:r>
          </w:p>
        </w:tc>
        <w:tc>
          <w:tcPr>
            <w:tcW w:type="dxa" w:w="1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Severity</w:t>
            </w:r>
          </w:p>
        </w:tc>
        <w:tc>
          <w:tcPr>
            <w:tcW w:type="dxa" w:w="51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Status in v1.2</w:t>
            </w:r>
          </w:p>
        </w:tc>
      </w:tr>
      <w:tr>
        <w:tc>
          <w:tcPr>
            <w:tcW w:type="dxa" w:w="6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F1</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auth on evidence/workspace routes</w:t>
            </w:r>
          </w:p>
        </w:tc>
        <w:tc>
          <w:tcPr>
            <w:tcW w:type="dxa" w:w="18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CRITICAL</w:t>
            </w:r>
          </w:p>
        </w:tc>
        <w:tc>
          <w:tcPr>
            <w:tcW w:type="dxa" w:w="51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Depends(get_current_user) on every route. E0.1.</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evidence.status defaults to "accepted"</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ALTER table; add workflow columns. E0.4a (split — see below).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table does not exist</w:t>
            </w:r>
          </w:p>
        </w:tc>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CREATE + SQLite triggers. E0.3.</w:t>
            </w:r>
          </w:p>
        </w:tc>
      </w:tr>
      <w:tr>
        <w:tc>
          <w:tcPr>
            <w:tcW w:type="dxa" w:w="6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get_current_user returns stale cookie payload</w:t>
            </w:r>
          </w:p>
        </w:tc>
        <w:tc>
          <w:tcPr>
            <w:tcW w:type="dxa" w:w="1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HIGH</w:t>
            </w:r>
          </w:p>
        </w:tc>
        <w:tc>
          <w:tcPr>
            <w:tcW w:type="dxa" w:w="51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live DB lookup on oid. E0.2.</w:t>
            </w:r>
          </w:p>
        </w:tc>
      </w:tr>
      <w:tr>
        <w:tc>
          <w:tcPr>
            <w:tcW w:type="dxa" w:w="6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F5</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Chain-of-custody gap at lock time</w:t>
            </w:r>
          </w:p>
        </w:tc>
        <w:tc>
          <w:tcPr>
            <w:tcW w:type="dxa" w:w="18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51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REWRITTEN in v1.2 — see full detail below.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F6</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New /api/* route conflict</w:t>
            </w:r>
          </w:p>
        </w:tc>
        <w:tc>
          <w:tcPr>
            <w:tcW w:type="dxa" w:w="1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51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Unchanged from v1.1. Fix: two-track routing strategy. E0.6.</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single" w:color="D97706" w:sz="1"/>
              <w:bottom w:val="single" w:color="D1D9E6" w:sz="1"/>
              <w:right w:val="single" w:color="D1D9E6" w:sz="1"/>
            </w:tcBorders>
            <w:shd w:fill="FEF3C7" w:val="clear"/>
            <w:tcMar>
              <w:top w:type="dxa" w:w="90"/>
              <w:left w:type="dxa" w:w="130"/>
              <w:bottom w:type="dxa" w:w="90"/>
              <w:right w:type="dxa" w:w="130"/>
            </w:tcMar>
            <w:vAlign w:val="top"/>
          </w:tcPr>
          <w:p>
            <w:pPr>
              <w:spacing w:after="60" w:before="100"/>
            </w:pPr>
            <w:r>
              <w:rPr>
                <w:rFonts w:ascii="Arial" w:cs="Arial" w:eastAsia="Arial" w:hAnsi="Arial"/>
                <w:b/>
                <w:bCs/>
                <w:color w:val="D97706"/>
                <w:sz w:val="24"/>
                <w:szCs w:val="24"/>
              </w:rPr>
              <w:t xml:space="preserve">F5  </w:t>
            </w:r>
            <w:r>
              <w:rPr>
                <w:rFonts w:ascii="Arial" w:cs="Arial" w:eastAsia="Arial" w:hAnsi="Arial"/>
                <w:b/>
                <w:bCs/>
                <w:color w:val="1B2A4A"/>
                <w:sz w:val="24"/>
                <w:szCs w:val="24"/>
              </w:rPr>
              <w:t xml:space="preserve">Chain-of-custody gap — SharePoint file mutability after upload</w:t>
            </w:r>
          </w:p>
          <w:p>
            <w:pPr>
              <w:spacing w:after="60" w:before="0"/>
            </w:pPr>
            <w:r>
              <w:rPr>
                <w:rFonts w:ascii="Arial" w:cs="Arial" w:eastAsia="Arial" w:hAnsi="Arial"/>
                <w:b/>
                <w:bCs/>
                <w:color w:val="4A5568"/>
                <w:sz w:val="17"/>
                <w:szCs w:val="17"/>
              </w:rPr>
              <w:t xml:space="preserve">File: </w:t>
            </w:r>
            <w:r>
              <w:rPr>
                <w:rFonts w:ascii="Courier New" w:cs="Courier New" w:eastAsia="Courier New" w:hAnsi="Courier New"/>
                <w:color w:val="1E3A5F"/>
                <w:sz w:val="17"/>
                <w:szCs w:val="17"/>
              </w:rPr>
              <w:t xml:space="preserve">app/routes/evidence.py  upload_evidence()  ·  app/services/sharepoint.py  upload_file()</w:t>
            </w:r>
            <w:r>
              <w:rPr>
                <w:rFonts w:ascii="Arial" w:cs="Arial" w:eastAsia="Arial" w:hAnsi="Arial"/>
                <w:b/>
                <w:bCs/>
                <w:color w:val="4A5568"/>
                <w:sz w:val="17"/>
                <w:szCs w:val="17"/>
              </w:rPr>
              <w:t xml:space="preserve">   Severity: </w:t>
            </w:r>
            <w:r>
              <w:rPr>
                <w:rFonts w:ascii="Arial" w:cs="Arial" w:eastAsia="Arial" w:hAnsi="Arial"/>
                <w:b/>
                <w:bCs/>
                <w:color w:val="D97706"/>
                <w:sz w:val="17"/>
                <w:szCs w:val="17"/>
              </w:rPr>
              <w:t xml:space="preserve">MEDIUM</w:t>
            </w:r>
          </w:p>
        </w:tc>
      </w:tr>
      <w:tr>
        <w:tc>
          <w:tcPr>
            <w:tcW w:type="dxa" w:w="97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40" w:before="0"/>
              <w:jc w:val="left"/>
            </w:pPr>
            <w:r>
              <w:rPr>
                <w:rFonts w:ascii="Arial" w:cs="Arial" w:eastAsia="Arial" w:hAnsi="Arial"/>
                <w:b/>
                <w:bCs/>
                <w:color w:val="1B2A4A"/>
                <w:sz w:val="18"/>
                <w:szCs w:val="18"/>
              </w:rPr>
              <w:t xml:space="preserve">Problem</w:t>
            </w:r>
          </w:p>
          <w:p>
            <w:pPr>
              <w:spacing w:after="80" w:before="0"/>
              <w:jc w:val="left"/>
            </w:pPr>
            <w:r>
              <w:rPr>
                <w:rFonts w:ascii="Arial" w:cs="Arial" w:eastAsia="Arial" w:hAnsi="Arial"/>
                <w:color w:val="4A5568"/>
                <w:sz w:val="18"/>
                <w:szCs w:val="18"/>
              </w:rPr>
              <w:t xml:space="preserve">upload_file() already returns sharepoint_id but the route discards it, storing only web_url as artifact_path. web_url is a public access URL — it points to the current version of the file, but SharePoint allows that file to be overwritten or deleted by anyone with site edit permissions. Hashing the upload bytes (v1.1 fix) proves what the app uploaded at submission time, but it does not prove the file behind artifact_path is still that same object at lock time or at an auditors review later. An auditor querying the evidence record finds a URL and a hash but cannot independently verify they still match without trusting that no one touched SharePoint.</w:t>
            </w:r>
          </w:p>
          <w:p>
            <w:pPr>
              <w:spacing w:after="40" w:before="0"/>
              <w:jc w:val="left"/>
            </w:pPr>
            <w:r>
              <w:rPr>
                <w:rFonts w:ascii="Arial" w:cs="Arial" w:eastAsia="Arial" w:hAnsi="Arial"/>
                <w:b/>
                <w:bCs/>
                <w:color w:val="166534"/>
                <w:sz w:val="18"/>
                <w:szCs w:val="18"/>
              </w:rPr>
              <w:t xml:space="preserve">Fix</w:t>
            </w:r>
          </w:p>
          <w:p>
            <w:pPr>
              <w:spacing w:after="50" w:before="0"/>
              <w:jc w:val="left"/>
            </w:pPr>
            <w:r>
              <w:rPr>
                <w:rFonts w:ascii="Arial" w:cs="Arial" w:eastAsia="Arial" w:hAnsi="Arial"/>
                <w:color w:val="4A5568"/>
                <w:sz w:val="18"/>
                <w:szCs w:val="18"/>
              </w:rPr>
              <w:t xml:space="preserve">Three changes required. (1) Store sharepoint_id alongside artifact_path in the evidence table. (2) At lock time, call get_file_metadata(sharepoint_id) to verify the SharePoint item still exists under that ID — a different ID means the file was replaced. (3) For highest assurance, download the file bytes at lock time, re-hash them against sha256_hash, and if they match, write a local immutable copy to artifacts/locked/{sha256_hash} as an append-only snapshot. The local copy is the auditor-defensible record; SharePoint is the working store. See code and options table below.</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200"/>
        <w:gridCol w:w="422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Tier</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What is stored</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What lock verifies</w:t>
            </w:r>
          </w:p>
        </w:tc>
        <w:tc>
          <w:tcPr>
            <w:tcW w:type="dxa" w:w="4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Auditor-defensible?</w:t>
            </w:r>
          </w:p>
        </w:tc>
      </w:tr>
      <w:tr>
        <w:tc>
          <w:tcPr>
            <w:tcW w:type="dxa" w:w="1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1 (v1.1)</w:t>
            </w:r>
          </w:p>
        </w:tc>
        <w:tc>
          <w:tcPr>
            <w:tcW w:type="dxa" w:w="21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of upload bytes + web_url</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Nothing at lock time</w:t>
            </w:r>
          </w:p>
        </w:tc>
        <w:tc>
          <w:tcPr>
            <w:tcW w:type="dxa" w:w="42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 hash proves upload content; does not prove SharePoint file unchanged</w:t>
            </w:r>
          </w:p>
        </w:tc>
      </w:tr>
      <w:tr>
        <w:tc>
          <w:tcPr>
            <w:tcW w:type="dxa" w:w="1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2 (minimum fix)</w:t>
            </w:r>
          </w:p>
        </w:tc>
        <w:tc>
          <w:tcPr>
            <w:tcW w:type="dxa" w:w="21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web_url + sharepoint_id</w:t>
            </w:r>
          </w:p>
        </w:tc>
        <w:tc>
          <w:tcPr>
            <w:tcW w:type="dxa" w:w="22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get_file_metadata(sharepoint_id) confirms item still exists</w:t>
            </w:r>
          </w:p>
        </w:tc>
        <w:tc>
          <w:tcPr>
            <w:tcW w:type="dxa" w:w="42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Partial — confirms file not deleted/replaced; still trusts SharePoint integrity</w:t>
            </w:r>
          </w:p>
        </w:tc>
      </w:tr>
      <w:tr>
        <w:tc>
          <w:tcPr>
            <w:tcW w:type="dxa" w:w="12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3 (recommended)</w:t>
            </w:r>
          </w:p>
        </w:tc>
        <w:tc>
          <w:tcPr>
            <w:tcW w:type="dxa" w:w="21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sharepoint_id + local locked copy at artifacts/locked/{hash}</w:t>
            </w:r>
          </w:p>
        </w:tc>
        <w:tc>
          <w:tcPr>
            <w:tcW w:type="dxa" w:w="22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Re-download + re-hash at lock; write immutable local copy if match</w:t>
            </w:r>
          </w:p>
        </w:tc>
        <w:tc>
          <w:tcPr>
            <w:tcW w:type="dxa" w:w="422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Yes — local copy is independent of SharePoint; auditor can verify hash against local bytes</w:t>
            </w:r>
          </w:p>
        </w:tc>
      </w:tr>
    </w:tbl>
    <w:p>
      <w:pPr>
        <w:spacing w:after="80" w:before="0"/>
      </w:pPr>
      <w:r>
        <w:t xml:space="preserve"/>
      </w:r>
    </w:p>
    <w:p>
      <w:pPr>
        <w:spacing w:after="80" w:before="0"/>
        <w:jc w:val="left"/>
      </w:pPr>
      <w:r>
        <w:rPr>
          <w:rFonts w:ascii="Arial" w:cs="Arial" w:eastAsia="Arial" w:hAnsi="Arial"/>
          <w:color w:val="4A5568"/>
          <w:sz w:val="18"/>
          <w:szCs w:val="18"/>
        </w:rPr>
        <w:t xml:space="preserve">Recommendation: implement Tier 2 in E0.5 (store sharepoint_id, verify at lock). Add Tier 3 local snapshot as E1.1 acceptance criterion — it requires the lock endpoint to be built before it can run. The local artifacts/locked/ directory is append-only by convention; the application has no DELETE route for it.</w:t>
      </w:r>
    </w:p>
    <w:p>
      <w:pPr>
        <w:spacing w:after="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 Step 1: app/db.py — add sharepoint_id column to evidence (in E0.4a migration) ──</w:t>
            </w:r>
          </w:p>
          <w:p>
            <w:pPr>
              <w:spacing w:after="20" w:before="0"/>
            </w:pPr>
            <w:r>
              <w:rPr>
                <w:rFonts w:ascii="Courier New" w:cs="Courier New" w:eastAsia="Courier New" w:hAnsi="Courier New"/>
                <w:color w:val="1E3A5F"/>
                <w:sz w:val="17"/>
                <w:szCs w:val="17"/>
              </w:rPr>
              <w:t xml:space="preserve">ALTER TABLE evidence ADD COLUMN sharepoint_id TEXT;</w:t>
            </w:r>
          </w:p>
          <w:p>
            <w:pPr>
              <w:spacing w:after="20" w:before="0"/>
            </w:pPr>
            <w:r>
              <w:rPr>
                <w:rFonts w:ascii="Courier New" w:cs="Courier New" w:eastAsia="Courier New" w:hAnsi="Courier New"/>
                <w:color w:val="1E3A5F"/>
                <w:sz w:val="17"/>
                <w:szCs w:val="17"/>
              </w:rPr>
              <w:t xml:space="preserve">-- stores the SharePoint driveItem ID returned by upload_file()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Step 2: app/routes/evidence.py — store sharepoint_id at upload ──</w:t>
            </w:r>
          </w:p>
          <w:p>
            <w:pPr>
              <w:spacing w:after="20" w:before="0"/>
            </w:pPr>
            <w:r>
              <w:rPr>
                <w:rFonts w:ascii="Courier New" w:cs="Courier New" w:eastAsia="Courier New" w:hAnsi="Courier New"/>
                <w:color w:val="1E3A5F"/>
                <w:sz w:val="17"/>
                <w:szCs w:val="17"/>
              </w:rPr>
              <w:t xml:space="preserve">import hashlib</w:t>
            </w:r>
          </w:p>
          <w:p>
            <w:pPr>
              <w:spacing w:after="20" w:before="0"/>
            </w:pPr>
            <w:r>
              <w:rPr>
                <w:rFonts w:ascii="Courier New" w:cs="Courier New" w:eastAsia="Courier New" w:hAnsi="Courier New"/>
                <w:color w:val="1E3A5F"/>
                <w:sz w:val="17"/>
                <w:szCs w:val="17"/>
              </w:rPr>
              <w:t xml:space="preserve">from pathlib import Path</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LOCKED_DIR = Path("artifacts/locked")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async def upload_evidence(...) -&gt; dict:</w:t>
            </w:r>
          </w:p>
          <w:p>
            <w:pPr>
              <w:spacing w:after="20" w:before="0"/>
            </w:pPr>
            <w:r>
              <w:rPr>
                <w:rFonts w:ascii="Courier New" w:cs="Courier New" w:eastAsia="Courier New" w:hAnsi="Courier New"/>
                <w:color w:val="1E3A5F"/>
                <w:sz w:val="17"/>
                <w:szCs w:val="17"/>
              </w:rPr>
              <w:t xml:space="preserve">    content = await file.read()</w:t>
            </w:r>
          </w:p>
          <w:p>
            <w:pPr>
              <w:spacing w:after="20" w:before="0"/>
            </w:pPr>
            <w:r>
              <w:rPr>
                <w:rFonts w:ascii="Courier New" w:cs="Courier New" w:eastAsia="Courier New" w:hAnsi="Courier New"/>
                <w:color w:val="1E3A5F"/>
                <w:sz w:val="17"/>
                <w:szCs w:val="17"/>
              </w:rPr>
              <w:t xml:space="preserve">    sha256_hash = hashlib.sha256(content).hexdigest()  # hash before upload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sharepoint_id: str | None = None</w:t>
            </w:r>
          </w:p>
          <w:p>
            <w:pPr>
              <w:spacing w:after="20" w:before="0"/>
            </w:pPr>
            <w:r>
              <w:rPr>
                <w:rFonts w:ascii="Courier New" w:cs="Courier New" w:eastAsia="Courier New" w:hAnsi="Courier New"/>
                <w:color w:val="1E3A5F"/>
                <w:sz w:val="17"/>
                <w:szCs w:val="17"/>
              </w:rPr>
              <w:t xml:space="preserve">    if sharepoint.is_configured():</w:t>
            </w:r>
          </w:p>
          <w:p>
            <w:pPr>
              <w:spacing w:after="20" w:before="0"/>
            </w:pPr>
            <w:r>
              <w:rPr>
                <w:rFonts w:ascii="Courier New" w:cs="Courier New" w:eastAsia="Courier New" w:hAnsi="Courier New"/>
                <w:color w:val="1E3A5F"/>
                <w:sz w:val="17"/>
                <w:szCs w:val="17"/>
              </w:rPr>
              <w:t xml:space="preserve">        sp_meta = sharepoint.upload_file(safe_name, content, content_type)</w:t>
            </w:r>
          </w:p>
          <w:p>
            <w:pPr>
              <w:spacing w:after="20" w:before="0"/>
            </w:pPr>
            <w:r>
              <w:rPr>
                <w:rFonts w:ascii="Courier New" w:cs="Courier New" w:eastAsia="Courier New" w:hAnsi="Courier New"/>
                <w:color w:val="1E3A5F"/>
                <w:sz w:val="17"/>
                <w:szCs w:val="17"/>
              </w:rPr>
              <w:t xml:space="preserve">        artifact_path  = sp_meta["web_url"]</w:t>
            </w:r>
          </w:p>
          <w:p>
            <w:pPr>
              <w:spacing w:after="20" w:before="0"/>
            </w:pPr>
            <w:r>
              <w:rPr>
                <w:rFonts w:ascii="Courier New" w:cs="Courier New" w:eastAsia="Courier New" w:hAnsi="Courier New"/>
                <w:color w:val="1E3A5F"/>
                <w:sz w:val="17"/>
                <w:szCs w:val="17"/>
              </w:rPr>
              <w:t xml:space="preserve">        sharepoint_id  = sp_meta["sharepoint_id"]   # store — was discarded in v1.1</w:t>
            </w:r>
          </w:p>
          <w:p>
            <w:pPr>
              <w:spacing w:after="20" w:before="0"/>
            </w:pPr>
            <w:r>
              <w:rPr>
                <w:rFonts w:ascii="Courier New" w:cs="Courier New" w:eastAsia="Courier New" w:hAnsi="Courier New"/>
                <w:color w:val="1E3A5F"/>
                <w:sz w:val="17"/>
                <w:szCs w:val="17"/>
              </w:rPr>
              <w:t xml:space="preserve">    else:</w:t>
            </w:r>
          </w:p>
          <w:p>
            <w:pPr>
              <w:spacing w:after="20" w:before="0"/>
            </w:pPr>
            <w:r>
              <w:rPr>
                <w:rFonts w:ascii="Courier New" w:cs="Courier New" w:eastAsia="Courier New" w:hAnsi="Courier New"/>
                <w:color w:val="1E3A5F"/>
                <w:sz w:val="17"/>
                <w:szCs w:val="17"/>
              </w:rPr>
              <w:t xml:space="preserve">        ARTIFACTS_DIR.mkdir(parents=True, exist_ok=True)</w:t>
            </w:r>
          </w:p>
          <w:p>
            <w:pPr>
              <w:spacing w:after="20" w:before="0"/>
            </w:pPr>
            <w:r>
              <w:rPr>
                <w:rFonts w:ascii="Courier New" w:cs="Courier New" w:eastAsia="Courier New" w:hAnsi="Courier New"/>
                <w:color w:val="1E3A5F"/>
                <w:sz w:val="17"/>
                <w:szCs w:val="17"/>
              </w:rPr>
              <w:t xml:space="preserve">        (ARTIFACTS_DIR / safe_name).write_bytes(content)</w:t>
            </w:r>
          </w:p>
          <w:p>
            <w:pPr>
              <w:spacing w:after="20" w:before="0"/>
            </w:pPr>
            <w:r>
              <w:rPr>
                <w:rFonts w:ascii="Courier New" w:cs="Courier New" w:eastAsia="Courier New" w:hAnsi="Courier New"/>
                <w:color w:val="1E3A5F"/>
                <w:sz w:val="17"/>
                <w:szCs w:val="17"/>
              </w:rPr>
              <w:t xml:space="preserve">        artifact_path = str(ARTIFACTS_DIR / safe_name)</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payload = EvidenceCreate(</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sha256_hash   = sha256_hash,</w:t>
            </w:r>
          </w:p>
          <w:p>
            <w:pPr>
              <w:spacing w:after="20" w:before="0"/>
            </w:pPr>
            <w:r>
              <w:rPr>
                <w:rFonts w:ascii="Courier New" w:cs="Courier New" w:eastAsia="Courier New" w:hAnsi="Courier New"/>
                <w:color w:val="1E3A5F"/>
                <w:sz w:val="17"/>
                <w:szCs w:val="17"/>
              </w:rPr>
              <w:t xml:space="preserve">        sharepoint_id = sharepoint_id,   # NEW</w:t>
            </w:r>
          </w:p>
          <w:p>
            <w:pPr>
              <w:spacing w:after="20" w:before="0"/>
            </w:pPr>
            <w:r>
              <w:rPr>
                <w:rFonts w:ascii="Courier New" w:cs="Courier New" w:eastAsia="Courier New" w:hAnsi="Courier New"/>
                <w:color w:val="1E3A5F"/>
                <w:sz w:val="17"/>
                <w:szCs w:val="17"/>
              </w:rPr>
              <w:t xml:space="preserve">        status        = "submitted",</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return repository.create_evidence(payload)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Step 3: lock endpoint — verify + optional local snapshot (Tier 3) ──</w:t>
            </w:r>
          </w:p>
          <w:p>
            <w:pPr>
              <w:spacing w:after="20" w:before="0"/>
            </w:pPr>
            <w:r>
              <w:rPr>
                <w:rFonts w:ascii="Courier New" w:cs="Courier New" w:eastAsia="Courier New" w:hAnsi="Courier New"/>
                <w:color w:val="1E3A5F"/>
                <w:sz w:val="17"/>
                <w:szCs w:val="17"/>
              </w:rPr>
              <w:t xml:space="preserve">def lock_evidence(evidence_id: int, current_user: dict) -&gt; dict:</w:t>
            </w:r>
          </w:p>
          <w:p>
            <w:pPr>
              <w:spacing w:after="20" w:before="0"/>
            </w:pPr>
            <w:r>
              <w:rPr>
                <w:rFonts w:ascii="Courier New" w:cs="Courier New" w:eastAsia="Courier New" w:hAnsi="Courier New"/>
                <w:color w:val="1E3A5F"/>
                <w:sz w:val="17"/>
                <w:szCs w:val="17"/>
              </w:rPr>
              <w:t xml:space="preserve">    ev = repository.get_evidence(evidence_id)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Must be approved before locking</w:t>
            </w:r>
          </w:p>
          <w:p>
            <w:pPr>
              <w:spacing w:after="20" w:before="0"/>
            </w:pPr>
            <w:r>
              <w:rPr>
                <w:rFonts w:ascii="Courier New" w:cs="Courier New" w:eastAsia="Courier New" w:hAnsi="Courier New"/>
                <w:color w:val="1E3A5F"/>
                <w:sz w:val="17"/>
                <w:szCs w:val="17"/>
              </w:rPr>
              <w:t xml:space="preserve">    if ev["status"] != "approved":</w:t>
            </w:r>
          </w:p>
          <w:p>
            <w:pPr>
              <w:spacing w:after="20" w:before="0"/>
            </w:pPr>
            <w:r>
              <w:rPr>
                <w:rFonts w:ascii="Courier New" w:cs="Courier New" w:eastAsia="Courier New" w:hAnsi="Courier New"/>
                <w:color w:val="1E3A5F"/>
                <w:sz w:val="17"/>
                <w:szCs w:val="17"/>
              </w:rPr>
              <w:t xml:space="preserve">        raise HTTPException(400, "Evidence must be approved before locking")</w:t>
            </w:r>
          </w:p>
          <w:p>
            <w:pPr>
              <w:spacing w:after="20" w:before="0"/>
            </w:pPr>
            <w:r>
              <w:rPr>
                <w:rFonts w:ascii="Courier New" w:cs="Courier New" w:eastAsia="Courier New" w:hAnsi="Courier New"/>
                <w:color w:val="1E3A5F"/>
                <w:sz w:val="17"/>
                <w:szCs w:val="17"/>
              </w:rPr>
              <w:t xml:space="preserve">    if not ev["sha256_hash"]:</w:t>
            </w:r>
          </w:p>
          <w:p>
            <w:pPr>
              <w:spacing w:after="20" w:before="0"/>
            </w:pPr>
            <w:r>
              <w:rPr>
                <w:rFonts w:ascii="Courier New" w:cs="Courier New" w:eastAsia="Courier New" w:hAnsi="Courier New"/>
                <w:color w:val="1E3A5F"/>
                <w:sz w:val="17"/>
                <w:szCs w:val="17"/>
              </w:rPr>
              <w:t xml:space="preserve">        raise HTTPException(400, "Evidence missing hash — cannot lock without integrity proof")</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Tier 2: verify SharePoint item still exists under original ID</w:t>
            </w:r>
          </w:p>
          <w:p>
            <w:pPr>
              <w:spacing w:after="20" w:before="0"/>
            </w:pPr>
            <w:r>
              <w:rPr>
                <w:rFonts w:ascii="Courier New" w:cs="Courier New" w:eastAsia="Courier New" w:hAnsi="Courier New"/>
                <w:color w:val="1E3A5F"/>
                <w:sz w:val="17"/>
                <w:szCs w:val="17"/>
              </w:rPr>
              <w:t xml:space="preserve">    if ev["sharepoint_id"] and sharepoint.is_configured():</w:t>
            </w:r>
          </w:p>
          <w:p>
            <w:pPr>
              <w:spacing w:after="20" w:before="0"/>
            </w:pPr>
            <w:r>
              <w:rPr>
                <w:rFonts w:ascii="Courier New" w:cs="Courier New" w:eastAsia="Courier New" w:hAnsi="Courier New"/>
                <w:color w:val="1E3A5F"/>
                <w:sz w:val="17"/>
                <w:szCs w:val="17"/>
              </w:rPr>
              <w:t xml:space="preserve">        try:</w:t>
            </w:r>
          </w:p>
          <w:p>
            <w:pPr>
              <w:spacing w:after="20" w:before="0"/>
            </w:pPr>
            <w:r>
              <w:rPr>
                <w:rFonts w:ascii="Courier New" w:cs="Courier New" w:eastAsia="Courier New" w:hAnsi="Courier New"/>
                <w:color w:val="1E3A5F"/>
                <w:sz w:val="17"/>
                <w:szCs w:val="17"/>
              </w:rPr>
              <w:t xml:space="preserve">            meta = sharepoint.get_file_metadata(ev["sharepoint_id"])</w:t>
            </w:r>
          </w:p>
          <w:p>
            <w:pPr>
              <w:spacing w:after="20" w:before="0"/>
            </w:pPr>
            <w:r>
              <w:rPr>
                <w:rFonts w:ascii="Courier New" w:cs="Courier New" w:eastAsia="Courier New" w:hAnsi="Courier New"/>
                <w:color w:val="1E3A5F"/>
                <w:sz w:val="17"/>
                <w:szCs w:val="17"/>
              </w:rPr>
              <w:t xml:space="preserve">        except Exception:</w:t>
            </w:r>
          </w:p>
          <w:p>
            <w:pPr>
              <w:spacing w:after="20" w:before="0"/>
            </w:pPr>
            <w:r>
              <w:rPr>
                <w:rFonts w:ascii="Courier New" w:cs="Courier New" w:eastAsia="Courier New" w:hAnsi="Courier New"/>
                <w:color w:val="1E3A5F"/>
                <w:sz w:val="17"/>
                <w:szCs w:val="17"/>
              </w:rPr>
              <w:t xml:space="preserve">            raise HTTPException(409, "SharePoint file not found at original ID — possible replacement")</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Tier 3: re-download, re-hash, write immutable local copy</w:t>
            </w:r>
          </w:p>
          <w:p>
            <w:pPr>
              <w:spacing w:after="20" w:before="0"/>
            </w:pPr>
            <w:r>
              <w:rPr>
                <w:rFonts w:ascii="Courier New" w:cs="Courier New" w:eastAsia="Courier New" w:hAnsi="Courier New"/>
                <w:color w:val="1E3A5F"/>
                <w:sz w:val="17"/>
                <w:szCs w:val="17"/>
              </w:rPr>
              <w:t xml:space="preserve">        file_bytes = sharepoint.download_file(ev["sharepoint_id"])  # add to sharepoint.py</w:t>
            </w:r>
          </w:p>
          <w:p>
            <w:pPr>
              <w:spacing w:after="20" w:before="0"/>
            </w:pPr>
            <w:r>
              <w:rPr>
                <w:rFonts w:ascii="Courier New" w:cs="Courier New" w:eastAsia="Courier New" w:hAnsi="Courier New"/>
                <w:color w:val="1E3A5F"/>
                <w:sz w:val="17"/>
                <w:szCs w:val="17"/>
              </w:rPr>
              <w:t xml:space="preserve">        live_hash  = hashlib.sha256(file_bytes).hexdigest()</w:t>
            </w:r>
          </w:p>
          <w:p>
            <w:pPr>
              <w:spacing w:after="20" w:before="0"/>
            </w:pPr>
            <w:r>
              <w:rPr>
                <w:rFonts w:ascii="Courier New" w:cs="Courier New" w:eastAsia="Courier New" w:hAnsi="Courier New"/>
                <w:color w:val="1E3A5F"/>
                <w:sz w:val="17"/>
                <w:szCs w:val="17"/>
              </w:rPr>
              <w:t xml:space="preserve">        if live_hash != ev["sha256_hash"]:</w:t>
            </w:r>
          </w:p>
          <w:p>
            <w:pPr>
              <w:spacing w:after="20" w:before="0"/>
            </w:pPr>
            <w:r>
              <w:rPr>
                <w:rFonts w:ascii="Courier New" w:cs="Courier New" w:eastAsia="Courier New" w:hAnsi="Courier New"/>
                <w:color w:val="1E3A5F"/>
                <w:sz w:val="17"/>
                <w:szCs w:val="17"/>
              </w:rPr>
              <w:t xml:space="preserve">            raise HTTPException(409, f"Hash mismatch at lock: stored={ev['sha256_hash']} live={live_hash}")</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LOCKED_DIR.mkdir(parents=True, exist_ok=True)</w:t>
            </w:r>
          </w:p>
          <w:p>
            <w:pPr>
              <w:spacing w:after="20" w:before="0"/>
            </w:pPr>
            <w:r>
              <w:rPr>
                <w:rFonts w:ascii="Courier New" w:cs="Courier New" w:eastAsia="Courier New" w:hAnsi="Courier New"/>
                <w:color w:val="1E3A5F"/>
                <w:sz w:val="17"/>
                <w:szCs w:val="17"/>
              </w:rPr>
              <w:t xml:space="preserve">        locked_path = LOCKED_DIR / ev["sha256_hash"]   # filename IS the hash — immutable</w:t>
            </w:r>
          </w:p>
          <w:p>
            <w:pPr>
              <w:spacing w:after="20" w:before="0"/>
            </w:pPr>
            <w:r>
              <w:rPr>
                <w:rFonts w:ascii="Courier New" w:cs="Courier New" w:eastAsia="Courier New" w:hAnsi="Courier New"/>
                <w:color w:val="1E3A5F"/>
                <w:sz w:val="17"/>
                <w:szCs w:val="17"/>
              </w:rPr>
              <w:t xml:space="preserve">        if not locked_path.exists():</w:t>
            </w:r>
          </w:p>
          <w:p>
            <w:pPr>
              <w:spacing w:after="20" w:before="0"/>
            </w:pPr>
            <w:r>
              <w:rPr>
                <w:rFonts w:ascii="Courier New" w:cs="Courier New" w:eastAsia="Courier New" w:hAnsi="Courier New"/>
                <w:color w:val="1E3A5F"/>
                <w:sz w:val="17"/>
                <w:szCs w:val="17"/>
              </w:rPr>
              <w:t xml:space="preserve">            locked_path.write_bytes(file_bytes)          # append-only; never overwritten</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repository.lock_evidence(evidence_id, locked_by=current_user["id"])</w:t>
            </w:r>
          </w:p>
          <w:p>
            <w:pPr>
              <w:spacing w:after="20" w:before="0"/>
            </w:pPr>
            <w:r>
              <w:rPr>
                <w:rFonts w:ascii="Courier New" w:cs="Courier New" w:eastAsia="Courier New" w:hAnsi="Courier New"/>
                <w:color w:val="1E3A5F"/>
                <w:sz w:val="17"/>
                <w:szCs w:val="17"/>
              </w:rPr>
              <w:t xml:space="preserve">    log_event(current_user["id"], "lock", "evidence", evidence_id, previous=ev, new={"status":"locked"})</w:t>
            </w:r>
          </w:p>
          <w:p>
            <w:pPr>
              <w:spacing w:after="20" w:before="0"/>
            </w:pPr>
            <w:r>
              <w:rPr>
                <w:rFonts w:ascii="Courier New" w:cs="Courier New" w:eastAsia="Courier New" w:hAnsi="Courier New"/>
                <w:color w:val="1E3A5F"/>
                <w:sz w:val="17"/>
                <w:szCs w:val="17"/>
              </w:rPr>
              <w:t xml:space="preserve">    return repository.get_evidence(evidence_id)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 Addition to app/services/sharepoint.py ──</w:t>
            </w:r>
          </w:p>
          <w:p>
            <w:pPr>
              <w:spacing w:after="20" w:before="0"/>
            </w:pPr>
            <w:r>
              <w:rPr>
                <w:rFonts w:ascii="Courier New" w:cs="Courier New" w:eastAsia="Courier New" w:hAnsi="Courier New"/>
                <w:color w:val="1E3A5F"/>
                <w:sz w:val="17"/>
                <w:szCs w:val="17"/>
              </w:rPr>
              <w:t xml:space="preserve">def download_file(item_id: str) -&gt; bytes:</w:t>
            </w:r>
          </w:p>
          <w:p>
            <w:pPr>
              <w:spacing w:after="20" w:before="0"/>
            </w:pPr>
            <w:r>
              <w:rPr>
                <w:rFonts w:ascii="Courier New" w:cs="Courier New" w:eastAsia="Courier New" w:hAnsi="Courier New"/>
                <w:color w:val="1E3A5F"/>
                <w:sz w:val="17"/>
                <w:szCs w:val="17"/>
              </w:rPr>
              <w:t xml:space="preserve">    """Download a SharePoint file by item ID. Returns raw bytes."""</w:t>
            </w:r>
          </w:p>
          <w:p>
            <w:pPr>
              <w:spacing w:after="20" w:before="0"/>
            </w:pPr>
            <w:r>
              <w:rPr>
                <w:rFonts w:ascii="Courier New" w:cs="Courier New" w:eastAsia="Courier New" w:hAnsi="Courier New"/>
                <w:color w:val="1E3A5F"/>
                <w:sz w:val="17"/>
                <w:szCs w:val="17"/>
              </w:rPr>
              <w:t xml:space="preserve">    site_id, drive_id = _get_site_and_drive()</w:t>
            </w:r>
          </w:p>
          <w:p>
            <w:pPr>
              <w:spacing w:after="20" w:before="0"/>
            </w:pPr>
            <w:r>
              <w:rPr>
                <w:rFonts w:ascii="Courier New" w:cs="Courier New" w:eastAsia="Courier New" w:hAnsi="Courier New"/>
                <w:color w:val="1E3A5F"/>
                <w:sz w:val="17"/>
                <w:szCs w:val="17"/>
              </w:rPr>
              <w:t xml:space="preserve">    # /content endpoint returns a redirect; urllib follows it automatically</w:t>
            </w:r>
          </w:p>
          <w:p>
            <w:pPr>
              <w:spacing w:after="20" w:before="0"/>
            </w:pPr>
            <w:r>
              <w:rPr>
                <w:rFonts w:ascii="Courier New" w:cs="Courier New" w:eastAsia="Courier New" w:hAnsi="Courier New"/>
                <w:color w:val="1E3A5F"/>
                <w:sz w:val="17"/>
                <w:szCs w:val="17"/>
              </w:rPr>
              <w:t xml:space="preserve">    token = _get_app_token()</w:t>
            </w:r>
          </w:p>
          <w:p>
            <w:pPr>
              <w:spacing w:after="20" w:before="0"/>
            </w:pPr>
            <w:r>
              <w:rPr>
                <w:rFonts w:ascii="Courier New" w:cs="Courier New" w:eastAsia="Courier New" w:hAnsi="Courier New"/>
                <w:color w:val="1E3A5F"/>
                <w:sz w:val="17"/>
                <w:szCs w:val="17"/>
              </w:rPr>
              <w:t xml:space="preserve">    req = urllib.request.Request(</w:t>
            </w:r>
          </w:p>
          <w:p>
            <w:pPr>
              <w:spacing w:after="20" w:before="0"/>
            </w:pPr>
            <w:r>
              <w:rPr>
                <w:rFonts w:ascii="Courier New" w:cs="Courier New" w:eastAsia="Courier New" w:hAnsi="Courier New"/>
                <w:color w:val="1E3A5F"/>
                <w:sz w:val="17"/>
                <w:szCs w:val="17"/>
              </w:rPr>
              <w:t xml:space="preserve">        url=f"{GRAPH_BASE}/sites/{site_id}/drives/{drive_id}/items/{item_id}/content",</w:t>
            </w:r>
          </w:p>
          <w:p>
            <w:pPr>
              <w:spacing w:after="20" w:before="0"/>
            </w:pPr>
            <w:r>
              <w:rPr>
                <w:rFonts w:ascii="Courier New" w:cs="Courier New" w:eastAsia="Courier New" w:hAnsi="Courier New"/>
                <w:color w:val="1E3A5F"/>
                <w:sz w:val="17"/>
                <w:szCs w:val="17"/>
              </w:rPr>
              <w:t xml:space="preserve">        headers={"Authorization": f"Bearer {token}"},</w:t>
            </w:r>
          </w:p>
          <w:p>
            <w:pPr>
              <w:spacing w:after="20" w:before="0"/>
            </w:pPr>
            <w:r>
              <w:rPr>
                <w:rFonts w:ascii="Courier New" w:cs="Courier New" w:eastAsia="Courier New" w:hAnsi="Courier New"/>
                <w:color w:val="1E3A5F"/>
                <w:sz w:val="17"/>
                <w:szCs w:val="17"/>
              </w:rPr>
              <w:t xml:space="preserve">        method="GET",</w:t>
            </w:r>
          </w:p>
          <w:p>
            <w:pPr>
              <w:spacing w:after="20" w:before="0"/>
            </w:pPr>
            <w:r>
              <w:rPr>
                <w:rFonts w:ascii="Courier New" w:cs="Courier New" w:eastAsia="Courier New" w:hAnsi="Courier New"/>
                <w:color w:val="1E3A5F"/>
                <w:sz w:val="17"/>
                <w:szCs w:val="17"/>
              </w:rPr>
              <w:t xml:space="preserve">    )</w:t>
            </w:r>
          </w:p>
          <w:p>
            <w:pPr>
              <w:spacing w:after="20" w:before="0"/>
            </w:pPr>
            <w:r>
              <w:rPr>
                <w:rFonts w:ascii="Courier New" w:cs="Courier New" w:eastAsia="Courier New" w:hAnsi="Courier New"/>
                <w:color w:val="1E3A5F"/>
                <w:sz w:val="17"/>
                <w:szCs w:val="17"/>
              </w:rPr>
              <w:t xml:space="preserve">    with urllib.request.urlopen(req, timeout=60) as resp:</w:t>
            </w:r>
          </w:p>
          <w:p>
            <w:pPr>
              <w:spacing w:after="20" w:before="0"/>
            </w:pPr>
            <w:r>
              <w:rPr>
                <w:rFonts w:ascii="Courier New" w:cs="Courier New" w:eastAsia="Courier New" w:hAnsi="Courier New"/>
                <w:color w:val="1E3A5F"/>
                <w:sz w:val="17"/>
                <w:szCs w:val="17"/>
              </w:rPr>
              <w:t xml:space="preserve">        return resp.read()</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Local snapshot note</w:t>
            </w:r>
          </w:p>
        </w:tc>
        <w:tc>
          <w:tcPr>
            <w:tcW w:type="dxa" w:w="862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artifacts/locked/ uses the sha256_hash as the filename. Because two different files cannot produce the same SHA-256, the directory is naturally content-addressed — writing the same file twice is idempotent, and the directory has no delete route. This is the simplest append-only store that requires zero new infrastructure.</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3. Pre-Phase 1 — Foundation Fixes (v1.2 Corrected)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0392B" w:sz="1"/>
              <w:left w:val="none" w:color="FFFFFF" w:sz="0"/>
              <w:bottom w:val="single" w:color="C0392B" w:sz="1"/>
              <w:right w:val="none" w:color="FFFFFF" w:sz="0"/>
            </w:tcBorders>
            <w:shd w:fill="FEE2E2" w:val="clear"/>
            <w:tcMar>
              <w:top w:type="dxa" w:w="90"/>
              <w:left w:type="dxa" w:w="130"/>
              <w:bottom w:type="dxa" w:w="90"/>
              <w:right w:type="dxa" w:w="130"/>
            </w:tcMar>
            <w:vAlign w:val="top"/>
          </w:tcPr>
          <w:p>
            <w:pPr>
              <w:spacing w:after="100" w:before="100"/>
            </w:pPr>
            <w:r>
              <w:rPr>
                <w:rFonts w:ascii="Arial" w:cs="Arial" w:eastAsia="Arial" w:hAnsi="Arial"/>
                <w:b/>
                <w:bCs/>
                <w:color w:val="C0392B"/>
                <w:sz w:val="28"/>
                <w:szCs w:val="28"/>
              </w:rPr>
              <w:t xml:space="preserve">PRE-PHASE 1 — FOUNDATION FIXES</w:t>
            </w:r>
          </w:p>
        </w:tc>
      </w:tr>
    </w:tbl>
    <w:p>
      <w:pPr>
        <w:spacing w:after="80" w:before="0"/>
      </w:pPr>
      <w:r>
        <w:t xml:space="preserve"/>
      </w:r>
    </w:p>
    <w:p>
      <w:pPr>
        <w:spacing w:after="100" w:before="0"/>
        <w:jc w:val="left"/>
      </w:pPr>
      <w:r>
        <w:rPr>
          <w:rFonts w:ascii="Arial" w:cs="Arial" w:eastAsia="Arial" w:hAnsi="Arial"/>
          <w:color w:val="4A5568"/>
          <w:sz w:val="19"/>
          <w:szCs w:val="19"/>
        </w:rPr>
        <w:t xml:space="preserve">E0.4 is now split into E0.4a and E0.4b to resolve the FK ordering problem. E0.4a adds the audit_period_id column without a foreign key constraint — this is safe in SQLite and does not require audit_periods to exist. The FK relationship is enforced at the ORM/Pydantic layer until Postgres migration in Phase 2, at which point it is added as a real constraint. All other Pre-Phase 1 epics are 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Auth guards on all existing routes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Depends(get_current_user) to every route in evidence.py and workspaces.py. Fixes F1. ~30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Live DB lookup in get_current_user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RBAC</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Replace cookie payload return with live SELECT by oid. Fixes F4. Role changes take effect immediately. ~15 minutes.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Alembic baseline + audit_log table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Install Alembic, write baseline migration from current db.py schema, then CREATE audit_log with BEFORE UPDATE/DELETE triggers. Fixes F3.</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E0.4a</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table ALTER — workflow columns (no FK)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 all workflow columns to evidence table: submitter_id, approver_id, approved_at, rejected_reason, locked_at, sha256_hash, sharepoint_id, audit_period_id INTEGER (no constraint yet), collection_due_date. Fixes F2 and F5 schema side. audit_period_id is nullable INTEGER — FK added later when audit_periods exists.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E0.4b</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Postgres FK constraint for audit_period_id</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Applied in Phase 2 Postgres migration (E2.3). ALTER TABLE evidence ADD CONSTRAINT fk_audit_period FOREIGN KEY (audit_period_id) REFERENCES audit_periods(id). Not possible in SQLite — ORM validates in Phase 1.</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SHA-256 hash + sharepoint_id at upload</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Hash bytes before upload (3 lines). Store sharepoint_id from sp_meta (1 line). Tier 2 chain-of-custody achieved at upload. Tier 3 local snapshot added at lock time in E1.1. Fixes F5.</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E0.6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Two-track routing strategy</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XS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 /api/ prefix rule for new routes. Add deprecation log helper. No breaking changes to existing routes. Fixes F6.</w:t>
            </w:r>
          </w:p>
        </w:tc>
      </w:tr>
    </w:tbl>
    <w:p>
      <w:pPr>
        <w:spacing w:after="80" w:before="0"/>
      </w:pPr>
      <w:r>
        <w:t xml:space="preserve"/>
      </w:r>
    </w:p>
    <w:p>
      <w:pPr>
        <w:pStyle w:val="Heading2"/>
        <w:spacing w:after="130" w:before="340"/>
      </w:pPr>
      <w:r>
        <w:rPr>
          <w:rFonts w:ascii="Arial" w:cs="Arial" w:eastAsia="Arial" w:hAnsi="Arial"/>
          <w:b/>
          <w:bCs/>
          <w:color w:val="0E7C7B"/>
          <w:sz w:val="27"/>
          <w:szCs w:val="27"/>
        </w:rPr>
        <w:t xml:space="preserve">3.1 E0.4a Migration — Corrected DDL</w:t>
      </w:r>
    </w:p>
    <w:p>
      <w:pPr>
        <w:spacing w:after="80" w:before="0"/>
        <w:jc w:val="left"/>
      </w:pPr>
      <w:r>
        <w:rPr>
          <w:rFonts w:ascii="Arial" w:cs="Arial" w:eastAsia="Arial" w:hAnsi="Arial"/>
          <w:color w:val="4A5568"/>
          <w:sz w:val="18"/>
          <w:szCs w:val="18"/>
        </w:rPr>
        <w:t xml:space="preserve">The correction: audit_period_id is added as a plain INTEGER with no REFERENCES clause. The FK relationship is enforced by the ORM layer (Pydantic schema rejects invalid IDs) until the Postgres migration in Phase 2 adds a real constraint. This is standard practice in SQLite-first projects because SQLite cannot add FK constraints after table creation.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E0.4a migration: alter evidence table (runs before E1.3 creates audit_periods)</w:t>
            </w:r>
          </w:p>
          <w:p>
            <w:pPr>
              <w:spacing w:after="20" w:before="0"/>
            </w:pPr>
            <w:r>
              <w:rPr>
                <w:rFonts w:ascii="Courier New" w:cs="Courier New" w:eastAsia="Courier New" w:hAnsi="Courier New"/>
                <w:color w:val="1E3A5F"/>
                <w:sz w:val="17"/>
                <w:szCs w:val="17"/>
              </w:rPr>
              <w:t xml:space="preserve">-- All columns nullable or defaulted — existing rows are unaffected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ALTER TABLE evidence ADD COLUMN submitter_id     INTEGER;  -- FK to users(id) — ORM-enforced</w:t>
            </w:r>
          </w:p>
          <w:p>
            <w:pPr>
              <w:spacing w:after="20" w:before="0"/>
            </w:pPr>
            <w:r>
              <w:rPr>
                <w:rFonts w:ascii="Courier New" w:cs="Courier New" w:eastAsia="Courier New" w:hAnsi="Courier New"/>
                <w:color w:val="1E3A5F"/>
                <w:sz w:val="17"/>
                <w:szCs w:val="17"/>
              </w:rPr>
              <w:t xml:space="preserve">ALTER TABLE evidence ADD COLUMN approver_id      INTEGER;  -- FK to users(id) — ORM-enforced</w:t>
            </w:r>
          </w:p>
          <w:p>
            <w:pPr>
              <w:spacing w:after="20" w:before="0"/>
            </w:pPr>
            <w:r>
              <w:rPr>
                <w:rFonts w:ascii="Courier New" w:cs="Courier New" w:eastAsia="Courier New" w:hAnsi="Courier New"/>
                <w:color w:val="1E3A5F"/>
                <w:sz w:val="17"/>
                <w:szCs w:val="17"/>
              </w:rPr>
              <w:t xml:space="preserve">ALTER TABLE evidence ADD COLUMN approved_at      TEXT;</w:t>
            </w:r>
          </w:p>
          <w:p>
            <w:pPr>
              <w:spacing w:after="20" w:before="0"/>
            </w:pPr>
            <w:r>
              <w:rPr>
                <w:rFonts w:ascii="Courier New" w:cs="Courier New" w:eastAsia="Courier New" w:hAnsi="Courier New"/>
                <w:color w:val="1E3A5F"/>
                <w:sz w:val="17"/>
                <w:szCs w:val="17"/>
              </w:rPr>
              <w:t xml:space="preserve">ALTER TABLE evidence ADD COLUMN rejected_reason  TEXT;</w:t>
            </w:r>
          </w:p>
          <w:p>
            <w:pPr>
              <w:spacing w:after="20" w:before="0"/>
            </w:pPr>
            <w:r>
              <w:rPr>
                <w:rFonts w:ascii="Courier New" w:cs="Courier New" w:eastAsia="Courier New" w:hAnsi="Courier New"/>
                <w:color w:val="1E3A5F"/>
                <w:sz w:val="17"/>
                <w:szCs w:val="17"/>
              </w:rPr>
              <w:t xml:space="preserve">ALTER TABLE evidence ADD COLUMN locked_at        TEXT;</w:t>
            </w:r>
          </w:p>
          <w:p>
            <w:pPr>
              <w:spacing w:after="20" w:before="0"/>
            </w:pPr>
            <w:r>
              <w:rPr>
                <w:rFonts w:ascii="Courier New" w:cs="Courier New" w:eastAsia="Courier New" w:hAnsi="Courier New"/>
                <w:color w:val="1E3A5F"/>
                <w:sz w:val="17"/>
                <w:szCs w:val="17"/>
              </w:rPr>
              <w:t xml:space="preserve">ALTER TABLE evidence ADD COLUMN sha256_hash      TEXT;</w:t>
            </w:r>
          </w:p>
          <w:p>
            <w:pPr>
              <w:spacing w:after="20" w:before="0"/>
            </w:pPr>
            <w:r>
              <w:rPr>
                <w:rFonts w:ascii="Courier New" w:cs="Courier New" w:eastAsia="Courier New" w:hAnsi="Courier New"/>
                <w:color w:val="1E3A5F"/>
                <w:sz w:val="17"/>
                <w:szCs w:val="17"/>
              </w:rPr>
              <w:t xml:space="preserve">ALTER TABLE evidence ADD COLUMN sharepoint_id    TEXT;     -- driveItem ID from Graph API</w:t>
            </w:r>
          </w:p>
          <w:p>
            <w:pPr>
              <w:spacing w:after="20" w:before="0"/>
            </w:pPr>
            <w:r>
              <w:rPr>
                <w:rFonts w:ascii="Courier New" w:cs="Courier New" w:eastAsia="Courier New" w:hAnsi="Courier New"/>
                <w:color w:val="1E3A5F"/>
                <w:sz w:val="17"/>
                <w:szCs w:val="17"/>
              </w:rPr>
              <w:t xml:space="preserve">ALTER TABLE evidence ADD COLUMN audit_period_id  INTEGER;  -- NO REFERENCES clause intentionally</w:t>
            </w:r>
          </w:p>
          <w:p>
            <w:pPr>
              <w:spacing w:after="20" w:before="0"/>
            </w:pPr>
            <w:r>
              <w:rPr>
                <w:rFonts w:ascii="Courier New" w:cs="Courier New" w:eastAsia="Courier New" w:hAnsi="Courier New"/>
                <w:color w:val="1E3A5F"/>
                <w:sz w:val="17"/>
                <w:szCs w:val="17"/>
              </w:rPr>
              <w:t xml:space="preserve">                                                            -- FK enforced by ORM in Phase 1</w:t>
            </w:r>
          </w:p>
          <w:p>
            <w:pPr>
              <w:spacing w:after="20" w:before="0"/>
            </w:pPr>
            <w:r>
              <w:rPr>
                <w:rFonts w:ascii="Courier New" w:cs="Courier New" w:eastAsia="Courier New" w:hAnsi="Courier New"/>
                <w:color w:val="1E3A5F"/>
                <w:sz w:val="17"/>
                <w:szCs w:val="17"/>
              </w:rPr>
              <w:t xml:space="preserve">                                                            -- DB-level constraint added in E0.4b (Postgres Phase 2)</w:t>
            </w:r>
          </w:p>
          <w:p>
            <w:pPr>
              <w:spacing w:after="20" w:before="0"/>
            </w:pPr>
            <w:r>
              <w:rPr>
                <w:rFonts w:ascii="Courier New" w:cs="Courier New" w:eastAsia="Courier New" w:hAnsi="Courier New"/>
                <w:color w:val="1E3A5F"/>
                <w:sz w:val="17"/>
                <w:szCs w:val="17"/>
              </w:rPr>
              <w:t xml:space="preserve">ALTER TABLE evidence ADD COLUMN collection_due_date TEXT;</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E0.4b migration (Phase 2, after Postgres migration and after E1.3 creates audit_periods):</w:t>
            </w:r>
          </w:p>
          <w:p>
            <w:pPr>
              <w:spacing w:after="20" w:before="0"/>
            </w:pPr>
            <w:r>
              <w:rPr>
                <w:rFonts w:ascii="Courier New" w:cs="Courier New" w:eastAsia="Courier New" w:hAnsi="Courier New"/>
                <w:color w:val="1E3A5F"/>
                <w:sz w:val="17"/>
                <w:szCs w:val="17"/>
              </w:rPr>
              <w:t xml:space="preserve">-- ALTER TABLE evidence ADD CONSTRAINT fk_evidence_audit_period</w:t>
            </w:r>
          </w:p>
          <w:p>
            <w:pPr>
              <w:spacing w:after="20" w:before="0"/>
            </w:pPr>
            <w:r>
              <w:rPr>
                <w:rFonts w:ascii="Courier New" w:cs="Courier New" w:eastAsia="Courier New" w:hAnsi="Courier New"/>
                <w:color w:val="1E3A5F"/>
                <w:sz w:val="17"/>
                <w:szCs w:val="17"/>
              </w:rPr>
              <w:t xml:space="preserve">--     FOREIGN KEY (audit_period_id) REFERENCES audit_periods(id);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ORM validation layer (Pydantic) enforces referential integrity in Phase 1:</w:t>
            </w:r>
          </w:p>
          <w:p>
            <w:pPr>
              <w:spacing w:after="20" w:before="0"/>
            </w:pPr>
            <w:r>
              <w:rPr>
                <w:rFonts w:ascii="Courier New" w:cs="Courier New" w:eastAsia="Courier New" w:hAnsi="Courier New"/>
                <w:color w:val="1E3A5F"/>
                <w:sz w:val="17"/>
                <w:szCs w:val="17"/>
              </w:rPr>
              <w:t xml:space="preserve">-- EvidenceCreate.audit_period_id: if provided, must exist in audit_periods table</w:t>
            </w:r>
          </w:p>
          <w:p>
            <w:pPr>
              <w:spacing w:after="20" w:before="0"/>
            </w:pPr>
            <w:r>
              <w:rPr>
                <w:rFonts w:ascii="Courier New" w:cs="Courier New" w:eastAsia="Courier New" w:hAnsi="Courier New"/>
                <w:color w:val="1E3A5F"/>
                <w:sz w:val="17"/>
                <w:szCs w:val="17"/>
              </w:rPr>
              <w:t xml:space="preserve">-- validated in repository.create_evidence() before INSERT</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Exit condition</w:t>
            </w:r>
          </w:p>
        </w:tc>
        <w:tc>
          <w:tcPr>
            <w:tcW w:type="dxa" w:w="8620"/>
            <w:tcBorders>
              <w:top w:val="none" w:color="FFFFFF" w:sz="0"/>
              <w:left w:val="none" w:color="FFFFFF" w:sz="0"/>
              <w:bottom w:val="none" w:color="FFFFFF" w:sz="0"/>
              <w:right w:val="none" w:color="FFFFFF" w:sz="0"/>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Pre-Phase 1 done when: (1) all routes require auth; (2) role changes take effect immediately; (3) audit_log exists with DB-level triggers; (4) evidence table has all workflow columns including sharepoint_id; (5) every upload stores sha256_hash and sharepoint_id; (6) lock endpoint verifies SharePoint item exists and writes local immutable copy.</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4. Phase 1 — Audit-Ready Core (Weeks 1–5)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3730A3" w:sz="1"/>
              <w:left w:val="none" w:color="FFFFFF" w:sz="0"/>
              <w:bottom w:val="single" w:color="3730A3" w:sz="1"/>
              <w:right w:val="none" w:color="FFFFFF" w:sz="0"/>
            </w:tcBorders>
            <w:shd w:fill="E0E7FF" w:val="clear"/>
            <w:tcMar>
              <w:top w:type="dxa" w:w="90"/>
              <w:left w:type="dxa" w:w="130"/>
              <w:bottom w:type="dxa" w:w="90"/>
              <w:right w:type="dxa" w:w="130"/>
            </w:tcMar>
            <w:vAlign w:val="top"/>
          </w:tcPr>
          <w:p>
            <w:pPr>
              <w:spacing w:after="100" w:before="100"/>
            </w:pPr>
            <w:r>
              <w:rPr>
                <w:rFonts w:ascii="Arial" w:cs="Arial" w:eastAsia="Arial" w:hAnsi="Arial"/>
                <w:b/>
                <w:bCs/>
                <w:color w:val="3730A3"/>
                <w:sz w:val="28"/>
                <w:szCs w:val="28"/>
              </w:rPr>
              <w:t xml:space="preserve">PHASE 1 — AUDIT-READY CORE</w:t>
            </w:r>
          </w:p>
        </w:tc>
      </w:tr>
    </w:tbl>
    <w:p>
      <w:pPr>
        <w:spacing w:after="80" w:before="0"/>
      </w:pPr>
      <w:r>
        <w:t xml:space="preserve"/>
      </w:r>
    </w:p>
    <w:p>
      <w:pPr>
        <w:spacing w:after="100" w:before="0"/>
        <w:jc w:val="left"/>
      </w:pPr>
      <w:r>
        <w:rPr>
          <w:rFonts w:ascii="Arial" w:cs="Arial" w:eastAsia="Arial" w:hAnsi="Arial"/>
          <w:color w:val="4A5568"/>
          <w:sz w:val="19"/>
          <w:szCs w:val="19"/>
        </w:rPr>
        <w:t xml:space="preserve">Unchanged from v1.1 except: E1.3 is the point at which audit_periods is created, completing the FK relationship deferred from E0.4a. E1.1 (Evidence State Machine) now includes Tier 3 chain-of-custody as an acceptance criterion at lock time.</w:t>
      </w:r>
    </w:p>
    <w:p>
      <w:pPr>
        <w:pStyle w:val="Heading2"/>
        <w:spacing w:after="130" w:before="340"/>
      </w:pPr>
      <w:r>
        <w:rPr>
          <w:rFonts w:ascii="Arial" w:cs="Arial" w:eastAsia="Arial" w:hAnsi="Arial"/>
          <w:b/>
          <w:bCs/>
          <w:color w:val="0E7C7B"/>
          <w:sz w:val="27"/>
          <w:szCs w:val="27"/>
        </w:rPr>
        <w:t xml:space="preserve">4.1 Phase 1 Epic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Evidence State Machine + Tier 3 Lock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IT Owner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Build Submitted→Approved/Rejected→Locked state machine. Lock endpoint (a) calls get_file_metadata(sharepoint_id) to verify item exists, (b) downloads bytes, re-hashes against sha256_hash, (c) writes immutable local copy to artifacts/locked/{hash}. Rejects if hash mismatch. Tier 3 chain-of-custody.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RBAC Role Enforcement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 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Role-checking dependency. Role hierarchy: admin &gt; compliance_manager &gt; security_reviewer &gt; contributor &gt; viewer. Per-route minimum role. users table already has role column (populated at login via upsert_user).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Periods (creates audit_periods table)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audit_periods table. CRUD routes under /api/audit-periods. Validates no date overlap. ORM now has audit_periods to validate audit_period_id FKs set on evidence rows. Completes E0.4a relationship.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Task Engine &amp; My Work</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tasks table. Auto-generate tasks on: evidence due, control gap, finding open, policy review due. GET /api/tasks with owner/status/type filters. My Work UI screen.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audits + audit_controls + audit_findings tables. Create, workspace view (controls + evidence completion %), findings CRUD, period coverage view, packet export ZIP.</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Packet Export</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ZIP: manifest.txt with control ref, period, submitter, approver, sha256_hash, locked_at, sharepoint_id. evidence/ folder with locked local copies from artifacts/locked/ where available, or SharePoint download as fallback. findings.csv. Approved+Locked items only.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E1.7</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Home Dashboard — Real Data</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Rebuild /dashboard/* from real workflow counts: controls passing %, evidence stale, open tasks, open findings, audit countdown.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E1.8</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Audit Log Writer</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S</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Admin</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log_event() helper. Called from every state-changing route. Verify triggers abort direct UPDATE/DELETE attempts in a test.</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4.2 Phase 1 — Database Schema Changes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3900"/>
        <w:gridCol w:w="3220"/>
      </w:tblGrid>
      <w:tr>
        <w:trPr>
          <w:tblHeader/>
        </w:trPr>
        <w:tc>
          <w:tcPr>
            <w:tcW w:type="dxa" w:w="1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Table</w:t>
            </w:r>
          </w:p>
        </w:tc>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Action</w:t>
            </w:r>
          </w:p>
        </w:tc>
        <w:tc>
          <w:tcPr>
            <w:tcW w:type="dxa" w:w="3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Key Columns / Changes</w:t>
            </w:r>
          </w:p>
        </w:tc>
        <w:tc>
          <w:tcPr>
            <w:tcW w:type="dxa" w:w="32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Notes</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audit_periods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name, period_start, period_end, type (type1/type2), created_by FK, created_at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Created in E1.3. Completes the ORM-only FK from E0.4a. audit_period_id on evidence rows can now be validated against this table.</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audit_period_id FK, type, firm_name, status (enum), scope_notes, created_by FK, created_at, closed_at</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One audit per period in v1.</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audit_controls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evidence_status (enum), assigned_to FK, notes</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Per-control evidence state within an audit.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audit_findings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audit_id FK, control_id FK, title, description, severity, status, owner_id FK, due_date, closed_at, remediation_notes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Finding output record.</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tasks</w:t>
            </w:r>
          </w:p>
        </w:tc>
        <w:tc>
          <w:tcPr>
            <w:tcW w:type="dxa" w:w="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CREATE</w:t>
            </w:r>
          </w:p>
        </w:tc>
        <w:tc>
          <w:tcPr>
            <w:tcW w:type="dxa" w:w="3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id, type (enum), source_object_type, source_object_id INT, title, owner_id FK, due_date, status, priority, created_at, completed_at</w:t>
            </w:r>
          </w:p>
        </w:tc>
        <w:tc>
          <w:tcPr>
            <w:tcW w:type="dxa" w:w="3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Polymorphic source_object.</w:t>
            </w:r>
          </w:p>
        </w:tc>
      </w:tr>
      <w:tr>
        <w:tc>
          <w:tcPr>
            <w:tcW w:type="dxa" w:w="1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8"/>
                <w:szCs w:val="18"/>
              </w:rPr>
              <w:t xml:space="preserve">controls</w:t>
            </w:r>
          </w:p>
        </w:tc>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ALTER</w:t>
            </w:r>
          </w:p>
        </w:tc>
        <w:tc>
          <w:tcPr>
            <w:tcW w:type="dxa" w:w="3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7"/>
                <w:szCs w:val="17"/>
              </w:rPr>
              <w:t xml:space="preserve">+ owner_id FK, + tsc_criteria_ref, + test_procedure, + collection_schedule, + status</w:t>
            </w:r>
          </w:p>
        </w:tc>
        <w:tc>
          <w:tcPr>
            <w:tcW w:type="dxa" w:w="3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owner TEXT already exists — add owner_id FK alongside it.</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4.3 Phase 1 — 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800"/>
        <w:gridCol w:w="4100"/>
        <w:gridCol w:w="132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Verb</w:t>
            </w:r>
          </w:p>
        </w:tc>
        <w:tc>
          <w:tcPr>
            <w:tcW w:type="dxa" w:w="2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Path</w:t>
            </w:r>
          </w:p>
        </w:tc>
        <w:tc>
          <w:tcPr>
            <w:tcW w:type="dxa" w:w="8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Role</w:t>
            </w:r>
          </w:p>
        </w:tc>
        <w:tc>
          <w:tcPr>
            <w:tcW w:type="dxa" w:w="4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Description</w:t>
            </w:r>
          </w:p>
        </w:tc>
        <w:tc>
          <w:tcPr>
            <w:tcW w:type="dxa" w:w="1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Status</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/evidence/{id}/approve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status=approved, approver_id, approved_at. Verify sha256_hash and sharepoint_id exist. Update control status. Notify submitter.</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/evidence/{id}/reject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Set status=rejected, rejected_reason. Re-notify submitter. Reopen related task.</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/evidence/{id}/lock</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(1) Verify sharepoint_id still resolves. (2) Download + re-hash. (3) Write artifacts/locked/{hash}. (4) Reject if hash mismatch. Set status=locked, locked_at.</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 periods.</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/api/audit-periods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period. Validates no date overlap.</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audits with status and completion %.</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audit. Populates audit_controls from in-scope controls.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/api/audits/{id}/workspace</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Full workspace: controls, evidence status per control, findings, assignments, completion %.</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/api/audits/{id}/coverage</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Period coverage: evidence timestamps vs observation window. Returns gap array. Required for Type 2.</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finding linked to audit + control.</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/api/audits/{id}/findings/{fid}</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SecurityRev+</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finding: status, remediation notes, close date.</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/api/audits/{id}/export</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ZIP: manifest with hash+sharepoint_id+locked_at, locked local copies, findings CSV.</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List tasks. Filters: owner_id, status, type, due_before.</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POST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ComplianceMgr+</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Create task manually.</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17"/>
                <w:szCs w:val="17"/>
              </w:rPr>
              <w:t xml:space="preserve">PATCH</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/api/tasks/{id}</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Contributor+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Update task status/notes. Owner can update own tasks only.</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/api/audit-log</w:t>
            </w:r>
          </w:p>
        </w:tc>
        <w:tc>
          <w:tcPr>
            <w:tcW w:type="dxa" w:w="8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Admin</w:t>
            </w:r>
          </w:p>
        </w:tc>
        <w:tc>
          <w:tcPr>
            <w:tcW w:type="dxa" w:w="4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Query immutable audit_log. Filters: actor, object_type, object_id, date range.</w:t>
            </w:r>
          </w:p>
        </w:tc>
        <w:tc>
          <w:tcPr>
            <w:tcW w:type="dxa" w:w="1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NEW</w:t>
            </w:r>
          </w:p>
        </w:tc>
      </w:tr>
      <w:tr>
        <w:tc>
          <w:tcPr>
            <w:tcW w:type="dxa" w:w="6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6CA8"/>
                <w:sz w:val="17"/>
                <w:szCs w:val="17"/>
              </w:rPr>
              <w:t xml:space="preserve">GET</w:t>
            </w:r>
          </w:p>
        </w:tc>
        <w:tc>
          <w:tcPr>
            <w:tcW w:type="dxa" w:w="2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B2A4A"/>
                <w:sz w:val="17"/>
                <w:szCs w:val="17"/>
              </w:rPr>
              <w:t xml:space="preserve">/dashboard/summary</w:t>
            </w:r>
          </w:p>
        </w:tc>
        <w:tc>
          <w:tcPr>
            <w:tcW w:type="dxa" w:w="8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6"/>
                <w:szCs w:val="16"/>
              </w:rPr>
              <w:t xml:space="preserve">Viewer+</w:t>
            </w:r>
          </w:p>
        </w:tc>
        <w:tc>
          <w:tcPr>
            <w:tcW w:type="dxa" w:w="4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Rebuilt: real counts from tasks, evidence, audits, findings.</w:t>
            </w:r>
          </w:p>
        </w:tc>
        <w:tc>
          <w:tcPr>
            <w:tcW w:type="dxa" w:w="1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EXTEND</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4.4 Phase 1 — User Stories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9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User Story</w:t>
            </w:r>
          </w:p>
        </w:tc>
        <w:tc>
          <w:tcPr>
            <w:tcW w:type="dxa" w:w="5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Acceptance Criteria</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S1.1</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IT Owner, I want all evidence and workspace routes to require authentication, so that unauthenticated submissions are impossible.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GET /evidence returns 401 without a session cookie</w:t>
            </w:r>
          </w:p>
          <w:p>
            <w:pPr>
              <w:pStyle w:val="ListParagraph"/>
              <w:numPr>
                <w:ilvl w:val="0"/>
                <w:numId w:val="2"/>
              </w:numPr>
              <w:spacing w:after="30" w:before="30"/>
            </w:pPr>
            <w:r>
              <w:rPr>
                <w:rFonts w:ascii="Arial" w:cs="Arial" w:eastAsia="Arial" w:hAnsi="Arial"/>
                <w:color w:val="4A5568"/>
                <w:sz w:val="17"/>
                <w:szCs w:val="17"/>
              </w:rPr>
              <w:t xml:space="preserve">POST /evidence/upload returns 401 without a session cookie</w:t>
            </w:r>
          </w:p>
          <w:p>
            <w:pPr>
              <w:pStyle w:val="ListParagraph"/>
              <w:numPr>
                <w:ilvl w:val="0"/>
                <w:numId w:val="2"/>
              </w:numPr>
              <w:spacing w:after="30" w:before="30"/>
            </w:pPr>
            <w:r>
              <w:rPr>
                <w:rFonts w:ascii="Arial" w:cs="Arial" w:eastAsia="Arial" w:hAnsi="Arial"/>
                <w:color w:val="4A5568"/>
                <w:sz w:val="17"/>
                <w:szCs w:val="17"/>
              </w:rPr>
              <w:t xml:space="preserve">All /workspaces/* routes return 401 without a session cookie</w:t>
            </w:r>
          </w:p>
          <w:p>
            <w:pPr>
              <w:pStyle w:val="ListParagraph"/>
              <w:numPr>
                <w:ilvl w:val="0"/>
                <w:numId w:val="2"/>
              </w:numPr>
              <w:spacing w:after="30" w:before="30"/>
            </w:pPr>
            <w:r>
              <w:rPr>
                <w:rFonts w:ascii="Arial" w:cs="Arial" w:eastAsia="Arial" w:hAnsi="Arial"/>
                <w:color w:val="4A5568"/>
                <w:sz w:val="17"/>
                <w:szCs w:val="17"/>
              </w:rPr>
              <w:t xml:space="preserve">Error response is JSON: {"detail": "Not authenticated"}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S1.2</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role changes to take effect on the next request without re-login.</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Change user role in DB from compliance_manager to viewer</w:t>
            </w:r>
          </w:p>
          <w:p>
            <w:pPr>
              <w:pStyle w:val="ListParagraph"/>
              <w:numPr>
                <w:ilvl w:val="0"/>
                <w:numId w:val="2"/>
              </w:numPr>
              <w:spacing w:after="30" w:before="30"/>
            </w:pPr>
            <w:r>
              <w:rPr>
                <w:rFonts w:ascii="Arial" w:cs="Arial" w:eastAsia="Arial" w:hAnsi="Arial"/>
                <w:color w:val="4A5568"/>
                <w:sz w:val="17"/>
                <w:szCs w:val="17"/>
              </w:rPr>
              <w:t xml:space="preserve">Make a request requiring compliance_manager role</w:t>
            </w:r>
          </w:p>
          <w:p>
            <w:pPr>
              <w:pStyle w:val="ListParagraph"/>
              <w:numPr>
                <w:ilvl w:val="0"/>
                <w:numId w:val="2"/>
              </w:numPr>
              <w:spacing w:after="30" w:before="30"/>
            </w:pPr>
            <w:r>
              <w:rPr>
                <w:rFonts w:ascii="Arial" w:cs="Arial" w:eastAsia="Arial" w:hAnsi="Arial"/>
                <w:color w:val="4A5568"/>
                <w:sz w:val="17"/>
                <w:szCs w:val="17"/>
              </w:rPr>
              <w:t xml:space="preserve">Request rejected with 403 immediately — no re-login needed</w:t>
            </w:r>
          </w:p>
          <w:p>
            <w:pPr>
              <w:pStyle w:val="ListParagraph"/>
              <w:numPr>
                <w:ilvl w:val="0"/>
                <w:numId w:val="2"/>
              </w:numPr>
              <w:spacing w:after="30" w:before="30"/>
            </w:pPr>
            <w:r>
              <w:rPr>
                <w:rFonts w:ascii="Arial" w:cs="Arial" w:eastAsia="Arial" w:hAnsi="Arial"/>
                <w:color w:val="4A5568"/>
                <w:sz w:val="17"/>
                <w:szCs w:val="17"/>
              </w:rPr>
              <w:t xml:space="preserve">Cookie still valid; only the DB role has changed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S1.3</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the lock operation to verify the SharePoint file is unchanged since upload, so that the audit record is chain-of-custody defensible.</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Lock endpoint calls get_file_metadata(sharepoint_id) — 404 from Graph API returns 409 Conflict to caller</w:t>
            </w:r>
          </w:p>
          <w:p>
            <w:pPr>
              <w:pStyle w:val="ListParagraph"/>
              <w:numPr>
                <w:ilvl w:val="0"/>
                <w:numId w:val="2"/>
              </w:numPr>
              <w:spacing w:after="30" w:before="30"/>
            </w:pPr>
            <w:r>
              <w:rPr>
                <w:rFonts w:ascii="Arial" w:cs="Arial" w:eastAsia="Arial" w:hAnsi="Arial"/>
                <w:color w:val="4A5568"/>
                <w:sz w:val="17"/>
                <w:szCs w:val="17"/>
              </w:rPr>
              <w:t xml:space="preserve">Lock endpoint downloads file bytes and computes SHA-256</w:t>
            </w:r>
          </w:p>
          <w:p>
            <w:pPr>
              <w:pStyle w:val="ListParagraph"/>
              <w:numPr>
                <w:ilvl w:val="0"/>
                <w:numId w:val="2"/>
              </w:numPr>
              <w:spacing w:after="30" w:before="30"/>
            </w:pPr>
            <w:r>
              <w:rPr>
                <w:rFonts w:ascii="Arial" w:cs="Arial" w:eastAsia="Arial" w:hAnsi="Arial"/>
                <w:color w:val="4A5568"/>
                <w:sz w:val="17"/>
                <w:szCs w:val="17"/>
              </w:rPr>
              <w:t xml:space="preserve">Hash mismatch between stored and live bytes returns 409 with both hashes in error body</w:t>
            </w:r>
          </w:p>
          <w:p>
            <w:pPr>
              <w:pStyle w:val="ListParagraph"/>
              <w:numPr>
                <w:ilvl w:val="0"/>
                <w:numId w:val="2"/>
              </w:numPr>
              <w:spacing w:after="30" w:before="30"/>
            </w:pPr>
            <w:r>
              <w:rPr>
                <w:rFonts w:ascii="Arial" w:cs="Arial" w:eastAsia="Arial" w:hAnsi="Arial"/>
                <w:color w:val="4A5568"/>
                <w:sz w:val="17"/>
                <w:szCs w:val="17"/>
              </w:rPr>
              <w:t xml:space="preserve">On hash match, file is written to artifacts/locked/{sha256_hash} (idempotent if file already exists)</w:t>
            </w:r>
          </w:p>
          <w:p>
            <w:pPr>
              <w:pStyle w:val="ListParagraph"/>
              <w:numPr>
                <w:ilvl w:val="0"/>
                <w:numId w:val="2"/>
              </w:numPr>
              <w:spacing w:after="30" w:before="30"/>
            </w:pPr>
            <w:r>
              <w:rPr>
                <w:rFonts w:ascii="Arial" w:cs="Arial" w:eastAsia="Arial" w:hAnsi="Arial"/>
                <w:color w:val="4A5568"/>
                <w:sz w:val="17"/>
                <w:szCs w:val="17"/>
              </w:rPr>
              <w:t xml:space="preserve">Locked evidence record stores locked_at timestamp; status transitions to locked</w:t>
            </w:r>
          </w:p>
          <w:p>
            <w:pPr>
              <w:pStyle w:val="ListParagraph"/>
              <w:numPr>
                <w:ilvl w:val="0"/>
                <w:numId w:val="2"/>
              </w:numPr>
              <w:spacing w:after="30" w:before="30"/>
            </w:pPr>
            <w:r>
              <w:rPr>
                <w:rFonts w:ascii="Arial" w:cs="Arial" w:eastAsia="Arial" w:hAnsi="Arial"/>
                <w:color w:val="4A5568"/>
                <w:sz w:val="17"/>
                <w:szCs w:val="17"/>
              </w:rPr>
              <w:t xml:space="preserve">Manifest in audit packet includes sharepoint_id, sha256_hash, locked_at, and local_copy_path</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S1.4</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an Admin, I want audit_log rows to be immutable at the database level.</w:t>
            </w:r>
          </w:p>
        </w:tc>
        <w:tc>
          <w:tcPr>
            <w:tcW w:type="dxa" w:w="5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Direct SQL UPDATE on audit_log raises SQLITE_CONSTRAINT_TRIGGER</w:t>
            </w:r>
          </w:p>
          <w:p>
            <w:pPr>
              <w:pStyle w:val="ListParagraph"/>
              <w:numPr>
                <w:ilvl w:val="0"/>
                <w:numId w:val="2"/>
              </w:numPr>
              <w:spacing w:after="30" w:before="30"/>
            </w:pPr>
            <w:r>
              <w:rPr>
                <w:rFonts w:ascii="Arial" w:cs="Arial" w:eastAsia="Arial" w:hAnsi="Arial"/>
                <w:color w:val="4A5568"/>
                <w:sz w:val="17"/>
                <w:szCs w:val="17"/>
              </w:rPr>
              <w:t xml:space="preserve">Direct SQL DELETE on audit_log raises SQLITE_CONSTRAINT_TRIGGER</w:t>
            </w:r>
          </w:p>
          <w:p>
            <w:pPr>
              <w:pStyle w:val="ListParagraph"/>
              <w:numPr>
                <w:ilvl w:val="0"/>
                <w:numId w:val="2"/>
              </w:numPr>
              <w:spacing w:after="30" w:before="30"/>
            </w:pPr>
            <w:r>
              <w:rPr>
                <w:rFonts w:ascii="Arial" w:cs="Arial" w:eastAsia="Arial" w:hAnsi="Arial"/>
                <w:color w:val="4A5568"/>
                <w:sz w:val="17"/>
                <w:szCs w:val="17"/>
              </w:rPr>
              <w:t xml:space="preserve">Application test confirms triggers fire even if bypassing route layer</w:t>
            </w:r>
          </w:p>
          <w:p>
            <w:pPr>
              <w:pStyle w:val="ListParagraph"/>
              <w:numPr>
                <w:ilvl w:val="0"/>
                <w:numId w:val="2"/>
              </w:numPr>
              <w:spacing w:after="30" w:before="30"/>
            </w:pPr>
            <w:r>
              <w:rPr>
                <w:rFonts w:ascii="Arial" w:cs="Arial" w:eastAsia="Arial" w:hAnsi="Arial"/>
                <w:color w:val="4A5568"/>
                <w:sz w:val="17"/>
                <w:szCs w:val="17"/>
              </w:rPr>
              <w:t xml:space="preserve">Triggers survive DB restart and Alembic migration</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S1.5</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 a Compliance Lead, I want the audit packet ZIP to contain everything an external auditor needs to verify the evidence chain independently.</w:t>
            </w:r>
          </w:p>
        </w:tc>
        <w:tc>
          <w:tcPr>
            <w:tcW w:type="dxa" w:w="5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7"/>
                <w:szCs w:val="17"/>
              </w:rPr>
              <w:t xml:space="preserve">ZIP contains: manifest.txt, control_narratives/ folder, evidence/ folder, findings.csv</w:t>
            </w:r>
          </w:p>
          <w:p>
            <w:pPr>
              <w:pStyle w:val="ListParagraph"/>
              <w:numPr>
                <w:ilvl w:val="0"/>
                <w:numId w:val="2"/>
              </w:numPr>
              <w:spacing w:after="30" w:before="30"/>
            </w:pPr>
            <w:r>
              <w:rPr>
                <w:rFonts w:ascii="Arial" w:cs="Arial" w:eastAsia="Arial" w:hAnsi="Arial"/>
                <w:color w:val="4A5568"/>
                <w:sz w:val="17"/>
                <w:szCs w:val="17"/>
              </w:rPr>
              <w:t xml:space="preserve">Each manifest entry has: control_ref, period_start, period_end, filename, submitted_by, approved_by, sha256_hash, sharepoint_id, locked_at</w:t>
            </w:r>
          </w:p>
          <w:p>
            <w:pPr>
              <w:pStyle w:val="ListParagraph"/>
              <w:numPr>
                <w:ilvl w:val="0"/>
                <w:numId w:val="2"/>
              </w:numPr>
              <w:spacing w:after="30" w:before="30"/>
            </w:pPr>
            <w:r>
              <w:rPr>
                <w:rFonts w:ascii="Arial" w:cs="Arial" w:eastAsia="Arial" w:hAnsi="Arial"/>
                <w:color w:val="4A5568"/>
                <w:sz w:val="17"/>
                <w:szCs w:val="17"/>
              </w:rPr>
              <w:t xml:space="preserve">evidence/ folder contains files from artifacts/locked/ where available; SharePoint download as fallback</w:t>
            </w:r>
          </w:p>
          <w:p>
            <w:pPr>
              <w:pStyle w:val="ListParagraph"/>
              <w:numPr>
                <w:ilvl w:val="0"/>
                <w:numId w:val="2"/>
              </w:numPr>
              <w:spacing w:after="30" w:before="30"/>
            </w:pPr>
            <w:r>
              <w:rPr>
                <w:rFonts w:ascii="Arial" w:cs="Arial" w:eastAsia="Arial" w:hAnsi="Arial"/>
                <w:color w:val="4A5568"/>
                <w:sz w:val="17"/>
                <w:szCs w:val="17"/>
              </w:rPr>
              <w:t xml:space="preserve">Only status=approved or status=locked items included — never submitted or rejected</w:t>
            </w:r>
          </w:p>
          <w:p>
            <w:pPr>
              <w:pStyle w:val="ListParagraph"/>
              <w:numPr>
                <w:ilvl w:val="0"/>
                <w:numId w:val="2"/>
              </w:numPr>
              <w:spacing w:after="30" w:before="30"/>
            </w:pPr>
            <w:r>
              <w:rPr>
                <w:rFonts w:ascii="Arial" w:cs="Arial" w:eastAsia="Arial" w:hAnsi="Arial"/>
                <w:color w:val="4A5568"/>
                <w:sz w:val="17"/>
                <w:szCs w:val="17"/>
              </w:rPr>
              <w:t xml:space="preserve">ZIP generation writes to audit_log</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5. Phase 2 — Policies, Notifications &amp; PostgreSQL (Weeks 6–10)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E7C7B" w:sz="1"/>
              <w:left w:val="none" w:color="FFFFFF" w:sz="0"/>
              <w:bottom w:val="single" w:color="0E7C7B" w:sz="1"/>
              <w:right w:val="none" w:color="FFFFFF" w:sz="0"/>
            </w:tcBorders>
            <w:shd w:fill="E8F5F5" w:val="clear"/>
            <w:tcMar>
              <w:top w:type="dxa" w:w="90"/>
              <w:left w:type="dxa" w:w="130"/>
              <w:bottom w:type="dxa" w:w="90"/>
              <w:right w:type="dxa" w:w="130"/>
            </w:tcMar>
            <w:vAlign w:val="top"/>
          </w:tcPr>
          <w:p>
            <w:pPr>
              <w:spacing w:after="100" w:before="100"/>
            </w:pPr>
            <w:r>
              <w:rPr>
                <w:rFonts w:ascii="Arial" w:cs="Arial" w:eastAsia="Arial" w:hAnsi="Arial"/>
                <w:b/>
                <w:bCs/>
                <w:color w:val="0E7C7B"/>
                <w:sz w:val="28"/>
                <w:szCs w:val="28"/>
              </w:rPr>
              <w:t xml:space="preserve">PHASE 2 — POLICIES, NOTIFICATIONS &amp; POSTGRESQL</w:t>
            </w:r>
          </w:p>
        </w:tc>
      </w:tr>
    </w:tbl>
    <w:p>
      <w:pPr>
        <w:spacing w:after="80" w:before="0"/>
      </w:pPr>
      <w:r>
        <w:t xml:space="preserve"/>
      </w:r>
    </w:p>
    <w:p>
      <w:pPr>
        <w:spacing w:after="100" w:before="0"/>
        <w:jc w:val="left"/>
      </w:pPr>
      <w:r>
        <w:rPr>
          <w:rFonts w:ascii="Arial" w:cs="Arial" w:eastAsia="Arial" w:hAnsi="Arial"/>
          <w:color w:val="4A5568"/>
          <w:sz w:val="19"/>
          <w:szCs w:val="19"/>
        </w:rPr>
        <w:t xml:space="preserve">Unchanged from v1.1. Key addition: E2.3 (Postgres migration) is where E0.4b runs — adding the real FK constraint on evidence.audit_period_id now that both audit_periods and Postgres exist. PostgreSQL row-level security on audit_log is also added here to complement the SQLite triggers.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Documents &amp; Policy Versioning</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Employee</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documents + document_versions + document_controls + acknowledgements. Draft→Review→Published→Archived. One Published version per document at any time.</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Notification System</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notifications table. APScheduler jobs: staleness, task reminders, policy review, integration health, audit countdown, monthly snapshot. In-app + email.</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PostgreSQL Migration + E0.4b FK</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Backend/Ops</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env.py for Postgres. Run E0.4b: ADD CONSTRAINT fk_evidence_audit_period. Add RLS on audit_log. Validate all queries for SQLite-isms.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React Migration — Core Screens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All personas</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Migrate order: My Work → Home → Evidence → Control Detail → Audit Workspace → Documents.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Type 2 Period Coverage View</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Auditor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GET /api/audits/{id}/coverage. Evidence timestamps vs observation window months. Gap months highlighted.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E2.6</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Phase 1 Types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 Compliance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/api/reports/readiness and /api/reports/activity. JSON + PDF stream.</w:t>
            </w:r>
          </w:p>
        </w:tc>
      </w:tr>
    </w:tbl>
    <w:p>
      <w:pPr>
        <w:spacing w:after="120" w:before="0"/>
      </w:pPr>
      <w:r>
        <w:t xml:space="preserve"/>
      </w:r>
    </w:p>
    <w:p>
      <w:pPr>
        <w:pStyle w:val="Heading2"/>
        <w:spacing w:after="130" w:before="340"/>
      </w:pPr>
      <w:r>
        <w:rPr>
          <w:rFonts w:ascii="Arial" w:cs="Arial" w:eastAsia="Arial" w:hAnsi="Arial"/>
          <w:b/>
          <w:bCs/>
          <w:color w:val="0E7C7B"/>
          <w:sz w:val="27"/>
          <w:szCs w:val="27"/>
        </w:rPr>
        <w:t xml:space="preserve">5.1 E0.4b — Adding the FK Constraint in Postgres</w:t>
      </w:r>
    </w:p>
    <w:p>
      <w:pPr>
        <w:spacing w:after="70" w:before="0"/>
        <w:jc w:val="left"/>
      </w:pPr>
      <w:r>
        <w:rPr>
          <w:rFonts w:ascii="Arial" w:cs="Arial" w:eastAsia="Arial" w:hAnsi="Arial"/>
          <w:color w:val="4A5568"/>
          <w:sz w:val="18"/>
          <w:szCs w:val="18"/>
        </w:rPr>
        <w:t xml:space="preserve">This migration runs as part of E2.3, after the Postgres migration is complete and after audit_periods is confirmed to exist and be populated.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1D9E6" w:sz="1"/>
              <w:left w:val="single" w:color="0E7C7B" w:sz="1"/>
              <w:bottom w:val="single" w:color="D1D9E6" w:sz="1"/>
              <w:right w:val="single" w:color="D1D9E6" w:sz="1"/>
            </w:tcBorders>
            <w:shd w:fill="F1F5F9" w:val="clear"/>
            <w:tcMar>
              <w:top w:type="dxa" w:w="90"/>
              <w:left w:type="dxa" w:w="130"/>
              <w:bottom w:type="dxa" w:w="90"/>
              <w:right w:type="dxa" w:w="130"/>
            </w:tcMar>
            <w:vAlign w:val="top"/>
          </w:tcPr>
          <w:p>
            <w:pPr>
              <w:spacing w:after="20" w:before="0"/>
            </w:pPr>
            <w:r>
              <w:rPr>
                <w:rFonts w:ascii="Courier New" w:cs="Courier New" w:eastAsia="Courier New" w:hAnsi="Courier New"/>
                <w:color w:val="1E3A5F"/>
                <w:sz w:val="17"/>
                <w:szCs w:val="17"/>
              </w:rPr>
              <w:t xml:space="preserve">-- E0.4b: Phase 2 Postgres migration — add real FK constraint</w:t>
            </w:r>
          </w:p>
          <w:p>
            <w:pPr>
              <w:spacing w:after="20" w:before="0"/>
            </w:pPr>
            <w:r>
              <w:rPr>
                <w:rFonts w:ascii="Courier New" w:cs="Courier New" w:eastAsia="Courier New" w:hAnsi="Courier New"/>
                <w:color w:val="1E3A5F"/>
                <w:sz w:val="17"/>
                <w:szCs w:val="17"/>
              </w:rPr>
              <w:t xml:space="preserve">-- Runs AFTER: Postgres migration complete, audit_periods table populated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ALTER TABLE evidence</w:t>
            </w:r>
          </w:p>
          <w:p>
            <w:pPr>
              <w:spacing w:after="20" w:before="0"/>
            </w:pPr>
            <w:r>
              <w:rPr>
                <w:rFonts w:ascii="Courier New" w:cs="Courier New" w:eastAsia="Courier New" w:hAnsi="Courier New"/>
                <w:color w:val="1E3A5F"/>
                <w:sz w:val="17"/>
                <w:szCs w:val="17"/>
              </w:rPr>
              <w:t xml:space="preserve">    ADD CONSTRAINT fk_evidence_audit_period</w:t>
            </w:r>
          </w:p>
          <w:p>
            <w:pPr>
              <w:spacing w:after="20" w:before="0"/>
            </w:pPr>
            <w:r>
              <w:rPr>
                <w:rFonts w:ascii="Courier New" w:cs="Courier New" w:eastAsia="Courier New" w:hAnsi="Courier New"/>
                <w:color w:val="1E3A5F"/>
                <w:sz w:val="17"/>
                <w:szCs w:val="17"/>
              </w:rPr>
              <w:t xml:space="preserve">    FOREIGN KEY (audit_period_id)</w:t>
            </w:r>
          </w:p>
          <w:p>
            <w:pPr>
              <w:spacing w:after="20" w:before="0"/>
            </w:pPr>
            <w:r>
              <w:rPr>
                <w:rFonts w:ascii="Courier New" w:cs="Courier New" w:eastAsia="Courier New" w:hAnsi="Courier New"/>
                <w:color w:val="1E3A5F"/>
                <w:sz w:val="17"/>
                <w:szCs w:val="17"/>
              </w:rPr>
              <w:t xml:space="preserve">    REFERENCES audit_periods(id)</w:t>
            </w:r>
          </w:p>
          <w:p>
            <w:pPr>
              <w:spacing w:after="20" w:before="0"/>
            </w:pPr>
            <w:r>
              <w:rPr>
                <w:rFonts w:ascii="Courier New" w:cs="Courier New" w:eastAsia="Courier New" w:hAnsi="Courier New"/>
                <w:color w:val="1E3A5F"/>
                <w:sz w:val="17"/>
                <w:szCs w:val="17"/>
              </w:rPr>
              <w:t xml:space="preserve">    ON DELETE RESTRICT;   -- prevent deleting a period that has evidence attached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Also add Postgres RLS on audit_log (complement to SQLite triggers)</w:t>
            </w:r>
          </w:p>
          <w:p>
            <w:pPr>
              <w:spacing w:after="20" w:before="0"/>
            </w:pPr>
            <w:r>
              <w:rPr>
                <w:rFonts w:ascii="Courier New" w:cs="Courier New" w:eastAsia="Courier New" w:hAnsi="Courier New"/>
                <w:color w:val="1E3A5F"/>
                <w:sz w:val="17"/>
                <w:szCs w:val="17"/>
              </w:rPr>
              <w:t xml:space="preserve">ALTER TABLE audit_log ENABLE ROW LEVEL SECURITY;</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CREATE POLICY audit_log_select_only ON audit_log</w:t>
            </w:r>
          </w:p>
          <w:p>
            <w:pPr>
              <w:spacing w:after="20" w:before="0"/>
            </w:pPr>
            <w:r>
              <w:rPr>
                <w:rFonts w:ascii="Courier New" w:cs="Courier New" w:eastAsia="Courier New" w:hAnsi="Courier New"/>
                <w:color w:val="1E3A5F"/>
                <w:sz w:val="17"/>
                <w:szCs w:val="17"/>
              </w:rPr>
              <w:t xml:space="preserve">    FOR SELECT USING (true);   -- any role can read</w:t>
            </w:r>
          </w:p>
          <w:p>
            <w:pPr>
              <w:spacing w:after="20" w:before="0"/>
            </w:pPr>
            <w:r>
              <w:rPr>
                <w:rFonts w:ascii="Courier New" w:cs="Courier New" w:eastAsia="Courier New" w:hAnsi="Courier New"/>
                <w:color w:val="1E3A5F"/>
                <w:sz w:val="17"/>
                <w:szCs w:val="17"/>
              </w:rPr>
              <w:t xml:space="preserve"/>
            </w:r>
          </w:p>
          <w:p>
            <w:pPr>
              <w:spacing w:after="20" w:before="0"/>
            </w:pPr>
            <w:r>
              <w:rPr>
                <w:rFonts w:ascii="Courier New" w:cs="Courier New" w:eastAsia="Courier New" w:hAnsi="Courier New"/>
                <w:color w:val="1E3A5F"/>
                <w:sz w:val="17"/>
                <w:szCs w:val="17"/>
              </w:rPr>
              <w:t xml:space="preserve">-- No INSERT policy needed — app inserts via service role</w:t>
            </w:r>
          </w:p>
          <w:p>
            <w:pPr>
              <w:spacing w:after="20" w:before="0"/>
            </w:pPr>
            <w:r>
              <w:rPr>
                <w:rFonts w:ascii="Courier New" w:cs="Courier New" w:eastAsia="Courier New" w:hAnsi="Courier New"/>
                <w:color w:val="1E3A5F"/>
                <w:sz w:val="17"/>
                <w:szCs w:val="17"/>
              </w:rPr>
              <w:t xml:space="preserve">-- No UPDATE or DELETE policy — denied to all roles by default when RLS is ON</w:t>
            </w:r>
          </w:p>
          <w:p>
            <w:pPr>
              <w:spacing w:after="20" w:before="0"/>
            </w:pPr>
            <w:r>
              <w:rPr>
                <w:rFonts w:ascii="Courier New" w:cs="Courier New" w:eastAsia="Courier New" w:hAnsi="Courier New"/>
                <w:color w:val="1E3A5F"/>
                <w:sz w:val="17"/>
                <w:szCs w:val="17"/>
              </w:rPr>
              <w:t xml:space="preserve">-- Result: even superuser queries fail UPDATE/DELETE on audit_log at policy layer</w:t>
            </w:r>
          </w:p>
        </w:tc>
      </w:tr>
    </w:tbl>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RLS note</w:t>
            </w:r>
          </w:p>
        </w:tc>
        <w:tc>
          <w:tcPr>
            <w:tcW w:type="dxa" w:w="8620"/>
            <w:tcBorders>
              <w:top w:val="none" w:color="FFFFFF" w:sz="0"/>
              <w:left w:val="none" w:color="FFFFFF" w:sz="0"/>
              <w:bottom w:val="none" w:color="FFFFFF" w:sz="0"/>
              <w:right w:val="none" w:color="FFFFFF" w:sz="0"/>
            </w:tcBorders>
            <w:shd w:fill="E8F5F5"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PostgreSQL RLS denies UPDATE and DELETE by default when no policy permits them. This is a stronger guarantee than the SQLite triggers because it applies even to direct psql superuser sessions, not just application-layer calls.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6. Phase 3 — Risk, Vendors &amp; Trust Center (Weeks 11–16)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6D28D9" w:sz="1"/>
              <w:left w:val="none" w:color="FFFFFF" w:sz="0"/>
              <w:bottom w:val="single" w:color="6D28D9" w:sz="1"/>
              <w:right w:val="none" w:color="FFFFFF" w:sz="0"/>
            </w:tcBorders>
            <w:shd w:fill="EDE9FE" w:val="clear"/>
            <w:tcMar>
              <w:top w:type="dxa" w:w="90"/>
              <w:left w:type="dxa" w:w="130"/>
              <w:bottom w:type="dxa" w:w="90"/>
              <w:right w:type="dxa" w:w="130"/>
            </w:tcMar>
            <w:vAlign w:val="top"/>
          </w:tcPr>
          <w:p>
            <w:pPr>
              <w:spacing w:after="100" w:before="100"/>
            </w:pPr>
            <w:r>
              <w:rPr>
                <w:rFonts w:ascii="Arial" w:cs="Arial" w:eastAsia="Arial" w:hAnsi="Arial"/>
                <w:b/>
                <w:bCs/>
                <w:color w:val="6D28D9"/>
                <w:sz w:val="28"/>
                <w:szCs w:val="28"/>
              </w:rPr>
              <w:t xml:space="preserve">PHASE 3 — RISK, VENDORS &amp; TRUST CENTER</w:t>
            </w:r>
          </w:p>
        </w:tc>
      </w:tr>
    </w:tbl>
    <w:p>
      <w:pPr>
        <w:spacing w:after="80" w:before="0"/>
      </w:pPr>
      <w:r>
        <w:t xml:space="preserve"/>
      </w:r>
    </w:p>
    <w:p>
      <w:pPr>
        <w:spacing w:after="80" w:before="0"/>
        <w:jc w:val="left"/>
      </w:pPr>
      <w:r>
        <w:rPr>
          <w:rFonts w:ascii="Arial" w:cs="Arial" w:eastAsia="Arial" w:hAnsi="Arial"/>
          <w:color w:val="4A5568"/>
          <w:sz w:val="19"/>
          <w:szCs w:val="19"/>
        </w:rPr>
        <w:t xml:space="preserve">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Risk Register</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risks + risk_actions + risk_snapshots + risk_library. Likelihood/impact scoring, treatment workflow, heat map, monthly snapshot job.</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Vendor Review Lifecycle</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Vendor Reviewer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vendors + vendor_reviews + vendor_review_evidence + vendor_findings. Full lifecycle: inventory → closed review with findings and residual risk rating.</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Trust Center Publishing</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Customer</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trust_controls + trust_artifacts + trust_kb_articles + trust_access_log. Public /trust page. No auth for public tier.</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Reports — Full Suite</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Executive</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/api/reports/trust_posture, /api/reports/vendor_summary, /api/reports/risk_summary. JSON + PDF.</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E3.5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Assets &amp; Personnel Stubs</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P2</w:t>
            </w:r>
          </w:p>
        </w:tc>
        <w:tc>
          <w:tcPr>
            <w:tcW w:type="dxa" w:w="5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M</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Asset inventory and personnel record tables. Source records for Phase 4 connector feeds.</w:t>
            </w:r>
          </w:p>
        </w:tc>
      </w:tr>
    </w:tbl>
    <w:p>
      <w:pPr>
        <w:spacing w:after="12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7. Phase 4 — Automation &amp; AI (Weeks 17+)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none" w:color="FFFFFF" w:sz="0"/>
              <w:bottom w:val="single" w:color="D97706" w:sz="1"/>
              <w:right w:val="none" w:color="FFFFFF" w:sz="0"/>
            </w:tcBorders>
            <w:shd w:fill="FEF3C7" w:val="clear"/>
            <w:tcMar>
              <w:top w:type="dxa" w:w="90"/>
              <w:left w:type="dxa" w:w="130"/>
              <w:bottom w:type="dxa" w:w="90"/>
              <w:right w:type="dxa" w:w="130"/>
            </w:tcMar>
            <w:vAlign w:val="top"/>
          </w:tcPr>
          <w:p>
            <w:pPr>
              <w:spacing w:after="100" w:before="100"/>
            </w:pPr>
            <w:r>
              <w:rPr>
                <w:rFonts w:ascii="Arial" w:cs="Arial" w:eastAsia="Arial" w:hAnsi="Arial"/>
                <w:b/>
                <w:bCs/>
                <w:color w:val="D97706"/>
                <w:sz w:val="28"/>
                <w:szCs w:val="28"/>
              </w:rPr>
              <w:t xml:space="preserve">PHASE 4 — AUTOMATION &amp; AI</w:t>
            </w:r>
          </w:p>
        </w:tc>
      </w:tr>
    </w:tbl>
    <w:p>
      <w:pPr>
        <w:spacing w:after="80" w:before="0"/>
      </w:pPr>
      <w:r>
        <w:t xml:space="preserve"/>
      </w:r>
    </w:p>
    <w:p>
      <w:pPr>
        <w:spacing w:after="80" w:before="0"/>
        <w:jc w:val="left"/>
      </w:pPr>
      <w:r>
        <w:rPr>
          <w:rFonts w:ascii="Arial" w:cs="Arial" w:eastAsia="Arial" w:hAnsi="Arial"/>
          <w:color w:val="4A5568"/>
          <w:sz w:val="19"/>
          <w:szCs w:val="19"/>
        </w:rPr>
        <w:t xml:space="preserve">Unchanged from v1.1.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00"/>
        <w:gridCol w:w="500"/>
        <w:gridCol w:w="1700"/>
        <w:gridCol w:w="4220"/>
      </w:tblGrid>
      <w:tr>
        <w:trPr>
          <w:tblHeader/>
        </w:trPr>
        <w:tc>
          <w:tcPr>
            <w:tcW w:type="dxa" w:w="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ID</w:t>
            </w:r>
          </w:p>
        </w:tc>
        <w:tc>
          <w:tcPr>
            <w:tcW w:type="dxa" w:w="2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Pri</w:t>
            </w:r>
          </w:p>
        </w:tc>
        <w:tc>
          <w:tcPr>
            <w:tcW w:type="dxa" w:w="5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Effort</w:t>
            </w:r>
          </w:p>
        </w:tc>
        <w:tc>
          <w:tcPr>
            <w:tcW w:type="dxa" w:w="17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Personas</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E4.1</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Scheduled Evidence Connectors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Admin</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Azure AD, GitHub, AWS IAM, Jira connectors. Each pulls evidence, stores snapshot, attaches to mapped controls. MSAL + APScheduler — same pattern as sharepoint.py.</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E4.2</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Drift Detection &amp; Tests</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P0</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Security Lead</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tests table. Continuous test execution from connector snapshots. Drift alerts: MFA disabled, branch protection changed, IAM key not rotated.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E4.3</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JEC Agent (AI Suggestions)</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Compliance Lead, Security</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Anthropic API via httpx. Suggests: close evidence gaps, remediate findings, draft policy language. Every suggestion requires source_object_type + source_object_id.</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E4.4</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External Auditor Portal</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P1</w:t>
            </w:r>
          </w:p>
        </w:tc>
        <w:tc>
          <w:tcPr>
            <w:tcW w:type="dxa" w:w="5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b/>
                <w:bCs/>
                <w:color w:val="D97706"/>
                <w:sz w:val="17"/>
                <w:szCs w:val="17"/>
              </w:rPr>
              <w:t xml:space="preserve">L</w:t>
            </w:r>
          </w:p>
        </w:tc>
        <w:tc>
          <w:tcPr>
            <w:tcW w:type="dxa" w:w="1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Auditor</w:t>
            </w:r>
          </w:p>
        </w:tc>
        <w:tc>
          <w:tcPr>
            <w:tcW w:type="dxa" w:w="42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Scoped read-only token. Auditor sees only in-scope controls + locked evidence for their audit. Comment thread per control.</w:t>
            </w:r>
          </w:p>
        </w:tc>
      </w:tr>
      <w:tr>
        <w:tc>
          <w:tcPr>
            <w:tcW w:type="dxa" w:w="7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17"/>
                <w:szCs w:val="17"/>
              </w:rPr>
              <w:t xml:space="preserve">E4.5</w:t>
            </w:r>
          </w:p>
        </w:tc>
        <w:tc>
          <w:tcPr>
            <w:tcW w:type="dxa" w:w="2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1B2A4A"/>
                <w:sz w:val="18"/>
                <w:szCs w:val="18"/>
              </w:rPr>
              <w:t xml:space="preserve">Next.js Migration (Optional)</w:t>
            </w:r>
          </w:p>
        </w:tc>
        <w:tc>
          <w:tcPr>
            <w:tcW w:type="dxa" w:w="5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b/>
                <w:bCs/>
                <w:color w:val="4A5568"/>
                <w:sz w:val="17"/>
                <w:szCs w:val="17"/>
              </w:rPr>
              <w:t xml:space="preserve">P3</w:t>
            </w:r>
          </w:p>
        </w:tc>
        <w:tc>
          <w:tcPr>
            <w:tcW w:type="dxa" w:w="5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17"/>
                <w:szCs w:val="17"/>
              </w:rPr>
              <w:t xml:space="preserve">XL</w:t>
            </w:r>
          </w:p>
        </w:tc>
        <w:tc>
          <w:tcPr>
            <w:tcW w:type="dxa" w:w="17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i/>
                <w:iCs/>
                <w:color w:val="4A5568"/>
                <w:sz w:val="17"/>
                <w:szCs w:val="17"/>
              </w:rPr>
              <w:t xml:space="preserve">Frontend</w:t>
            </w:r>
          </w:p>
        </w:tc>
        <w:tc>
          <w:tcPr>
            <w:tcW w:type="dxa" w:w="42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Vite+React to Next.js App Router. FastAPI retained for jobs and connectors. Optional.</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8. Dependency Map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4320"/>
      </w:tblGrid>
      <w:tr>
        <w:trPr>
          <w:tblHeader/>
        </w:trPr>
        <w:tc>
          <w:tcPr>
            <w:tcW w:type="dxa" w:w="10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Epic</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Depends On</w:t>
            </w:r>
          </w:p>
        </w:tc>
        <w:tc>
          <w:tcPr>
            <w:tcW w:type="dxa" w:w="22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Blocks</w:t>
            </w:r>
          </w:p>
        </w:tc>
        <w:tc>
          <w:tcPr>
            <w:tcW w:type="dxa" w:w="4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Reason</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 E1.2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Auth guards must exist before RBAC is meaningful</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Live DB lookup requires auth guard to run first</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E1.8, all P2+</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and audit_log before any migration or log writes</w:t>
            </w:r>
          </w:p>
        </w:tc>
      </w:tr>
      <w:tr>
        <w:tc>
          <w:tcPr>
            <w:tcW w:type="dxa" w:w="10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E0.3</w:t>
            </w:r>
          </w:p>
        </w:tc>
        <w:tc>
          <w:tcPr>
            <w:tcW w:type="dxa" w:w="22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E0.5, E1.1</w:t>
            </w:r>
          </w:p>
        </w:tc>
        <w:tc>
          <w:tcPr>
            <w:tcW w:type="dxa" w:w="432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workflow columns before state machine or hash storage</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E2.3, 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 FK constraint: requires both Postgres migration and audit_periods to exist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E0.5</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E1.6</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sha256_hash + sharepoint_id must be stored before lock or export can reference them</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E0.4a, E0.5</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 E1.6</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state machine (including Tier 3 lock) before audit and export</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E0.1, E0.2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E1.5</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RBAC before task engine assigns roles or audits restrict access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 E1.5</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audit_periods created here; completes ORM FK from E0.4a; required by audit lifecycle</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E2.2, E3.x</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Task engine feeds notifications and all Phase 3 workflow loops</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E1.5</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E1.1, E1.3</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E1.6, E2.5</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 lifecycle before packet export and Type 2 coverage</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E2.3</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E1.x stable</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E0.4b, E3.x</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Postgres migration after Phase 1 confirmed; E0.4b runs inside it</w:t>
            </w:r>
          </w:p>
        </w:tc>
      </w:tr>
      <w:tr>
        <w:tc>
          <w:tcPr>
            <w:tcW w:type="dxa" w:w="10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E3.2</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E1.4, E3.1</w:t>
            </w:r>
          </w:p>
        </w:tc>
        <w:tc>
          <w:tcPr>
            <w:tcW w:type="dxa" w:w="22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4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Vendor reviews need task engine and risk register</w:t>
            </w:r>
          </w:p>
        </w:tc>
      </w:tr>
      <w:tr>
        <w:tc>
          <w:tcPr>
            <w:tcW w:type="dxa" w:w="10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E4.2</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E4.1</w:t>
            </w:r>
          </w:p>
        </w:tc>
        <w:tc>
          <w:tcPr>
            <w:tcW w:type="dxa" w:w="22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E4.3</w:t>
            </w:r>
          </w:p>
        </w:tc>
        <w:tc>
          <w:tcPr>
            <w:tcW w:type="dxa" w:w="4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Drift detection needs connector data; AI agent needs test signals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9. Technical Decisions &amp; Constraints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92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Decision</w:t>
            </w:r>
          </w:p>
        </w:tc>
        <w:tc>
          <w:tcPr>
            <w:tcW w:type="dxa" w:w="3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Choice</w:t>
            </w:r>
          </w:p>
        </w:tc>
        <w:tc>
          <w:tcPr>
            <w:tcW w:type="dxa" w:w="39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Rationale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Alembic migrations</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Manual only — autogenerate disabled</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Explicit migrations. Never run --autogenerate.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audit_log immutability</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BEFORE UPDATE/DELETE triggers (E0.3); Postgres: RLS (E2.3)</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DB-level from day one. Not application-only.</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 hashing</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SHA-256 of bytes in memory at upload (E0.5)</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hashlib stdlib. No new dependency. Hash stored alongside sharepoint_id.</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Chain-of-custody at lock</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2: verify sharepoint_id resolves. Tier 3: re-download, re-hash, write artifacts/locked/{hash}</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Local locked copy is content-addressed and append-only. Auditor-defensible without trusting SharePoint.</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evidence.audit_period_id FK</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Added as plain INTEGER in E0.4a; FK constraint added in E0.4b (Postgres, Phase 2)</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cannot ADD CONSTRAINT after creation. ORM validates referential integrity in Phase 1.</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Session / RBAC</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Cookie = session ID only. Role always fetched from DB (E0.2)</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itsdangerous validates signature and expiry. DB SELECT per request — acceptable cost.</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Route strategy</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Existing routes unchanged; new routes under /api/*</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Never break existing frontend callers. Two-track until each screen migrates.</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bundling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Vite + React; FastAPI static mount</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No Node.js server. FastAPI handles all API and jobs. Simplest migration path.</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File storage</w:t>
            </w:r>
          </w:p>
        </w:tc>
        <w:tc>
          <w:tcPr>
            <w:tcW w:type="dxa" w:w="3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 as working store + artifacts/locked/ as immutable audit store</w:t>
            </w:r>
          </w:p>
        </w:tc>
        <w:tc>
          <w:tcPr>
            <w:tcW w:type="dxa" w:w="39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sharepoint.py already works. Local locked/ is content-addressed by hash. No new infrastructure.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 Postgres timing</w:t>
            </w:r>
          </w:p>
        </w:tc>
        <w:tc>
          <w:tcPr>
            <w:tcW w:type="dxa" w:w="3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End of Phase 2 after Phase 1 schema confirmed stable</w:t>
            </w:r>
          </w:p>
        </w:tc>
        <w:tc>
          <w:tcPr>
            <w:tcW w:type="dxa" w:w="39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Migrate after all E0/E1 columns confirmed correct. DATABASE_URL env var switches Alembic env.</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10. Definition of Done — Per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Phase</w:t>
            </w:r>
          </w:p>
        </w:tc>
        <w:tc>
          <w:tcPr>
            <w:tcW w:type="dxa" w:w="88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Exit Criteria</w:t>
            </w:r>
          </w:p>
        </w:tc>
      </w:tr>
      <w:tr>
        <w:tc>
          <w:tcPr>
            <w:tcW w:type="dxa" w:w="900"/>
            <w:tcBorders>
              <w:top w:val="single" w:color="D1D9E6" w:sz="1"/>
              <w:left w:val="single" w:color="D1D9E6" w:sz="1"/>
              <w:bottom w:val="single" w:color="D1D9E6" w:sz="1"/>
              <w:right w:val="single" w:color="D1D9E6" w:sz="1"/>
            </w:tcBorders>
            <w:shd w:fill="FEE2E2" w:val="clear"/>
            <w:tcMar>
              <w:top w:type="dxa" w:w="90"/>
              <w:left w:type="dxa" w:w="130"/>
              <w:bottom w:type="dxa" w:w="90"/>
              <w:right w:type="dxa" w:w="130"/>
            </w:tcMar>
            <w:vAlign w:val="top"/>
          </w:tcPr>
          <w:p>
            <w:pPr>
              <w:spacing w:after="50" w:before="0"/>
              <w:jc w:val="left"/>
            </w:pPr>
            <w:r>
              <w:rPr>
                <w:rFonts w:ascii="Arial" w:cs="Arial" w:eastAsia="Arial" w:hAnsi="Arial"/>
                <w:b/>
                <w:bCs/>
                <w:color w:val="C0392B"/>
                <w:sz w:val="20"/>
                <w:szCs w:val="20"/>
              </w:rPr>
              <w:t xml:space="preserve">P0</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All routes in evidence.py and workspaces.py return 401 without a valid session cookie</w:t>
            </w:r>
          </w:p>
          <w:p>
            <w:pPr>
              <w:pStyle w:val="ListParagraph"/>
              <w:numPr>
                <w:ilvl w:val="0"/>
                <w:numId w:val="2"/>
              </w:numPr>
              <w:spacing w:after="30" w:before="30"/>
            </w:pPr>
            <w:r>
              <w:rPr>
                <w:rFonts w:ascii="Arial" w:cs="Arial" w:eastAsia="Arial" w:hAnsi="Arial"/>
                <w:color w:val="4A5568"/>
                <w:sz w:val="18"/>
                <w:szCs w:val="18"/>
              </w:rPr>
              <w:t xml:space="preserve">Role change in DB takes effect on next request — no re-login required</w:t>
            </w:r>
          </w:p>
          <w:p>
            <w:pPr>
              <w:pStyle w:val="ListParagraph"/>
              <w:numPr>
                <w:ilvl w:val="0"/>
                <w:numId w:val="2"/>
              </w:numPr>
              <w:spacing w:after="30" w:before="30"/>
            </w:pPr>
            <w:r>
              <w:rPr>
                <w:rFonts w:ascii="Arial" w:cs="Arial" w:eastAsia="Arial" w:hAnsi="Arial"/>
                <w:color w:val="4A5568"/>
                <w:sz w:val="18"/>
                <w:szCs w:val="18"/>
              </w:rPr>
              <w:t xml:space="preserve">audit_log table exists with BEFORE UPDATE/DELETE triggers; direct SQL test confirms abort</w:t>
            </w:r>
          </w:p>
          <w:p>
            <w:pPr>
              <w:pStyle w:val="ListParagraph"/>
              <w:numPr>
                <w:ilvl w:val="0"/>
                <w:numId w:val="2"/>
              </w:numPr>
              <w:spacing w:after="30" w:before="30"/>
            </w:pPr>
            <w:r>
              <w:rPr>
                <w:rFonts w:ascii="Arial" w:cs="Arial" w:eastAsia="Arial" w:hAnsi="Arial"/>
                <w:color w:val="4A5568"/>
                <w:sz w:val="18"/>
                <w:szCs w:val="18"/>
              </w:rPr>
              <w:t xml:space="preserve">evidence table has all workflow columns including sha256_hash and sharepoint_id (E0.4a)</w:t>
            </w:r>
          </w:p>
          <w:p>
            <w:pPr>
              <w:pStyle w:val="ListParagraph"/>
              <w:numPr>
                <w:ilvl w:val="0"/>
                <w:numId w:val="2"/>
              </w:numPr>
              <w:spacing w:after="30" w:before="30"/>
            </w:pPr>
            <w:r>
              <w:rPr>
                <w:rFonts w:ascii="Arial" w:cs="Arial" w:eastAsia="Arial" w:hAnsi="Arial"/>
                <w:color w:val="4A5568"/>
                <w:sz w:val="18"/>
                <w:szCs w:val="18"/>
              </w:rPr>
              <w:t xml:space="preserve">Every upload via /evidence/upload stores sha256_hash and sharepoint_id</w:t>
            </w:r>
          </w:p>
          <w:p>
            <w:pPr>
              <w:pStyle w:val="ListParagraph"/>
              <w:numPr>
                <w:ilvl w:val="0"/>
                <w:numId w:val="2"/>
              </w:numPr>
              <w:spacing w:after="30" w:before="30"/>
            </w:pPr>
            <w:r>
              <w:rPr>
                <w:rFonts w:ascii="Arial" w:cs="Arial" w:eastAsia="Arial" w:hAnsi="Arial"/>
                <w:color w:val="4A5568"/>
                <w:sz w:val="18"/>
                <w:szCs w:val="18"/>
              </w:rPr>
              <w:t xml:space="preserve">audit_period_id column exists as plain INTEGER; FK enforced by ORM only at this stage</w:t>
            </w:r>
          </w:p>
        </w:tc>
      </w:tr>
      <w:tr>
        <w:tc>
          <w:tcPr>
            <w:tcW w:type="dxa" w:w="900"/>
            <w:tcBorders>
              <w:top w:val="single" w:color="D1D9E6" w:sz="1"/>
              <w:left w:val="single" w:color="D1D9E6" w:sz="1"/>
              <w:bottom w:val="single" w:color="D1D9E6" w:sz="1"/>
              <w:right w:val="single" w:color="D1D9E6" w:sz="1"/>
            </w:tcBorders>
            <w:shd w:fill="E0E7FF" w:val="clear"/>
            <w:tcMar>
              <w:top w:type="dxa" w:w="90"/>
              <w:left w:type="dxa" w:w="130"/>
              <w:bottom w:type="dxa" w:w="90"/>
              <w:right w:type="dxa" w:w="130"/>
            </w:tcMar>
            <w:vAlign w:val="top"/>
          </w:tcPr>
          <w:p>
            <w:pPr>
              <w:spacing w:after="50" w:before="0"/>
              <w:jc w:val="left"/>
            </w:pPr>
            <w:r>
              <w:rPr>
                <w:rFonts w:ascii="Arial" w:cs="Arial" w:eastAsia="Arial" w:hAnsi="Arial"/>
                <w:b/>
                <w:bCs/>
                <w:color w:val="3730A3"/>
                <w:sz w:val="20"/>
                <w:szCs w:val="20"/>
              </w:rPr>
              <w:t xml:space="preserve">P1</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Evidence state machine working: Submitted → Approved → Rejected → Locked with correct transitions</w:t>
            </w:r>
          </w:p>
          <w:p>
            <w:pPr>
              <w:pStyle w:val="ListParagraph"/>
              <w:numPr>
                <w:ilvl w:val="0"/>
                <w:numId w:val="2"/>
              </w:numPr>
              <w:spacing w:after="30" w:before="30"/>
            </w:pPr>
            <w:r>
              <w:rPr>
                <w:rFonts w:ascii="Arial" w:cs="Arial" w:eastAsia="Arial" w:hAnsi="Arial"/>
                <w:color w:val="4A5568"/>
                <w:sz w:val="18"/>
                <w:szCs w:val="18"/>
              </w:rPr>
              <w:t xml:space="preserve">Lock endpoint: verifies sharepoint_id resolves, re-downloads, re-hashes, writes artifacts/locked/{hash}</w:t>
            </w:r>
          </w:p>
          <w:p>
            <w:pPr>
              <w:pStyle w:val="ListParagraph"/>
              <w:numPr>
                <w:ilvl w:val="0"/>
                <w:numId w:val="2"/>
              </w:numPr>
              <w:spacing w:after="30" w:before="30"/>
            </w:pPr>
            <w:r>
              <w:rPr>
                <w:rFonts w:ascii="Arial" w:cs="Arial" w:eastAsia="Arial" w:hAnsi="Arial"/>
                <w:color w:val="4A5568"/>
                <w:sz w:val="18"/>
                <w:szCs w:val="18"/>
              </w:rPr>
              <w:t xml:space="preserve">Lock is rejected if stored hash does not match live file bytes — 409 with both hashes in error body</w:t>
            </w:r>
          </w:p>
          <w:p>
            <w:pPr>
              <w:pStyle w:val="ListParagraph"/>
              <w:numPr>
                <w:ilvl w:val="0"/>
                <w:numId w:val="2"/>
              </w:numPr>
              <w:spacing w:after="30" w:before="30"/>
            </w:pPr>
            <w:r>
              <w:rPr>
                <w:rFonts w:ascii="Arial" w:cs="Arial" w:eastAsia="Arial" w:hAnsi="Arial"/>
                <w:color w:val="4A5568"/>
                <w:sz w:val="18"/>
                <w:szCs w:val="18"/>
              </w:rPr>
              <w:t xml:space="preserve">audit_periods table exists (E1.3); ORM FK validation for audit_period_id now has a real reference table</w:t>
            </w:r>
          </w:p>
          <w:p>
            <w:pPr>
              <w:pStyle w:val="ListParagraph"/>
              <w:numPr>
                <w:ilvl w:val="0"/>
                <w:numId w:val="2"/>
              </w:numPr>
              <w:spacing w:after="30" w:before="30"/>
            </w:pPr>
            <w:r>
              <w:rPr>
                <w:rFonts w:ascii="Arial" w:cs="Arial" w:eastAsia="Arial" w:hAnsi="Arial"/>
                <w:color w:val="4A5568"/>
                <w:sz w:val="18"/>
                <w:szCs w:val="18"/>
              </w:rPr>
              <w:t xml:space="preserve">My Work page shows real tasks; Audit workspace shows evidence completion %; findings tracked</w:t>
            </w:r>
          </w:p>
          <w:p>
            <w:pPr>
              <w:pStyle w:val="ListParagraph"/>
              <w:numPr>
                <w:ilvl w:val="0"/>
                <w:numId w:val="2"/>
              </w:numPr>
              <w:spacing w:after="30" w:before="30"/>
            </w:pPr>
            <w:r>
              <w:rPr>
                <w:rFonts w:ascii="Arial" w:cs="Arial" w:eastAsia="Arial" w:hAnsi="Arial"/>
                <w:color w:val="4A5568"/>
                <w:sz w:val="18"/>
                <w:szCs w:val="18"/>
              </w:rPr>
              <w:t xml:space="preserve">Audit packet ZIP: manifest includes sha256_hash, sharepoint_id, locked_at, local_copy_path</w:t>
            </w:r>
          </w:p>
          <w:p>
            <w:pPr>
              <w:pStyle w:val="ListParagraph"/>
              <w:numPr>
                <w:ilvl w:val="0"/>
                <w:numId w:val="2"/>
              </w:numPr>
              <w:spacing w:after="30" w:before="30"/>
            </w:pPr>
            <w:r>
              <w:rPr>
                <w:rFonts w:ascii="Arial" w:cs="Arial" w:eastAsia="Arial" w:hAnsi="Arial"/>
                <w:color w:val="4A5568"/>
                <w:sz w:val="18"/>
                <w:szCs w:val="18"/>
              </w:rPr>
              <w:t xml:space="preserve">RBAC enforced: Contributor cannot approve; Viewer cannot create tasks</w:t>
            </w:r>
          </w:p>
        </w:tc>
      </w:tr>
      <w:tr>
        <w:tc>
          <w:tcPr>
            <w:tcW w:type="dxa" w:w="900"/>
            <w:tcBorders>
              <w:top w:val="single" w:color="D1D9E6" w:sz="1"/>
              <w:left w:val="single" w:color="D1D9E6" w:sz="1"/>
              <w:bottom w:val="single" w:color="D1D9E6" w:sz="1"/>
              <w:right w:val="single" w:color="D1D9E6" w:sz="1"/>
            </w:tcBorders>
            <w:shd w:fill="E8F5F5" w:val="clear"/>
            <w:tcMar>
              <w:top w:type="dxa" w:w="90"/>
              <w:left w:type="dxa" w:w="130"/>
              <w:bottom w:type="dxa" w:w="90"/>
              <w:right w:type="dxa" w:w="130"/>
            </w:tcMar>
            <w:vAlign w:val="top"/>
          </w:tcPr>
          <w:p>
            <w:pPr>
              <w:spacing w:after="50" w:before="0"/>
              <w:jc w:val="left"/>
            </w:pPr>
            <w:r>
              <w:rPr>
                <w:rFonts w:ascii="Arial" w:cs="Arial" w:eastAsia="Arial" w:hAnsi="Arial"/>
                <w:b/>
                <w:bCs/>
                <w:color w:val="0E7C7B"/>
                <w:sz w:val="20"/>
                <w:szCs w:val="20"/>
              </w:rPr>
              <w:t xml:space="preserve">P2</w:t>
            </w:r>
          </w:p>
        </w:tc>
        <w:tc>
          <w:tcPr>
            <w:tcW w:type="dxa" w:w="88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Policy versioning: exactly one Published version per document at any time</w:t>
            </w:r>
          </w:p>
          <w:p>
            <w:pPr>
              <w:pStyle w:val="ListParagraph"/>
              <w:numPr>
                <w:ilvl w:val="0"/>
                <w:numId w:val="2"/>
              </w:numPr>
              <w:spacing w:after="30" w:before="30"/>
            </w:pPr>
            <w:r>
              <w:rPr>
                <w:rFonts w:ascii="Arial" w:cs="Arial" w:eastAsia="Arial" w:hAnsi="Arial"/>
                <w:color w:val="4A5568"/>
                <w:sz w:val="18"/>
                <w:szCs w:val="18"/>
              </w:rPr>
              <w:t xml:space="preserve">All APScheduler jobs running on schedule</w:t>
            </w:r>
          </w:p>
          <w:p>
            <w:pPr>
              <w:pStyle w:val="ListParagraph"/>
              <w:numPr>
                <w:ilvl w:val="0"/>
                <w:numId w:val="2"/>
              </w:numPr>
              <w:spacing w:after="30" w:before="30"/>
            </w:pPr>
            <w:r>
              <w:rPr>
                <w:rFonts w:ascii="Arial" w:cs="Arial" w:eastAsia="Arial" w:hAnsi="Arial"/>
                <w:color w:val="4A5568"/>
                <w:sz w:val="18"/>
                <w:szCs w:val="18"/>
              </w:rPr>
              <w:t xml:space="preserve">Postgres migration complete; E0.4b FK constraint applied; RLS on audit_log active</w:t>
            </w:r>
          </w:p>
          <w:p>
            <w:pPr>
              <w:pStyle w:val="ListParagraph"/>
              <w:numPr>
                <w:ilvl w:val="0"/>
                <w:numId w:val="2"/>
              </w:numPr>
              <w:spacing w:after="30" w:before="30"/>
            </w:pPr>
            <w:r>
              <w:rPr>
                <w:rFonts w:ascii="Arial" w:cs="Arial" w:eastAsia="Arial" w:hAnsi="Arial"/>
                <w:color w:val="4A5568"/>
                <w:sz w:val="18"/>
                <w:szCs w:val="18"/>
              </w:rPr>
              <w:t xml:space="preserve">My Work, Home, Evidence, Control Detail screens are React (Vite build)</w:t>
            </w:r>
          </w:p>
          <w:p>
            <w:pPr>
              <w:pStyle w:val="ListParagraph"/>
              <w:numPr>
                <w:ilvl w:val="0"/>
                <w:numId w:val="2"/>
              </w:numPr>
              <w:spacing w:after="30" w:before="30"/>
            </w:pPr>
            <w:r>
              <w:rPr>
                <w:rFonts w:ascii="Arial" w:cs="Arial" w:eastAsia="Arial" w:hAnsi="Arial"/>
                <w:color w:val="4A5568"/>
                <w:sz w:val="18"/>
                <w:szCs w:val="18"/>
              </w:rPr>
              <w:t xml:space="preserve">Type 2 coverage view shows evidence dates on timeline with gap months highlighted</w:t>
            </w:r>
          </w:p>
        </w:tc>
      </w:tr>
      <w:tr>
        <w:tc>
          <w:tcPr>
            <w:tcW w:type="dxa" w:w="900"/>
            <w:tcBorders>
              <w:top w:val="single" w:color="D1D9E6" w:sz="1"/>
              <w:left w:val="single" w:color="D1D9E6" w:sz="1"/>
              <w:bottom w:val="single" w:color="D1D9E6" w:sz="1"/>
              <w:right w:val="single" w:color="D1D9E6" w:sz="1"/>
            </w:tcBorders>
            <w:shd w:fill="EDE9FE" w:val="clear"/>
            <w:tcMar>
              <w:top w:type="dxa" w:w="90"/>
              <w:left w:type="dxa" w:w="130"/>
              <w:bottom w:type="dxa" w:w="90"/>
              <w:right w:type="dxa" w:w="130"/>
            </w:tcMar>
            <w:vAlign w:val="top"/>
          </w:tcPr>
          <w:p>
            <w:pPr>
              <w:spacing w:after="50" w:before="0"/>
              <w:jc w:val="left"/>
            </w:pPr>
            <w:r>
              <w:rPr>
                <w:rFonts w:ascii="Arial" w:cs="Arial" w:eastAsia="Arial" w:hAnsi="Arial"/>
                <w:b/>
                <w:bCs/>
                <w:color w:val="6D28D9"/>
                <w:sz w:val="20"/>
                <w:szCs w:val="20"/>
              </w:rPr>
              <w:t xml:space="preserve">P3</w:t>
            </w:r>
          </w:p>
        </w:tc>
        <w:tc>
          <w:tcPr>
            <w:tcW w:type="dxa" w:w="88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4A5568"/>
                <w:sz w:val="18"/>
                <w:szCs w:val="18"/>
              </w:rPr>
              <w:t xml:space="preserve">Risk register: create, score, treat, assign, snapshot. Monthly snapshot job running.</w:t>
            </w:r>
          </w:p>
          <w:p>
            <w:pPr>
              <w:pStyle w:val="ListParagraph"/>
              <w:numPr>
                <w:ilvl w:val="0"/>
                <w:numId w:val="2"/>
              </w:numPr>
              <w:spacing w:after="30" w:before="30"/>
            </w:pPr>
            <w:r>
              <w:rPr>
                <w:rFonts w:ascii="Arial" w:cs="Arial" w:eastAsia="Arial" w:hAnsi="Arial"/>
                <w:color w:val="4A5568"/>
                <w:sz w:val="18"/>
                <w:szCs w:val="18"/>
              </w:rPr>
              <w:t xml:space="preserve">Vendor review: full lifecycle from inventory to closed review with residual risk rating</w:t>
            </w:r>
          </w:p>
          <w:p>
            <w:pPr>
              <w:pStyle w:val="ListParagraph"/>
              <w:numPr>
                <w:ilvl w:val="0"/>
                <w:numId w:val="2"/>
              </w:numPr>
              <w:spacing w:after="30" w:before="30"/>
            </w:pPr>
            <w:r>
              <w:rPr>
                <w:rFonts w:ascii="Arial" w:cs="Arial" w:eastAsia="Arial" w:hAnsi="Arial"/>
                <w:color w:val="4A5568"/>
                <w:sz w:val="18"/>
                <w:szCs w:val="18"/>
              </w:rPr>
              <w:t xml:space="preserve">Trust center: Compliance Lead publishes controls/artifacts to /trust with download tracking</w:t>
            </w:r>
          </w:p>
          <w:p>
            <w:pPr>
              <w:pStyle w:val="ListParagraph"/>
              <w:numPr>
                <w:ilvl w:val="0"/>
                <w:numId w:val="2"/>
              </w:numPr>
              <w:spacing w:after="30" w:before="30"/>
            </w:pPr>
            <w:r>
              <w:rPr>
                <w:rFonts w:ascii="Arial" w:cs="Arial" w:eastAsia="Arial" w:hAnsi="Arial"/>
                <w:color w:val="4A5568"/>
                <w:sz w:val="18"/>
                <w:szCs w:val="18"/>
              </w:rPr>
              <w:t xml:space="preserve">No remaining static JS screens for new features</w:t>
            </w:r>
          </w:p>
        </w:tc>
      </w:tr>
    </w:tbl>
    <w:p>
      <w:pPr>
        <w:spacing w:after="140" w:before="0"/>
      </w:pPr>
      <w:r>
        <w:t xml:space="preserve"/>
      </w:r>
    </w:p>
    <w:p>
      <w:pPr>
        <w:pStyle w:val="Heading1"/>
        <w:pBdr>
          <w:bottom w:val="single" w:color="0E7C7B" w:sz="8" w:space="4"/>
        </w:pBdr>
        <w:spacing w:after="180" w:before="520"/>
      </w:pPr>
      <w:r>
        <w:rPr>
          <w:rFonts w:ascii="Arial" w:cs="Arial" w:eastAsia="Arial" w:hAnsi="Arial"/>
          <w:b/>
          <w:bCs/>
          <w:color w:val="1B2A4A"/>
          <w:sz w:val="38"/>
          <w:szCs w:val="38"/>
        </w:rPr>
        <w:t xml:space="preserve">11. Risks &amp; Mitigations (v1.2)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320"/>
        <w:gridCol w:w="31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Risk</w:t>
            </w:r>
          </w:p>
        </w:tc>
        <w:tc>
          <w:tcPr>
            <w:tcW w:type="dxa" w:w="9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Severity</w:t>
            </w:r>
          </w:p>
        </w:tc>
        <w:tc>
          <w:tcPr>
            <w:tcW w:type="dxa" w:w="332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Scenario</w:t>
            </w:r>
          </w:p>
        </w:tc>
        <w:tc>
          <w:tcPr>
            <w:tcW w:type="dxa" w:w="3100"/>
            <w:tcBorders>
              <w:top w:val="single" w:color="1B2A4A" w:sz="1"/>
              <w:left w:val="single" w:color="1B2A4A" w:sz="1"/>
              <w:bottom w:val="single" w:color="1B2A4A" w:sz="1"/>
              <w:right w:val="single" w:color="1B2A4A" w:sz="1"/>
            </w:tcBorders>
            <w:shd w:fill="1B2A4A" w:val="clear"/>
            <w:tcMar>
              <w:top w:type="dxa" w:w="90"/>
              <w:left w:type="dxa" w:w="130"/>
              <w:bottom w:type="dxa" w:w="90"/>
              <w:right w:type="dxa" w:w="130"/>
            </w:tcMar>
            <w:vAlign w:val="top"/>
          </w:tcPr>
          <w:p>
            <w:pPr>
              <w:spacing w:after="50" w:before="0"/>
              <w:jc w:val="left"/>
            </w:pPr>
            <w:r>
              <w:rPr>
                <w:rFonts w:ascii="Arial" w:cs="Arial" w:eastAsia="Arial" w:hAnsi="Arial"/>
                <w:b/>
                <w:bCs/>
                <w:color w:val="FFFFFF"/>
                <w:sz w:val="17"/>
                <w:szCs w:val="17"/>
              </w:rPr>
              <w:t xml:space="preserve">Mitigation</w:t>
            </w:r>
          </w:p>
        </w:tc>
      </w:tr>
      <w:tr>
        <w:tc>
          <w:tcPr>
            <w:tcW w:type="dxa" w:w="24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SharePoint download latency at lock time</w:t>
            </w:r>
          </w:p>
        </w:tc>
        <w:tc>
          <w:tcPr>
            <w:tcW w:type="dxa" w:w="9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Tier 3 re-download adds latency to lock endpoint; user sees slow response on large files</w:t>
            </w:r>
          </w:p>
        </w:tc>
        <w:tc>
          <w:tcPr>
            <w:tcW w:type="dxa" w:w="3100"/>
            <w:tcBorders>
              <w:top w:val="single" w:color="D1D9E6" w:sz="1"/>
              <w:left w:val="single" w:color="D1D9E6" w:sz="1"/>
              <w:bottom w:val="single" w:color="D1D9E6" w:sz="1"/>
              <w:right w:val="single" w:color="D1D9E6" w:sz="1"/>
            </w:tcBorders>
            <w:shd w:fill="FEF3C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Lock is an infrequent admin action. Add timeout (60s already in sharepoint.py). Stream with progress in React later.</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artifacts/locked/ disk growth</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Local locked copies accumulate; server disk fills over time</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Each file stored once (content-addressed). Phase 2: move to S3-compatible object store with same key={sha256_hash} scheme.</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ORM-only FK before Postgres</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 Phase 1, a bug in repository.create_evidence() could insert an invalid audit_period_id</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repository.create_evidence() validates audit_period_id exists before INSERT. Add a unit test for this path.</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SQLite WAL contention</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Concurrent evidence submissions cause write lock timeouts</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Enable WAL mode in get_connection(). Postgres in Phase 2 eliminates this.</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MSAL token expiry in connectors</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Azure AD token silently expires; integration_runs shows success but no data pulled</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Integration health check job every 30 min. Home amber card. Admin email on failure.</w:t>
            </w:r>
          </w:p>
        </w:tc>
      </w:tr>
      <w:tr>
        <w:tc>
          <w:tcPr>
            <w:tcW w:type="dxa" w:w="24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pre-E0.5 rows have NULL sha256_hash</w:t>
            </w:r>
          </w:p>
        </w:tc>
        <w:tc>
          <w:tcPr>
            <w:tcW w:type="dxa" w:w="9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Low</w:t>
            </w:r>
          </w:p>
        </w:tc>
        <w:tc>
          <w:tcPr>
            <w:tcW w:type="dxa" w:w="332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Old evidence rows cannot be locked; auditor flags gap</w:t>
            </w:r>
          </w:p>
        </w:tc>
        <w:tc>
          <w:tcPr>
            <w:tcW w:type="dxa" w:w="3100"/>
            <w:tcBorders>
              <w:top w:val="single" w:color="D1D9E6" w:sz="1"/>
              <w:left w:val="single" w:color="D1D9E6" w:sz="1"/>
              <w:bottom w:val="single" w:color="D1D9E6" w:sz="1"/>
              <w:right w:val="single" w:color="D1D9E6" w:sz="1"/>
            </w:tcBorders>
            <w:shd w:fill="F7F9FC"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Lock endpoint rejects items where sha256_hash IS NULL. Old rows require resubmission.</w:t>
            </w:r>
          </w:p>
        </w:tc>
      </w:tr>
      <w:tr>
        <w:tc>
          <w:tcPr>
            <w:tcW w:type="dxa" w:w="24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React migration breaks users mid-phase</w:t>
            </w:r>
          </w:p>
        </w:tc>
        <w:tc>
          <w:tcPr>
            <w:tcW w:type="dxa" w:w="9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Medium</w:t>
            </w:r>
          </w:p>
        </w:tc>
        <w:tc>
          <w:tcPr>
            <w:tcW w:type="dxa" w:w="332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Partial React rollout; old JS and new React coexist inconsistently</w:t>
            </w:r>
          </w:p>
        </w:tc>
        <w:tc>
          <w:tcPr>
            <w:tcW w:type="dxa" w:w="3100"/>
            <w:tcBorders>
              <w:top w:val="single" w:color="D1D9E6" w:sz="1"/>
              <w:left w:val="single" w:color="D1D9E6" w:sz="1"/>
              <w:bottom w:val="single" w:color="D1D9E6" w:sz="1"/>
              <w:right w:val="single" w:color="D1D9E6" w:sz="1"/>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Screen-by-screen. Old JS stays live until React replacement confirmed stable.</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b/>
                <w:bCs/>
                <w:color w:val="166534"/>
                <w:sz w:val="17"/>
                <w:szCs w:val="17"/>
              </w:rPr>
              <w:t xml:space="preserve">Build plan status</w:t>
            </w:r>
          </w:p>
        </w:tc>
        <w:tc>
          <w:tcPr>
            <w:tcW w:type="dxa" w:w="8620"/>
            <w:tcBorders>
              <w:top w:val="none" w:color="FFFFFF" w:sz="0"/>
              <w:left w:val="none" w:color="FFFFFF" w:sz="0"/>
              <w:bottom w:val="none" w:color="FFFFFF" w:sz="0"/>
              <w:right w:val="none" w:color="FFFFFF" w:sz="0"/>
            </w:tcBorders>
            <w:shd w:fill="DCFCE7" w:val="clear"/>
            <w:tcMar>
              <w:top w:type="dxa" w:w="90"/>
              <w:left w:type="dxa" w:w="130"/>
              <w:bottom w:type="dxa" w:w="90"/>
              <w:right w:type="dxa" w:w="130"/>
            </w:tcMar>
            <w:vAlign w:val="top"/>
          </w:tcPr>
          <w:p>
            <w:pPr>
              <w:spacing w:after="50" w:before="0"/>
              <w:jc w:val="left"/>
            </w:pPr>
            <w:r>
              <w:rPr>
                <w:rFonts w:ascii="Arial" w:cs="Arial" w:eastAsia="Arial" w:hAnsi="Arial"/>
                <w:color w:val="4A5568"/>
                <w:sz w:val="18"/>
                <w:szCs w:val="18"/>
              </w:rPr>
              <w:t xml:space="preserve">v1.2 has no known material issues. The two corrections from the v1.1 review — chain-of-custody at lock time and FK ordering — are both resolved. The dependency map reflects the corrected order. This is the build plan of record.</w:t>
            </w:r>
          </w:p>
        </w:tc>
      </w:tr>
    </w:tbl>
    <w:p>
      <w:pPr>
        <w:spacing w:after="100" w:before="0"/>
      </w:pPr>
      <w:r>
        <w:t xml:space="preserve"/>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pPr>
    <w:r>
      <w:t xml:space="preserve"/>
    </w:r>
  </w:p>
  <w:p>
    <w:r>
      <w:rPr>
        <w:rFonts w:ascii="Arial" w:cs="Arial" w:eastAsia="Arial" w:hAnsi="Arial"/>
        <w:color w:val="4A5568"/>
        <w:sz w:val="16"/>
        <w:szCs w:val="16"/>
      </w:rPr>
      <w:t xml:space="preserve">Confidential — Jean Edwards Consulting  ·  Engineering Backlog v1.2  ·  Supersedes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c>
        <w:tcPr>
          <w:tcW w:type="dxa" w:w="56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left"/>
          </w:pPr>
          <w:r>
            <w:rPr>
              <w:rFonts w:ascii="Arial" w:cs="Arial" w:eastAsia="Arial" w:hAnsi="Arial"/>
              <w:b/>
              <w:bCs/>
              <w:color w:val="1B2A4A"/>
              <w:sz w:val="20"/>
              <w:szCs w:val="20"/>
            </w:rPr>
            <w:t xml:space="preserve">JEC Compliance Hub</w:t>
          </w:r>
        </w:p>
      </w:tc>
      <w:tc>
        <w:tcPr>
          <w:tcW w:type="dxa" w:w="448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50" w:before="0"/>
            <w:jc w:val="right"/>
          </w:pPr>
          <w:r>
            <w:rPr>
              <w:rFonts w:ascii="Arial" w:cs="Arial" w:eastAsia="Arial" w:hAnsi="Arial"/>
              <w:color w:val="4A5568"/>
              <w:sz w:val="17"/>
              <w:szCs w:val="17"/>
            </w:rPr>
            <w:t xml:space="preserve">Engineering Backlog v1.2 — Build Plan of Record</w:t>
          </w:r>
        </w:p>
      </w:tc>
    </w:tr>
  </w:tbl>
  <w:p>
    <w:pPr>
      <w:pBdr>
        <w:bottom w:val="single" w:color="0E7C7B"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20"/>
      <w:outlineLvl w:val="0"/>
    </w:pPr>
    <w:rPr>
      <w:rFonts w:ascii="Arial" w:cs="Arial" w:eastAsia="Arial" w:hAnsi="Arial"/>
      <w:b/>
      <w:bCs/>
      <w:color w:val="1B2A4A"/>
      <w:sz w:val="38"/>
      <w:szCs w:val="38"/>
    </w:rPr>
  </w:style>
  <w:style w:type="paragraph" w:styleId="Heading2">
    <w:name w:val="Heading 2"/>
    <w:basedOn w:val="Normal"/>
    <w:next w:val="Normal"/>
    <w:qFormat/>
    <w:pPr>
      <w:spacing w:after="130" w:before="340"/>
      <w:outlineLvl w:val="1"/>
    </w:pPr>
    <w:rPr>
      <w:rFonts w:ascii="Arial" w:cs="Arial" w:eastAsia="Arial" w:hAnsi="Arial"/>
      <w:b/>
      <w:bCs/>
      <w:color w:val="0E7C7B"/>
      <w:sz w:val="27"/>
      <w:szCs w:val="27"/>
    </w:rPr>
  </w:style>
  <w:style w:type="paragraph" w:styleId="Heading3">
    <w:name w:val="Heading 3"/>
    <w:basedOn w:val="Normal"/>
    <w:next w:val="Normal"/>
    <w:qFormat/>
    <w:pPr>
      <w:spacing w:after="90" w:before="240"/>
      <w:outlineLvl w:val="2"/>
    </w:pPr>
    <w:rPr>
      <w:rFonts w:ascii="Arial" w:cs="Arial" w:eastAsia="Arial" w:hAnsi="Arial"/>
      <w:b/>
      <w:bCs/>
      <w:color w:val="1B2A4A"/>
      <w:sz w:val="22"/>
      <w:szCs w:val="22"/>
    </w:rPr>
  </w:style>
  <w:style w:type="paragraph" w:styleId="Heading4">
    <w:name w:val="Heading 4"/>
    <w:basedOn w:val="Normal"/>
    <w:next w:val="Normal"/>
    <w:qFormat/>
    <w:pPr>
      <w:spacing w:after="70" w:before="160"/>
      <w:outlineLvl w:val="3"/>
    </w:pPr>
    <w:rPr>
      <w:rFonts w:ascii="Arial" w:cs="Arial" w:eastAsia="Arial" w:hAnsi="Arial"/>
      <w:b/>
      <w:b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2026-03-13T06:45:23.075Z</dcterms:created>
  <dcterms:modified xsi:type="dcterms:W3CDTF">2026-03-13T06:45:23.076Z</dcterms:modified>
</cp:coreProperties>
</file>

<file path=docProps/custom.xml><?xml version="1.0" encoding="utf-8"?>
<Properties xmlns="http://schemas.openxmlformats.org/officeDocument/2006/custom-properties" xmlns:vt="http://schemas.openxmlformats.org/officeDocument/2006/docPropsVTypes"/>
</file>