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2A4A" w:val="clear"/>
            <w:tcMar>
              <w:top w:type="dxa" w:w="90"/>
              <w:left w:type="dxa" w:w="130"/>
              <w:bottom w:type="dxa" w:w="90"/>
              <w:right w:type="dxa" w:w="130"/>
            </w:tcMar>
            <w:vAlign w:val="top"/>
          </w:tcPr>
          <w:p>
            <w:pPr>
              <w:spacing w:after="140" w:before="0"/>
            </w:pPr>
            <w:r>
              <w:t xml:space="preserve"/>
            </w:r>
          </w:p>
          <w:p>
            <w:pPr>
              <w:spacing w:after="80" w:before="0"/>
              <w:jc w:val="center"/>
            </w:pPr>
            <w:r>
              <w:rPr>
                <w:rFonts w:ascii="Arial" w:cs="Arial" w:eastAsia="Arial" w:hAnsi="Arial"/>
                <w:b/>
                <w:bCs/>
                <w:color w:val="FFFFFF"/>
                <w:sz w:val="76"/>
                <w:szCs w:val="76"/>
              </w:rPr>
              <w:t xml:space="preserve">JEC Compliance Hub</w:t>
            </w:r>
          </w:p>
          <w:p>
            <w:pPr>
              <w:spacing w:after="80" w:before="0"/>
              <w:jc w:val="center"/>
            </w:pPr>
            <w:r>
              <w:rPr>
                <w:rFonts w:ascii="Arial" w:cs="Arial" w:eastAsia="Arial" w:hAnsi="Arial"/>
                <w:color w:val="B2D8D8"/>
                <w:sz w:val="28"/>
                <w:szCs w:val="28"/>
              </w:rPr>
              <w:t xml:space="preserve">Engineering Backlog v1.3 — Export Rules &amp; Sequencing Corrected</w:t>
            </w:r>
          </w:p>
          <w:p>
            <w:pPr>
              <w:spacing w:after="40" w:before="0"/>
              <w:jc w:val="center"/>
            </w:pPr>
            <w:r>
              <w:rPr>
                <w:rFonts w:ascii="Arial" w:cs="Arial" w:eastAsia="Arial" w:hAnsi="Arial"/>
                <w:color w:val="A0C4C4"/>
                <w:sz w:val="18"/>
                <w:szCs w:val="18"/>
              </w:rPr>
              <w:t xml:space="preserve">Three corrections over v1.2: export locked-only · Pre-Phase 1 exit criteria de-scoped · RLS wording accurate</w:t>
            </w:r>
          </w:p>
          <w:p>
            <w:pPr>
              <w:spacing w:after="140" w:before="0"/>
            </w:pPr>
            <w:r>
              <w:t xml:space="preserve"/>
            </w:r>
          </w:p>
        </w:tc>
      </w:tr>
    </w:tbl>
    <w:p>
      <w:pPr>
        <w:spacing w:after="16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4120"/>
        <w:gridCol w:w="4000"/>
      </w:tblGrid>
      <w:tr>
        <w:trPr>
          <w:tblHeader/>
        </w:trPr>
        <w:tc>
          <w:tcPr>
            <w:tcW w:type="dxa" w:w="16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Field</w:t>
            </w:r>
          </w:p>
        </w:tc>
        <w:tc>
          <w:tcPr>
            <w:tcW w:type="dxa" w:w="41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Value</w:t>
            </w:r>
          </w:p>
        </w:tc>
        <w:tc>
          <w:tcPr>
            <w:tcW w:type="dxa" w:w="40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Notes</w:t>
            </w:r>
          </w:p>
        </w:tc>
      </w:tr>
      <w:tr>
        <w:tc>
          <w:tcPr>
            <w:tcW w:type="dxa" w:w="1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Version</w:t>
            </w:r>
          </w:p>
        </w:tc>
        <w:tc>
          <w:tcPr>
            <w:tcW w:type="dxa" w:w="41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v1.3 — Three corrections</w:t>
            </w:r>
          </w:p>
        </w:tc>
        <w:tc>
          <w:tcPr>
            <w:tcW w:type="dxa" w:w="40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Supersedes v1.2</w:t>
            </w:r>
          </w:p>
        </w:tc>
      </w:tr>
      <w:tr>
        <w:tc>
          <w:tcPr>
            <w:tcW w:type="dxa" w:w="16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Corrections</w:t>
            </w:r>
          </w:p>
        </w:tc>
        <w:tc>
          <w:tcPr>
            <w:tcW w:type="dxa" w:w="41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Export locked-only; Pre-P1 exit de-scoped; RLS wording</w:t>
            </w:r>
          </w:p>
        </w:tc>
        <w:tc>
          <w:tcPr>
            <w:tcW w:type="dxa" w:w="40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All three raised in v1.2 review; resolved here</w:t>
            </w:r>
          </w:p>
        </w:tc>
      </w:tr>
      <w:tr>
        <w:tc>
          <w:tcPr>
            <w:tcW w:type="dxa" w:w="1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Unchanged</w:t>
            </w:r>
          </w:p>
        </w:tc>
        <w:tc>
          <w:tcPr>
            <w:tcW w:type="dxa" w:w="41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F1–F6 findings; FK split; Phases 1–4 structure</w:t>
            </w:r>
          </w:p>
        </w:tc>
        <w:tc>
          <w:tcPr>
            <w:tcW w:type="dxa" w:w="40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All other content from v1.2 carried forward</w:t>
            </w:r>
          </w:p>
        </w:tc>
      </w:tr>
      <w:tr>
        <w:tc>
          <w:tcPr>
            <w:tcW w:type="dxa" w:w="16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Stack</w:t>
            </w:r>
          </w:p>
        </w:tc>
        <w:tc>
          <w:tcPr>
            <w:tcW w:type="dxa" w:w="41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FastAPI 0.118 + SQLite → Postgres</w:t>
            </w:r>
          </w:p>
        </w:tc>
        <w:tc>
          <w:tcPr>
            <w:tcW w:type="dxa" w:w="40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APScheduler 3.11, MSAL 1.28, itsdangerous 2.1</w:t>
            </w:r>
          </w:p>
        </w:tc>
      </w:tr>
      <w:tr>
        <w:tc>
          <w:tcPr>
            <w:tcW w:type="dxa" w:w="16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Status</w:t>
            </w:r>
          </w:p>
        </w:tc>
        <w:tc>
          <w:tcPr>
            <w:tcW w:type="dxa" w:w="412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Build plan of record</w:t>
            </w:r>
          </w:p>
        </w:tc>
        <w:tc>
          <w:tcPr>
            <w:tcW w:type="dxa" w:w="40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No known material issues remain</w:t>
            </w:r>
          </w:p>
        </w:tc>
      </w:tr>
    </w:tbl>
    <w:p>
      <w:pPr>
        <w:spacing w:after="12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1. What Changed from v1.2</w:t>
      </w:r>
    </w:p>
    <w:p>
      <w:pPr>
        <w:spacing w:after="100" w:before="0"/>
        <w:jc w:val="left"/>
      </w:pPr>
      <w:r>
        <w:rPr>
          <w:rFonts w:ascii="Arial" w:cs="Arial" w:eastAsia="Arial" w:hAnsi="Arial"/>
          <w:color w:val="4A5568"/>
          <w:sz w:val="19"/>
          <w:szCs w:val="19"/>
        </w:rPr>
        <w:t xml:space="preserve">v1.3 corrects three issues identified in the v1.2 review. All findings, the FK split, and Phases 1–4 structure are carried forward unchanged except for the specific lines noted below.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300"/>
        <w:gridCol w:w="5020"/>
      </w:tblGrid>
      <w:tr>
        <w:trPr>
          <w:tblHeader/>
        </w:trPr>
        <w:tc>
          <w:tcPr>
            <w:tcW w:type="dxa" w:w="6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w:t>
            </w:r>
          </w:p>
        </w:tc>
        <w:tc>
          <w:tcPr>
            <w:tcW w:type="dxa" w:w="18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Location</w:t>
            </w:r>
          </w:p>
        </w:tc>
        <w:tc>
          <w:tcPr>
            <w:tcW w:type="dxa" w:w="23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Issue in v1.2</w:t>
            </w:r>
          </w:p>
        </w:tc>
        <w:tc>
          <w:tcPr>
            <w:tcW w:type="dxa" w:w="50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Correction in v1.3</w:t>
            </w:r>
          </w:p>
        </w:tc>
      </w:tr>
      <w:tr>
        <w:tc>
          <w:tcPr>
            <w:tcW w:type="dxa" w:w="6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1</w:t>
            </w:r>
          </w:p>
        </w:tc>
        <w:tc>
          <w:tcPr>
            <w:tcW w:type="dxa" w:w="18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E1.6 Audit Packet Export + S1.5</w:t>
            </w:r>
          </w:p>
        </w:tc>
        <w:tc>
          <w:tcPr>
            <w:tcW w:type="dxa" w:w="23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Export allowed "approved or locked" evidence, and used SharePoint as a fallback source. That lets an unlocked item — one that never had its bytes verified against the hash — enter the audit packet, undermining the Tier 3 guarantee built in E1.1.</w:t>
            </w:r>
          </w:p>
        </w:tc>
        <w:tc>
          <w:tcPr>
            <w:tcW w:type="dxa" w:w="502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Export now requires status=locked only. Source is artifacts/locked/{sha256_hash} only. SharePoint fallback removed from the standard path. An explicit admin-override endpoint (GET /api/audits/{id}/export?override=true, Admin role only) is added for exceptional circumstances; it logs a warning row to audit_log and includes a EXCEPTIONS section in the manifest listing every non-locked item included.</w:t>
            </w:r>
          </w:p>
        </w:tc>
      </w:tr>
      <w:tr>
        <w:tc>
          <w:tcPr>
            <w:tcW w:type="dxa" w:w="6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2</w:t>
            </w:r>
          </w:p>
        </w:tc>
        <w:tc>
          <w:tcPr>
            <w:tcW w:type="dxa" w:w="1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Pre-Phase 1 exit condition</w:t>
            </w:r>
          </w:p>
        </w:tc>
        <w:tc>
          <w:tcPr>
            <w:tcW w:type="dxa" w:w="23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Exit condition (6) read: "lock endpoint verifies SharePoint item exists and writes local immutable copy." The lock endpoint is E1.1 — a Phase 1 deliverable, not a Pre-Phase 1 deliverable. This created an ordering contradiction: Pre-Phase 1 exit required something that does not exist until Phase 1.</w:t>
            </w:r>
          </w:p>
        </w:tc>
        <w:tc>
          <w:tcPr>
            <w:tcW w:type="dxa" w:w="50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Item (6) removed from the Pre-Phase 1 exit condition. The correct Pre-Phase 1 exit criteria cover only what E0.x actually delivers: auth guards, live RBAC, audit_log with triggers, evidence table columns, and hash + sharepoint_id stored at upload. Lock verification and local snapshot remain Phase 1 (E1.1) acceptance criteria.</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3</w:t>
            </w:r>
          </w:p>
        </w:tc>
        <w:tc>
          <w:tcPr>
            <w:tcW w:type="dxa" w:w="1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Phase 2 RLS callout text</w:t>
            </w:r>
          </w:p>
        </w:tc>
        <w:tc>
          <w:tcPr>
            <w:tcW w:type="dxa" w:w="23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Stated "even superuser queries fail UPDATE/DELETE on audit_log at policy layer" — technically incorrect. PostgreSQL superusers bypass RLS by default. The actual guarantee is narrower: RLS applies to all non-superuser roles, and the real protection comes from revoking UPDATE/DELETE privileges from the application role.</w:t>
            </w:r>
          </w:p>
        </w:tc>
        <w:tc>
          <w:tcPr>
            <w:tcW w:type="dxa" w:w="50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Code comment and callout reworded. The recommended pattern is: REVOKE UPDATE, DELETE ON audit_log FROM app_role. RLS adds a second layer for non-superuser direct DB access. Superuser bypass is acknowledged; operational control (restricted superuser access) is documented as the mitigating control.</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2. Findings — Full Detail (v1.2)</w:t>
      </w:r>
    </w:p>
    <w:p>
      <w:pPr>
        <w:spacing w:after="80" w:before="0"/>
        <w:jc w:val="left"/>
      </w:pPr>
      <w:r>
        <w:rPr>
          <w:rFonts w:ascii="Arial" w:cs="Arial" w:eastAsia="Arial" w:hAnsi="Arial"/>
          <w:color w:val="4A5568"/>
          <w:sz w:val="19"/>
          <w:szCs w:val="19"/>
        </w:rPr>
        <w:t xml:space="preserve">F1–F4 and F6 are carried forward from v1.1 unchanged. F5 is fully rewritten below.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800"/>
        <w:gridCol w:w="5120"/>
      </w:tblGrid>
      <w:tr>
        <w:trPr>
          <w:tblHeader/>
        </w:trPr>
        <w:tc>
          <w:tcPr>
            <w:tcW w:type="dxa" w:w="6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w:t>
            </w:r>
          </w:p>
        </w:tc>
        <w:tc>
          <w:tcPr>
            <w:tcW w:type="dxa" w:w="22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Finding</w:t>
            </w:r>
          </w:p>
        </w:tc>
        <w:tc>
          <w:tcPr>
            <w:tcW w:type="dxa" w:w="18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Severity</w:t>
            </w:r>
          </w:p>
        </w:tc>
        <w:tc>
          <w:tcPr>
            <w:tcW w:type="dxa" w:w="51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Status in v1.2</w:t>
            </w:r>
          </w:p>
        </w:tc>
      </w:tr>
      <w:tr>
        <w:tc>
          <w:tcPr>
            <w:tcW w:type="dxa" w:w="6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F1</w:t>
            </w:r>
          </w:p>
        </w:tc>
        <w:tc>
          <w:tcPr>
            <w:tcW w:type="dxa" w:w="22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No auth on evidence/workspace routes</w:t>
            </w:r>
          </w:p>
        </w:tc>
        <w:tc>
          <w:tcPr>
            <w:tcW w:type="dxa" w:w="18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CRITICAL</w:t>
            </w:r>
          </w:p>
        </w:tc>
        <w:tc>
          <w:tcPr>
            <w:tcW w:type="dxa" w:w="512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Unchanged from v1.1. Fix: Depends(get_current_user) on every route. E0.1.</w:t>
            </w:r>
          </w:p>
        </w:tc>
      </w:tr>
      <w:tr>
        <w:tc>
          <w:tcPr>
            <w:tcW w:type="dxa" w:w="6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F2</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evidence.status defaults to "accepted"</w:t>
            </w:r>
          </w:p>
        </w:tc>
        <w:tc>
          <w:tcPr>
            <w:tcW w:type="dxa" w:w="1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HIGH</w:t>
            </w:r>
          </w:p>
        </w:tc>
        <w:tc>
          <w:tcPr>
            <w:tcW w:type="dxa" w:w="51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Unchanged from v1.1. Fix: ALTER table; add workflow columns. E0.4a (split — see below).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F3</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audit_log table does not exist</w:t>
            </w:r>
          </w:p>
        </w:tc>
        <w:tc>
          <w:tcPr>
            <w:tcW w:type="dxa" w:w="1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HIGH</w:t>
            </w:r>
          </w:p>
        </w:tc>
        <w:tc>
          <w:tcPr>
            <w:tcW w:type="dxa" w:w="51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Unchanged from v1.1. Fix: CREATE + SQLite triggers. E0.3.</w:t>
            </w:r>
          </w:p>
        </w:tc>
      </w:tr>
      <w:tr>
        <w:tc>
          <w:tcPr>
            <w:tcW w:type="dxa" w:w="6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F4</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get_current_user returns stale cookie payload</w:t>
            </w:r>
          </w:p>
        </w:tc>
        <w:tc>
          <w:tcPr>
            <w:tcW w:type="dxa" w:w="1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HIGH</w:t>
            </w:r>
          </w:p>
        </w:tc>
        <w:tc>
          <w:tcPr>
            <w:tcW w:type="dxa" w:w="51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Unchanged from v1.1. Fix: live DB lookup on oid. E0.2.</w:t>
            </w:r>
          </w:p>
        </w:tc>
      </w:tr>
      <w:tr>
        <w:tc>
          <w:tcPr>
            <w:tcW w:type="dxa" w:w="6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F5</w:t>
            </w:r>
          </w:p>
        </w:tc>
        <w:tc>
          <w:tcPr>
            <w:tcW w:type="dxa" w:w="22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Chain-of-custody gap at lock time</w:t>
            </w:r>
          </w:p>
        </w:tc>
        <w:tc>
          <w:tcPr>
            <w:tcW w:type="dxa" w:w="18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MEDIUM</w:t>
            </w:r>
          </w:p>
        </w:tc>
        <w:tc>
          <w:tcPr>
            <w:tcW w:type="dxa" w:w="512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REWRITTEN in v1.2 — see full detail below.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F6</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New /api/* route conflict</w:t>
            </w:r>
          </w:p>
        </w:tc>
        <w:tc>
          <w:tcPr>
            <w:tcW w:type="dxa" w:w="1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LOW</w:t>
            </w:r>
          </w:p>
        </w:tc>
        <w:tc>
          <w:tcPr>
            <w:tcW w:type="dxa" w:w="51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Unchanged from v1.1. Fix: two-track routing strategy. E0.6.</w:t>
            </w:r>
          </w:p>
        </w:tc>
      </w:tr>
    </w:tbl>
    <w:p>
      <w:pPr>
        <w:spacing w:after="10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97706" w:sz="1"/>
              <w:left w:val="single" w:color="D97706" w:sz="1"/>
              <w:bottom w:val="single" w:color="D1D9E6" w:sz="1"/>
              <w:right w:val="single" w:color="D1D9E6" w:sz="1"/>
            </w:tcBorders>
            <w:shd w:fill="FEF3C7" w:val="clear"/>
            <w:tcMar>
              <w:top w:type="dxa" w:w="90"/>
              <w:left w:type="dxa" w:w="130"/>
              <w:bottom w:type="dxa" w:w="90"/>
              <w:right w:type="dxa" w:w="130"/>
            </w:tcMar>
            <w:vAlign w:val="top"/>
          </w:tcPr>
          <w:p>
            <w:pPr>
              <w:spacing w:after="60" w:before="100"/>
            </w:pPr>
            <w:r>
              <w:rPr>
                <w:rFonts w:ascii="Arial" w:cs="Arial" w:eastAsia="Arial" w:hAnsi="Arial"/>
                <w:b/>
                <w:bCs/>
                <w:color w:val="D97706"/>
                <w:sz w:val="24"/>
                <w:szCs w:val="24"/>
              </w:rPr>
              <w:t xml:space="preserve">F5  </w:t>
            </w:r>
            <w:r>
              <w:rPr>
                <w:rFonts w:ascii="Arial" w:cs="Arial" w:eastAsia="Arial" w:hAnsi="Arial"/>
                <w:b/>
                <w:bCs/>
                <w:color w:val="1B2A4A"/>
                <w:sz w:val="24"/>
                <w:szCs w:val="24"/>
              </w:rPr>
              <w:t xml:space="preserve">Chain-of-custody gap — SharePoint file mutability after upload</w:t>
            </w:r>
          </w:p>
          <w:p>
            <w:pPr>
              <w:spacing w:after="60" w:before="0"/>
            </w:pPr>
            <w:r>
              <w:rPr>
                <w:rFonts w:ascii="Arial" w:cs="Arial" w:eastAsia="Arial" w:hAnsi="Arial"/>
                <w:b/>
                <w:bCs/>
                <w:color w:val="4A5568"/>
                <w:sz w:val="17"/>
                <w:szCs w:val="17"/>
              </w:rPr>
              <w:t xml:space="preserve">File: </w:t>
            </w:r>
            <w:r>
              <w:rPr>
                <w:rFonts w:ascii="Courier New" w:cs="Courier New" w:eastAsia="Courier New" w:hAnsi="Courier New"/>
                <w:color w:val="1E3A5F"/>
                <w:sz w:val="17"/>
                <w:szCs w:val="17"/>
              </w:rPr>
              <w:t xml:space="preserve">app/routes/evidence.py  upload_evidence()  ·  app/services/sharepoint.py  upload_file()</w:t>
            </w:r>
            <w:r>
              <w:rPr>
                <w:rFonts w:ascii="Arial" w:cs="Arial" w:eastAsia="Arial" w:hAnsi="Arial"/>
                <w:b/>
                <w:bCs/>
                <w:color w:val="4A5568"/>
                <w:sz w:val="17"/>
                <w:szCs w:val="17"/>
              </w:rPr>
              <w:t xml:space="preserve">   Severity: </w:t>
            </w:r>
            <w:r>
              <w:rPr>
                <w:rFonts w:ascii="Arial" w:cs="Arial" w:eastAsia="Arial" w:hAnsi="Arial"/>
                <w:b/>
                <w:bCs/>
                <w:color w:val="D97706"/>
                <w:sz w:val="17"/>
                <w:szCs w:val="17"/>
              </w:rPr>
              <w:t xml:space="preserve">MEDIUM</w:t>
            </w:r>
          </w:p>
        </w:tc>
      </w:tr>
      <w:tr>
        <w:tc>
          <w:tcPr>
            <w:tcW w:type="dxa" w:w="97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color w:val="1B2A4A"/>
                <w:sz w:val="18"/>
                <w:szCs w:val="18"/>
              </w:rPr>
              <w:t xml:space="preserve">Problem</w:t>
            </w:r>
          </w:p>
          <w:p>
            <w:pPr>
              <w:spacing w:after="80" w:before="0"/>
              <w:jc w:val="left"/>
            </w:pPr>
            <w:r>
              <w:rPr>
                <w:rFonts w:ascii="Arial" w:cs="Arial" w:eastAsia="Arial" w:hAnsi="Arial"/>
                <w:color w:val="4A5568"/>
                <w:sz w:val="18"/>
                <w:szCs w:val="18"/>
              </w:rPr>
              <w:t xml:space="preserve">upload_file() already returns sharepoint_id but the route discards it, storing only web_url as artifact_path. web_url is a public access URL — it points to the current version of the file, but SharePoint allows that file to be overwritten or deleted by anyone with site edit permissions. Hashing the upload bytes (v1.1 fix) proves what the app uploaded at submission time, but it does not prove the file behind artifact_path is still that same object at lock time or at an auditors review later. An auditor querying the evidence record finds a URL and a hash but cannot independently verify they still match without trusting that no one touched SharePoint.</w:t>
            </w:r>
          </w:p>
          <w:p>
            <w:pPr>
              <w:spacing w:after="40" w:before="0"/>
              <w:jc w:val="left"/>
            </w:pPr>
            <w:r>
              <w:rPr>
                <w:rFonts w:ascii="Arial" w:cs="Arial" w:eastAsia="Arial" w:hAnsi="Arial"/>
                <w:b/>
                <w:bCs/>
                <w:color w:val="166534"/>
                <w:sz w:val="18"/>
                <w:szCs w:val="18"/>
              </w:rPr>
              <w:t xml:space="preserve">Fix</w:t>
            </w:r>
          </w:p>
          <w:p>
            <w:pPr>
              <w:spacing w:after="50" w:before="0"/>
              <w:jc w:val="left"/>
            </w:pPr>
            <w:r>
              <w:rPr>
                <w:rFonts w:ascii="Arial" w:cs="Arial" w:eastAsia="Arial" w:hAnsi="Arial"/>
                <w:color w:val="4A5568"/>
                <w:sz w:val="18"/>
                <w:szCs w:val="18"/>
              </w:rPr>
              <w:t xml:space="preserve">Three changes required. (1) Store sharepoint_id alongside artifact_path in the evidence table. (2) At lock time, call get_file_metadata(sharepoint_id) to verify the SharePoint item still exists under that ID — a different ID means the file was replaced. (3) For highest assurance, download the file bytes at lock time, re-hash them against sha256_hash, and if they match, write a local immutable copy to artifacts/locked/{sha256_hash} as an append-only snapshot. The local copy is the auditor-defensible record; SharePoint is the working store. See code and options table below.</w:t>
            </w:r>
          </w:p>
        </w:tc>
      </w:tr>
    </w:tbl>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2200"/>
        <w:gridCol w:w="422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Tier</w:t>
            </w:r>
          </w:p>
        </w:tc>
        <w:tc>
          <w:tcPr>
            <w:tcW w:type="dxa" w:w="21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What is stored</w:t>
            </w:r>
          </w:p>
        </w:tc>
        <w:tc>
          <w:tcPr>
            <w:tcW w:type="dxa" w:w="22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What lock verifies</w:t>
            </w:r>
          </w:p>
        </w:tc>
        <w:tc>
          <w:tcPr>
            <w:tcW w:type="dxa" w:w="42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Auditor-defensible?</w:t>
            </w:r>
          </w:p>
        </w:tc>
      </w:tr>
      <w:tr>
        <w:tc>
          <w:tcPr>
            <w:tcW w:type="dxa" w:w="12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Tier 1 (v1.1)</w:t>
            </w:r>
          </w:p>
        </w:tc>
        <w:tc>
          <w:tcPr>
            <w:tcW w:type="dxa" w:w="21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sha256_hash of upload bytes + web_url</w:t>
            </w:r>
          </w:p>
        </w:tc>
        <w:tc>
          <w:tcPr>
            <w:tcW w:type="dxa" w:w="22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Nothing at lock time</w:t>
            </w:r>
          </w:p>
        </w:tc>
        <w:tc>
          <w:tcPr>
            <w:tcW w:type="dxa" w:w="422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No — hash proves upload content; does not prove SharePoint file unchanged</w:t>
            </w:r>
          </w:p>
        </w:tc>
      </w:tr>
      <w:tr>
        <w:tc>
          <w:tcPr>
            <w:tcW w:type="dxa" w:w="12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Tier 2 (minimum fix)</w:t>
            </w:r>
          </w:p>
        </w:tc>
        <w:tc>
          <w:tcPr>
            <w:tcW w:type="dxa" w:w="21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sha256_hash + web_url + sharepoint_id</w:t>
            </w:r>
          </w:p>
        </w:tc>
        <w:tc>
          <w:tcPr>
            <w:tcW w:type="dxa" w:w="22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get_file_metadata(sharepoint_id) confirms item still exists</w:t>
            </w:r>
          </w:p>
        </w:tc>
        <w:tc>
          <w:tcPr>
            <w:tcW w:type="dxa" w:w="422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Partial — confirms file not deleted/replaced; still trusts SharePoint integrity</w:t>
            </w:r>
          </w:p>
        </w:tc>
      </w:tr>
      <w:tr>
        <w:tc>
          <w:tcPr>
            <w:tcW w:type="dxa" w:w="12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Tier 3 (recommended)</w:t>
            </w:r>
          </w:p>
        </w:tc>
        <w:tc>
          <w:tcPr>
            <w:tcW w:type="dxa" w:w="21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sha256_hash + sharepoint_id + local locked copy at artifacts/locked/{hash}</w:t>
            </w:r>
          </w:p>
        </w:tc>
        <w:tc>
          <w:tcPr>
            <w:tcW w:type="dxa" w:w="22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Re-download + re-hash at lock; write immutable local copy if match</w:t>
            </w:r>
          </w:p>
        </w:tc>
        <w:tc>
          <w:tcPr>
            <w:tcW w:type="dxa" w:w="422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Yes — local copy is independent of SharePoint; auditor can verify hash against local bytes</w:t>
            </w:r>
          </w:p>
        </w:tc>
      </w:tr>
    </w:tbl>
    <w:p>
      <w:pPr>
        <w:spacing w:after="80" w:before="0"/>
      </w:pPr>
      <w:r>
        <w:t xml:space="preserve"/>
      </w:r>
    </w:p>
    <w:p>
      <w:pPr>
        <w:spacing w:after="80" w:before="0"/>
        <w:jc w:val="left"/>
      </w:pPr>
      <w:r>
        <w:rPr>
          <w:rFonts w:ascii="Arial" w:cs="Arial" w:eastAsia="Arial" w:hAnsi="Arial"/>
          <w:color w:val="4A5568"/>
          <w:sz w:val="18"/>
          <w:szCs w:val="18"/>
        </w:rPr>
        <w:t xml:space="preserve">Recommendation: implement Tier 2 in E0.5 (store sharepoint_id, verify at lock). Add Tier 3 local snapshot as E1.1 acceptance criterion — it requires the lock endpoint to be built before it can run. The local artifacts/locked/ directory is append-only by convention; the application has no DELETE route for it.</w:t>
      </w:r>
    </w:p>
    <w:p>
      <w:pPr>
        <w:spacing w:after="6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1D9E6" w:sz="1"/>
              <w:left w:val="single" w:color="0E7C7B" w:sz="1"/>
              <w:bottom w:val="single" w:color="D1D9E6" w:sz="1"/>
              <w:right w:val="single" w:color="D1D9E6" w:sz="1"/>
            </w:tcBorders>
            <w:shd w:fill="F1F5F9" w:val="clear"/>
            <w:tcMar>
              <w:top w:type="dxa" w:w="90"/>
              <w:left w:type="dxa" w:w="130"/>
              <w:bottom w:type="dxa" w:w="90"/>
              <w:right w:type="dxa" w:w="130"/>
            </w:tcMar>
            <w:vAlign w:val="top"/>
          </w:tcPr>
          <w:p>
            <w:pPr>
              <w:spacing w:after="20" w:before="0"/>
            </w:pPr>
            <w:r>
              <w:rPr>
                <w:rFonts w:ascii="Courier New" w:cs="Courier New" w:eastAsia="Courier New" w:hAnsi="Courier New"/>
                <w:color w:val="1E3A5F"/>
                <w:sz w:val="17"/>
                <w:szCs w:val="17"/>
              </w:rPr>
              <w:t xml:space="preserve"># ── Step 1: app/db.py — add sharepoint_id column to evidence (in E0.4a migration) ──</w:t>
            </w:r>
          </w:p>
          <w:p>
            <w:pPr>
              <w:spacing w:after="20" w:before="0"/>
            </w:pPr>
            <w:r>
              <w:rPr>
                <w:rFonts w:ascii="Courier New" w:cs="Courier New" w:eastAsia="Courier New" w:hAnsi="Courier New"/>
                <w:color w:val="1E3A5F"/>
                <w:sz w:val="17"/>
                <w:szCs w:val="17"/>
              </w:rPr>
              <w:t xml:space="preserve">ALTER TABLE evidence ADD COLUMN sharepoint_id TEXT;</w:t>
            </w:r>
          </w:p>
          <w:p>
            <w:pPr>
              <w:spacing w:after="20" w:before="0"/>
            </w:pPr>
            <w:r>
              <w:rPr>
                <w:rFonts w:ascii="Courier New" w:cs="Courier New" w:eastAsia="Courier New" w:hAnsi="Courier New"/>
                <w:color w:val="1E3A5F"/>
                <w:sz w:val="17"/>
                <w:szCs w:val="17"/>
              </w:rPr>
              <w:t xml:space="preserve">-- stores the SharePoint driveItem ID returned by upload_file()</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 Step 2: app/routes/evidence.py — store sharepoint_id at upload ──</w:t>
            </w:r>
          </w:p>
          <w:p>
            <w:pPr>
              <w:spacing w:after="20" w:before="0"/>
            </w:pPr>
            <w:r>
              <w:rPr>
                <w:rFonts w:ascii="Courier New" w:cs="Courier New" w:eastAsia="Courier New" w:hAnsi="Courier New"/>
                <w:color w:val="1E3A5F"/>
                <w:sz w:val="17"/>
                <w:szCs w:val="17"/>
              </w:rPr>
              <w:t xml:space="preserve">import hashlib</w:t>
            </w:r>
          </w:p>
          <w:p>
            <w:pPr>
              <w:spacing w:after="20" w:before="0"/>
            </w:pPr>
            <w:r>
              <w:rPr>
                <w:rFonts w:ascii="Courier New" w:cs="Courier New" w:eastAsia="Courier New" w:hAnsi="Courier New"/>
                <w:color w:val="1E3A5F"/>
                <w:sz w:val="17"/>
                <w:szCs w:val="17"/>
              </w:rPr>
              <w:t xml:space="preserve">from pathlib import Path</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LOCKED_DIR = Path("artifacts/locked")</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async def upload_evidence(...) -&gt; dict:</w:t>
            </w:r>
          </w:p>
          <w:p>
            <w:pPr>
              <w:spacing w:after="20" w:before="0"/>
            </w:pPr>
            <w:r>
              <w:rPr>
                <w:rFonts w:ascii="Courier New" w:cs="Courier New" w:eastAsia="Courier New" w:hAnsi="Courier New"/>
                <w:color w:val="1E3A5F"/>
                <w:sz w:val="17"/>
                <w:szCs w:val="17"/>
              </w:rPr>
              <w:t xml:space="preserve">    content = await file.read()</w:t>
            </w:r>
          </w:p>
          <w:p>
            <w:pPr>
              <w:spacing w:after="20" w:before="0"/>
            </w:pPr>
            <w:r>
              <w:rPr>
                <w:rFonts w:ascii="Courier New" w:cs="Courier New" w:eastAsia="Courier New" w:hAnsi="Courier New"/>
                <w:color w:val="1E3A5F"/>
                <w:sz w:val="17"/>
                <w:szCs w:val="17"/>
              </w:rPr>
              <w:t xml:space="preserve">    sha256_hash = hashlib.sha256(content).hexdigest()  # hash before upload</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sharepoint_id: str | None = None</w:t>
            </w:r>
          </w:p>
          <w:p>
            <w:pPr>
              <w:spacing w:after="20" w:before="0"/>
            </w:pPr>
            <w:r>
              <w:rPr>
                <w:rFonts w:ascii="Courier New" w:cs="Courier New" w:eastAsia="Courier New" w:hAnsi="Courier New"/>
                <w:color w:val="1E3A5F"/>
                <w:sz w:val="17"/>
                <w:szCs w:val="17"/>
              </w:rPr>
              <w:t xml:space="preserve">    if sharepoint.is_configured():</w:t>
            </w:r>
          </w:p>
          <w:p>
            <w:pPr>
              <w:spacing w:after="20" w:before="0"/>
            </w:pPr>
            <w:r>
              <w:rPr>
                <w:rFonts w:ascii="Courier New" w:cs="Courier New" w:eastAsia="Courier New" w:hAnsi="Courier New"/>
                <w:color w:val="1E3A5F"/>
                <w:sz w:val="17"/>
                <w:szCs w:val="17"/>
              </w:rPr>
              <w:t xml:space="preserve">        sp_meta = sharepoint.upload_file(safe_name, content, content_type)</w:t>
            </w:r>
          </w:p>
          <w:p>
            <w:pPr>
              <w:spacing w:after="20" w:before="0"/>
            </w:pPr>
            <w:r>
              <w:rPr>
                <w:rFonts w:ascii="Courier New" w:cs="Courier New" w:eastAsia="Courier New" w:hAnsi="Courier New"/>
                <w:color w:val="1E3A5F"/>
                <w:sz w:val="17"/>
                <w:szCs w:val="17"/>
              </w:rPr>
              <w:t xml:space="preserve">        artifact_path  = sp_meta["web_url"]</w:t>
            </w:r>
          </w:p>
          <w:p>
            <w:pPr>
              <w:spacing w:after="20" w:before="0"/>
            </w:pPr>
            <w:r>
              <w:rPr>
                <w:rFonts w:ascii="Courier New" w:cs="Courier New" w:eastAsia="Courier New" w:hAnsi="Courier New"/>
                <w:color w:val="1E3A5F"/>
                <w:sz w:val="17"/>
                <w:szCs w:val="17"/>
              </w:rPr>
              <w:t xml:space="preserve">        sharepoint_id  = sp_meta["sharepoint_id"]   # store — was discarded in v1.1</w:t>
            </w:r>
          </w:p>
          <w:p>
            <w:pPr>
              <w:spacing w:after="20" w:before="0"/>
            </w:pPr>
            <w:r>
              <w:rPr>
                <w:rFonts w:ascii="Courier New" w:cs="Courier New" w:eastAsia="Courier New" w:hAnsi="Courier New"/>
                <w:color w:val="1E3A5F"/>
                <w:sz w:val="17"/>
                <w:szCs w:val="17"/>
              </w:rPr>
              <w:t xml:space="preserve">    else:</w:t>
            </w:r>
          </w:p>
          <w:p>
            <w:pPr>
              <w:spacing w:after="20" w:before="0"/>
            </w:pPr>
            <w:r>
              <w:rPr>
                <w:rFonts w:ascii="Courier New" w:cs="Courier New" w:eastAsia="Courier New" w:hAnsi="Courier New"/>
                <w:color w:val="1E3A5F"/>
                <w:sz w:val="17"/>
                <w:szCs w:val="17"/>
              </w:rPr>
              <w:t xml:space="preserve">        ARTIFACTS_DIR.mkdir(parents=True, exist_ok=True)</w:t>
            </w:r>
          </w:p>
          <w:p>
            <w:pPr>
              <w:spacing w:after="20" w:before="0"/>
            </w:pPr>
            <w:r>
              <w:rPr>
                <w:rFonts w:ascii="Courier New" w:cs="Courier New" w:eastAsia="Courier New" w:hAnsi="Courier New"/>
                <w:color w:val="1E3A5F"/>
                <w:sz w:val="17"/>
                <w:szCs w:val="17"/>
              </w:rPr>
              <w:t xml:space="preserve">        (ARTIFACTS_DIR / safe_name).write_bytes(content)</w:t>
            </w:r>
          </w:p>
          <w:p>
            <w:pPr>
              <w:spacing w:after="20" w:before="0"/>
            </w:pPr>
            <w:r>
              <w:rPr>
                <w:rFonts w:ascii="Courier New" w:cs="Courier New" w:eastAsia="Courier New" w:hAnsi="Courier New"/>
                <w:color w:val="1E3A5F"/>
                <w:sz w:val="17"/>
                <w:szCs w:val="17"/>
              </w:rPr>
              <w:t xml:space="preserve">        artifact_path = str(ARTIFACTS_DIR / safe_name)</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payload = EvidenceCreate(</w:t>
            </w:r>
          </w:p>
          <w:p>
            <w:pPr>
              <w:spacing w:after="20" w:before="0"/>
            </w:pPr>
            <w:r>
              <w:rPr>
                <w:rFonts w:ascii="Courier New" w:cs="Courier New" w:eastAsia="Courier New" w:hAnsi="Courier New"/>
                <w:color w:val="1E3A5F"/>
                <w:sz w:val="17"/>
                <w:szCs w:val="17"/>
              </w:rPr>
              <w:t xml:space="preserve">        ...,</w:t>
            </w:r>
          </w:p>
          <w:p>
            <w:pPr>
              <w:spacing w:after="20" w:before="0"/>
            </w:pPr>
            <w:r>
              <w:rPr>
                <w:rFonts w:ascii="Courier New" w:cs="Courier New" w:eastAsia="Courier New" w:hAnsi="Courier New"/>
                <w:color w:val="1E3A5F"/>
                <w:sz w:val="17"/>
                <w:szCs w:val="17"/>
              </w:rPr>
              <w:t xml:space="preserve">        sha256_hash   = sha256_hash,</w:t>
            </w:r>
          </w:p>
          <w:p>
            <w:pPr>
              <w:spacing w:after="20" w:before="0"/>
            </w:pPr>
            <w:r>
              <w:rPr>
                <w:rFonts w:ascii="Courier New" w:cs="Courier New" w:eastAsia="Courier New" w:hAnsi="Courier New"/>
                <w:color w:val="1E3A5F"/>
                <w:sz w:val="17"/>
                <w:szCs w:val="17"/>
              </w:rPr>
              <w:t xml:space="preserve">        sharepoint_id = sharepoint_id,   # NEW</w:t>
            </w:r>
          </w:p>
          <w:p>
            <w:pPr>
              <w:spacing w:after="20" w:before="0"/>
            </w:pPr>
            <w:r>
              <w:rPr>
                <w:rFonts w:ascii="Courier New" w:cs="Courier New" w:eastAsia="Courier New" w:hAnsi="Courier New"/>
                <w:color w:val="1E3A5F"/>
                <w:sz w:val="17"/>
                <w:szCs w:val="17"/>
              </w:rPr>
              <w:t xml:space="preserve">        status        = "submitted",</w:t>
            </w:r>
          </w:p>
          <w:p>
            <w:pPr>
              <w:spacing w:after="20" w:before="0"/>
            </w:pPr>
            <w:r>
              <w:rPr>
                <w:rFonts w:ascii="Courier New" w:cs="Courier New" w:eastAsia="Courier New" w:hAnsi="Courier New"/>
                <w:color w:val="1E3A5F"/>
                <w:sz w:val="17"/>
                <w:szCs w:val="17"/>
              </w:rPr>
              <w:t xml:space="preserve">    )</w:t>
            </w:r>
          </w:p>
          <w:p>
            <w:pPr>
              <w:spacing w:after="20" w:before="0"/>
            </w:pPr>
            <w:r>
              <w:rPr>
                <w:rFonts w:ascii="Courier New" w:cs="Courier New" w:eastAsia="Courier New" w:hAnsi="Courier New"/>
                <w:color w:val="1E3A5F"/>
                <w:sz w:val="17"/>
                <w:szCs w:val="17"/>
              </w:rPr>
              <w:t xml:space="preserve">    return repository.create_evidence(payload)</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 Step 3: lock endpoint — verify + optional local snapshot (Tier 3) ──</w:t>
            </w:r>
          </w:p>
          <w:p>
            <w:pPr>
              <w:spacing w:after="20" w:before="0"/>
            </w:pPr>
            <w:r>
              <w:rPr>
                <w:rFonts w:ascii="Courier New" w:cs="Courier New" w:eastAsia="Courier New" w:hAnsi="Courier New"/>
                <w:color w:val="1E3A5F"/>
                <w:sz w:val="17"/>
                <w:szCs w:val="17"/>
              </w:rPr>
              <w:t xml:space="preserve">def lock_evidence(evidence_id: int, current_user: dict) -&gt; dict:</w:t>
            </w:r>
          </w:p>
          <w:p>
            <w:pPr>
              <w:spacing w:after="20" w:before="0"/>
            </w:pPr>
            <w:r>
              <w:rPr>
                <w:rFonts w:ascii="Courier New" w:cs="Courier New" w:eastAsia="Courier New" w:hAnsi="Courier New"/>
                <w:color w:val="1E3A5F"/>
                <w:sz w:val="17"/>
                <w:szCs w:val="17"/>
              </w:rPr>
              <w:t xml:space="preserve">    ev = repository.get_evidence(evidence_id)</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 Must be approved before locking</w:t>
            </w:r>
          </w:p>
          <w:p>
            <w:pPr>
              <w:spacing w:after="20" w:before="0"/>
            </w:pPr>
            <w:r>
              <w:rPr>
                <w:rFonts w:ascii="Courier New" w:cs="Courier New" w:eastAsia="Courier New" w:hAnsi="Courier New"/>
                <w:color w:val="1E3A5F"/>
                <w:sz w:val="17"/>
                <w:szCs w:val="17"/>
              </w:rPr>
              <w:t xml:space="preserve">    if ev["status"] != "approved":</w:t>
            </w:r>
          </w:p>
          <w:p>
            <w:pPr>
              <w:spacing w:after="20" w:before="0"/>
            </w:pPr>
            <w:r>
              <w:rPr>
                <w:rFonts w:ascii="Courier New" w:cs="Courier New" w:eastAsia="Courier New" w:hAnsi="Courier New"/>
                <w:color w:val="1E3A5F"/>
                <w:sz w:val="17"/>
                <w:szCs w:val="17"/>
              </w:rPr>
              <w:t xml:space="preserve">        raise HTTPException(400, "Evidence must be approved before locking")</w:t>
            </w:r>
          </w:p>
          <w:p>
            <w:pPr>
              <w:spacing w:after="20" w:before="0"/>
            </w:pPr>
            <w:r>
              <w:rPr>
                <w:rFonts w:ascii="Courier New" w:cs="Courier New" w:eastAsia="Courier New" w:hAnsi="Courier New"/>
                <w:color w:val="1E3A5F"/>
                <w:sz w:val="17"/>
                <w:szCs w:val="17"/>
              </w:rPr>
              <w:t xml:space="preserve">    if not ev["sha256_hash"]:</w:t>
            </w:r>
          </w:p>
          <w:p>
            <w:pPr>
              <w:spacing w:after="20" w:before="0"/>
            </w:pPr>
            <w:r>
              <w:rPr>
                <w:rFonts w:ascii="Courier New" w:cs="Courier New" w:eastAsia="Courier New" w:hAnsi="Courier New"/>
                <w:color w:val="1E3A5F"/>
                <w:sz w:val="17"/>
                <w:szCs w:val="17"/>
              </w:rPr>
              <w:t xml:space="preserve">        raise HTTPException(400, "Evidence missing hash — cannot lock without integrity proof")</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 Tier 2: verify SharePoint item still exists under original ID</w:t>
            </w:r>
          </w:p>
          <w:p>
            <w:pPr>
              <w:spacing w:after="20" w:before="0"/>
            </w:pPr>
            <w:r>
              <w:rPr>
                <w:rFonts w:ascii="Courier New" w:cs="Courier New" w:eastAsia="Courier New" w:hAnsi="Courier New"/>
                <w:color w:val="1E3A5F"/>
                <w:sz w:val="17"/>
                <w:szCs w:val="17"/>
              </w:rPr>
              <w:t xml:space="preserve">    if ev["sharepoint_id"] and sharepoint.is_configured():</w:t>
            </w:r>
          </w:p>
          <w:p>
            <w:pPr>
              <w:spacing w:after="20" w:before="0"/>
            </w:pPr>
            <w:r>
              <w:rPr>
                <w:rFonts w:ascii="Courier New" w:cs="Courier New" w:eastAsia="Courier New" w:hAnsi="Courier New"/>
                <w:color w:val="1E3A5F"/>
                <w:sz w:val="17"/>
                <w:szCs w:val="17"/>
              </w:rPr>
              <w:t xml:space="preserve">        try:</w:t>
            </w:r>
          </w:p>
          <w:p>
            <w:pPr>
              <w:spacing w:after="20" w:before="0"/>
            </w:pPr>
            <w:r>
              <w:rPr>
                <w:rFonts w:ascii="Courier New" w:cs="Courier New" w:eastAsia="Courier New" w:hAnsi="Courier New"/>
                <w:color w:val="1E3A5F"/>
                <w:sz w:val="17"/>
                <w:szCs w:val="17"/>
              </w:rPr>
              <w:t xml:space="preserve">            meta = sharepoint.get_file_metadata(ev["sharepoint_id"])</w:t>
            </w:r>
          </w:p>
          <w:p>
            <w:pPr>
              <w:spacing w:after="20" w:before="0"/>
            </w:pPr>
            <w:r>
              <w:rPr>
                <w:rFonts w:ascii="Courier New" w:cs="Courier New" w:eastAsia="Courier New" w:hAnsi="Courier New"/>
                <w:color w:val="1E3A5F"/>
                <w:sz w:val="17"/>
                <w:szCs w:val="17"/>
              </w:rPr>
              <w:t xml:space="preserve">        except Exception:</w:t>
            </w:r>
          </w:p>
          <w:p>
            <w:pPr>
              <w:spacing w:after="20" w:before="0"/>
            </w:pPr>
            <w:r>
              <w:rPr>
                <w:rFonts w:ascii="Courier New" w:cs="Courier New" w:eastAsia="Courier New" w:hAnsi="Courier New"/>
                <w:color w:val="1E3A5F"/>
                <w:sz w:val="17"/>
                <w:szCs w:val="17"/>
              </w:rPr>
              <w:t xml:space="preserve">            raise HTTPException(409, "SharePoint file not found at original ID — possible replacement")</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 Tier 3: re-download, re-hash, write immutable local copy</w:t>
            </w:r>
          </w:p>
          <w:p>
            <w:pPr>
              <w:spacing w:after="20" w:before="0"/>
            </w:pPr>
            <w:r>
              <w:rPr>
                <w:rFonts w:ascii="Courier New" w:cs="Courier New" w:eastAsia="Courier New" w:hAnsi="Courier New"/>
                <w:color w:val="1E3A5F"/>
                <w:sz w:val="17"/>
                <w:szCs w:val="17"/>
              </w:rPr>
              <w:t xml:space="preserve">        file_bytes = sharepoint.download_file(ev["sharepoint_id"])  # add to sharepoint.py</w:t>
            </w:r>
          </w:p>
          <w:p>
            <w:pPr>
              <w:spacing w:after="20" w:before="0"/>
            </w:pPr>
            <w:r>
              <w:rPr>
                <w:rFonts w:ascii="Courier New" w:cs="Courier New" w:eastAsia="Courier New" w:hAnsi="Courier New"/>
                <w:color w:val="1E3A5F"/>
                <w:sz w:val="17"/>
                <w:szCs w:val="17"/>
              </w:rPr>
              <w:t xml:space="preserve">        live_hash  = hashlib.sha256(file_bytes).hexdigest()</w:t>
            </w:r>
          </w:p>
          <w:p>
            <w:pPr>
              <w:spacing w:after="20" w:before="0"/>
            </w:pPr>
            <w:r>
              <w:rPr>
                <w:rFonts w:ascii="Courier New" w:cs="Courier New" w:eastAsia="Courier New" w:hAnsi="Courier New"/>
                <w:color w:val="1E3A5F"/>
                <w:sz w:val="17"/>
                <w:szCs w:val="17"/>
              </w:rPr>
              <w:t xml:space="preserve">        if live_hash != ev["sha256_hash"]:</w:t>
            </w:r>
          </w:p>
          <w:p>
            <w:pPr>
              <w:spacing w:after="20" w:before="0"/>
            </w:pPr>
            <w:r>
              <w:rPr>
                <w:rFonts w:ascii="Courier New" w:cs="Courier New" w:eastAsia="Courier New" w:hAnsi="Courier New"/>
                <w:color w:val="1E3A5F"/>
                <w:sz w:val="17"/>
                <w:szCs w:val="17"/>
              </w:rPr>
              <w:t xml:space="preserve">            raise HTTPException(409, f"Hash mismatch at lock: stored={ev['sha256_hash']} live={live_hash}")</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LOCKED_DIR.mkdir(parents=True, exist_ok=True)</w:t>
            </w:r>
          </w:p>
          <w:p>
            <w:pPr>
              <w:spacing w:after="20" w:before="0"/>
            </w:pPr>
            <w:r>
              <w:rPr>
                <w:rFonts w:ascii="Courier New" w:cs="Courier New" w:eastAsia="Courier New" w:hAnsi="Courier New"/>
                <w:color w:val="1E3A5F"/>
                <w:sz w:val="17"/>
                <w:szCs w:val="17"/>
              </w:rPr>
              <w:t xml:space="preserve">        locked_path = LOCKED_DIR / ev["sha256_hash"]   # filename IS the hash — immutable</w:t>
            </w:r>
          </w:p>
          <w:p>
            <w:pPr>
              <w:spacing w:after="20" w:before="0"/>
            </w:pPr>
            <w:r>
              <w:rPr>
                <w:rFonts w:ascii="Courier New" w:cs="Courier New" w:eastAsia="Courier New" w:hAnsi="Courier New"/>
                <w:color w:val="1E3A5F"/>
                <w:sz w:val="17"/>
                <w:szCs w:val="17"/>
              </w:rPr>
              <w:t xml:space="preserve">        if not locked_path.exists():</w:t>
            </w:r>
          </w:p>
          <w:p>
            <w:pPr>
              <w:spacing w:after="20" w:before="0"/>
            </w:pPr>
            <w:r>
              <w:rPr>
                <w:rFonts w:ascii="Courier New" w:cs="Courier New" w:eastAsia="Courier New" w:hAnsi="Courier New"/>
                <w:color w:val="1E3A5F"/>
                <w:sz w:val="17"/>
                <w:szCs w:val="17"/>
              </w:rPr>
              <w:t xml:space="preserve">            locked_path.write_bytes(file_bytes)          # append-only; never overwritten</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repository.lock_evidence(evidence_id, locked_by=current_user["id"])</w:t>
            </w:r>
          </w:p>
          <w:p>
            <w:pPr>
              <w:spacing w:after="20" w:before="0"/>
            </w:pPr>
            <w:r>
              <w:rPr>
                <w:rFonts w:ascii="Courier New" w:cs="Courier New" w:eastAsia="Courier New" w:hAnsi="Courier New"/>
                <w:color w:val="1E3A5F"/>
                <w:sz w:val="17"/>
                <w:szCs w:val="17"/>
              </w:rPr>
              <w:t xml:space="preserve">    log_event(current_user["id"], "lock", "evidence", evidence_id, previous=ev, new={"status":"locked"})</w:t>
            </w:r>
          </w:p>
          <w:p>
            <w:pPr>
              <w:spacing w:after="20" w:before="0"/>
            </w:pPr>
            <w:r>
              <w:rPr>
                <w:rFonts w:ascii="Courier New" w:cs="Courier New" w:eastAsia="Courier New" w:hAnsi="Courier New"/>
                <w:color w:val="1E3A5F"/>
                <w:sz w:val="17"/>
                <w:szCs w:val="17"/>
              </w:rPr>
              <w:t xml:space="preserve">    return repository.get_evidence(evidence_id)</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 Addition to app/services/sharepoint.py ──</w:t>
            </w:r>
          </w:p>
          <w:p>
            <w:pPr>
              <w:spacing w:after="20" w:before="0"/>
            </w:pPr>
            <w:r>
              <w:rPr>
                <w:rFonts w:ascii="Courier New" w:cs="Courier New" w:eastAsia="Courier New" w:hAnsi="Courier New"/>
                <w:color w:val="1E3A5F"/>
                <w:sz w:val="17"/>
                <w:szCs w:val="17"/>
              </w:rPr>
              <w:t xml:space="preserve">def download_file(item_id: str) -&gt; bytes:</w:t>
            </w:r>
          </w:p>
          <w:p>
            <w:pPr>
              <w:spacing w:after="20" w:before="0"/>
            </w:pPr>
            <w:r>
              <w:rPr>
                <w:rFonts w:ascii="Courier New" w:cs="Courier New" w:eastAsia="Courier New" w:hAnsi="Courier New"/>
                <w:color w:val="1E3A5F"/>
                <w:sz w:val="17"/>
                <w:szCs w:val="17"/>
              </w:rPr>
              <w:t xml:space="preserve">    """Download a SharePoint file by item ID. Returns raw bytes."""</w:t>
            </w:r>
          </w:p>
          <w:p>
            <w:pPr>
              <w:spacing w:after="20" w:before="0"/>
            </w:pPr>
            <w:r>
              <w:rPr>
                <w:rFonts w:ascii="Courier New" w:cs="Courier New" w:eastAsia="Courier New" w:hAnsi="Courier New"/>
                <w:color w:val="1E3A5F"/>
                <w:sz w:val="17"/>
                <w:szCs w:val="17"/>
              </w:rPr>
              <w:t xml:space="preserve">    site_id, drive_id = _get_site_and_drive()</w:t>
            </w:r>
          </w:p>
          <w:p>
            <w:pPr>
              <w:spacing w:after="20" w:before="0"/>
            </w:pPr>
            <w:r>
              <w:rPr>
                <w:rFonts w:ascii="Courier New" w:cs="Courier New" w:eastAsia="Courier New" w:hAnsi="Courier New"/>
                <w:color w:val="1E3A5F"/>
                <w:sz w:val="17"/>
                <w:szCs w:val="17"/>
              </w:rPr>
              <w:t xml:space="preserve">    # /content endpoint returns a redirect; urllib follows it automatically</w:t>
            </w:r>
          </w:p>
          <w:p>
            <w:pPr>
              <w:spacing w:after="20" w:before="0"/>
            </w:pPr>
            <w:r>
              <w:rPr>
                <w:rFonts w:ascii="Courier New" w:cs="Courier New" w:eastAsia="Courier New" w:hAnsi="Courier New"/>
                <w:color w:val="1E3A5F"/>
                <w:sz w:val="17"/>
                <w:szCs w:val="17"/>
              </w:rPr>
              <w:t xml:space="preserve">    token = _get_app_token()</w:t>
            </w:r>
          </w:p>
          <w:p>
            <w:pPr>
              <w:spacing w:after="20" w:before="0"/>
            </w:pPr>
            <w:r>
              <w:rPr>
                <w:rFonts w:ascii="Courier New" w:cs="Courier New" w:eastAsia="Courier New" w:hAnsi="Courier New"/>
                <w:color w:val="1E3A5F"/>
                <w:sz w:val="17"/>
                <w:szCs w:val="17"/>
              </w:rPr>
              <w:t xml:space="preserve">    req = urllib.request.Request(</w:t>
            </w:r>
          </w:p>
          <w:p>
            <w:pPr>
              <w:spacing w:after="20" w:before="0"/>
            </w:pPr>
            <w:r>
              <w:rPr>
                <w:rFonts w:ascii="Courier New" w:cs="Courier New" w:eastAsia="Courier New" w:hAnsi="Courier New"/>
                <w:color w:val="1E3A5F"/>
                <w:sz w:val="17"/>
                <w:szCs w:val="17"/>
              </w:rPr>
              <w:t xml:space="preserve">        url=f"{GRAPH_BASE}/sites/{site_id}/drives/{drive_id}/items/{item_id}/content",</w:t>
            </w:r>
          </w:p>
          <w:p>
            <w:pPr>
              <w:spacing w:after="20" w:before="0"/>
            </w:pPr>
            <w:r>
              <w:rPr>
                <w:rFonts w:ascii="Courier New" w:cs="Courier New" w:eastAsia="Courier New" w:hAnsi="Courier New"/>
                <w:color w:val="1E3A5F"/>
                <w:sz w:val="17"/>
                <w:szCs w:val="17"/>
              </w:rPr>
              <w:t xml:space="preserve">        headers={"Authorization": f"Bearer {token}"},</w:t>
            </w:r>
          </w:p>
          <w:p>
            <w:pPr>
              <w:spacing w:after="20" w:before="0"/>
            </w:pPr>
            <w:r>
              <w:rPr>
                <w:rFonts w:ascii="Courier New" w:cs="Courier New" w:eastAsia="Courier New" w:hAnsi="Courier New"/>
                <w:color w:val="1E3A5F"/>
                <w:sz w:val="17"/>
                <w:szCs w:val="17"/>
              </w:rPr>
              <w:t xml:space="preserve">        method="GET",</w:t>
            </w:r>
          </w:p>
          <w:p>
            <w:pPr>
              <w:spacing w:after="20" w:before="0"/>
            </w:pPr>
            <w:r>
              <w:rPr>
                <w:rFonts w:ascii="Courier New" w:cs="Courier New" w:eastAsia="Courier New" w:hAnsi="Courier New"/>
                <w:color w:val="1E3A5F"/>
                <w:sz w:val="17"/>
                <w:szCs w:val="17"/>
              </w:rPr>
              <w:t xml:space="preserve">    )</w:t>
            </w:r>
          </w:p>
          <w:p>
            <w:pPr>
              <w:spacing w:after="20" w:before="0"/>
            </w:pPr>
            <w:r>
              <w:rPr>
                <w:rFonts w:ascii="Courier New" w:cs="Courier New" w:eastAsia="Courier New" w:hAnsi="Courier New"/>
                <w:color w:val="1E3A5F"/>
                <w:sz w:val="17"/>
                <w:szCs w:val="17"/>
              </w:rPr>
              <w:t xml:space="preserve">    with urllib.request.urlopen(req, timeout=60) as resp:</w:t>
            </w:r>
          </w:p>
          <w:p>
            <w:pPr>
              <w:spacing w:after="20" w:before="0"/>
            </w:pPr>
            <w:r>
              <w:rPr>
                <w:rFonts w:ascii="Courier New" w:cs="Courier New" w:eastAsia="Courier New" w:hAnsi="Courier New"/>
                <w:color w:val="1E3A5F"/>
                <w:sz w:val="17"/>
                <w:szCs w:val="17"/>
              </w:rPr>
              <w:t xml:space="preserve">        return resp.read()</w:t>
            </w:r>
          </w:p>
        </w:tc>
      </w:tr>
    </w:tbl>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8620"/>
      </w:tblGrid>
      <w:tr>
        <w:tc>
          <w:tcPr>
            <w:tcW w:type="dxa" w:w="1100"/>
            <w:tcBorders>
              <w:top w:val="none" w:color="FFFFFF" w:sz="0"/>
              <w:left w:val="none" w:color="FFFFFF" w:sz="0"/>
              <w:bottom w:val="none" w:color="FFFFFF" w:sz="0"/>
              <w:right w:val="none" w:color="FFFFFF" w:sz="0"/>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Local snapshot note</w:t>
            </w:r>
          </w:p>
        </w:tc>
        <w:tc>
          <w:tcPr>
            <w:tcW w:type="dxa" w:w="8620"/>
            <w:tcBorders>
              <w:top w:val="none" w:color="FFFFFF" w:sz="0"/>
              <w:left w:val="none" w:color="FFFFFF" w:sz="0"/>
              <w:bottom w:val="none" w:color="FFFFFF" w:sz="0"/>
              <w:right w:val="none" w:color="FFFFFF" w:sz="0"/>
            </w:tcBorders>
            <w:shd w:fill="DCFCE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artifacts/locked/ uses the sha256_hash as the filename. Because two different files cannot produce the same SHA-256, the directory is naturally content-addressed — writing the same file twice is idempotent, and the directory has no delete route. This is the simplest append-only store that requires zero new infrastructure.</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3. Pre-Phase 1 — Foundation Fixes (v1.2 Corrected)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0392B" w:sz="1"/>
              <w:left w:val="none" w:color="FFFFFF" w:sz="0"/>
              <w:bottom w:val="single" w:color="C0392B" w:sz="1"/>
              <w:right w:val="none" w:color="FFFFFF" w:sz="0"/>
            </w:tcBorders>
            <w:shd w:fill="FEE2E2" w:val="clear"/>
            <w:tcMar>
              <w:top w:type="dxa" w:w="90"/>
              <w:left w:type="dxa" w:w="130"/>
              <w:bottom w:type="dxa" w:w="90"/>
              <w:right w:type="dxa" w:w="130"/>
            </w:tcMar>
            <w:vAlign w:val="top"/>
          </w:tcPr>
          <w:p>
            <w:pPr>
              <w:spacing w:after="100" w:before="100"/>
            </w:pPr>
            <w:r>
              <w:rPr>
                <w:rFonts w:ascii="Arial" w:cs="Arial" w:eastAsia="Arial" w:hAnsi="Arial"/>
                <w:b/>
                <w:bCs/>
                <w:color w:val="C0392B"/>
                <w:sz w:val="28"/>
                <w:szCs w:val="28"/>
              </w:rPr>
              <w:t xml:space="preserve">PRE-PHASE 1 — FOUNDATION FIXES</w:t>
            </w:r>
          </w:p>
        </w:tc>
      </w:tr>
    </w:tbl>
    <w:p>
      <w:pPr>
        <w:spacing w:after="80" w:before="0"/>
      </w:pPr>
      <w:r>
        <w:t xml:space="preserve"/>
      </w:r>
    </w:p>
    <w:p>
      <w:pPr>
        <w:spacing w:after="100" w:before="0"/>
        <w:jc w:val="left"/>
      </w:pPr>
      <w:r>
        <w:rPr>
          <w:rFonts w:ascii="Arial" w:cs="Arial" w:eastAsia="Arial" w:hAnsi="Arial"/>
          <w:color w:val="4A5568"/>
          <w:sz w:val="19"/>
          <w:szCs w:val="19"/>
        </w:rPr>
        <w:t xml:space="preserve">E0.4 is now split into E0.4a and E0.4b to resolve the FK ordering problem. E0.4a adds the audit_period_id column without a foreign key constraint — this is safe in SQLite and does not require audit_periods to exist. The FK relationship is enforced at the ORM/Pydantic layer until Postgres migration in Phase 2, at which point it is added as a real constraint. All other Pre-Phase 1 epics are unchanged from v1.1.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500"/>
        <w:gridCol w:w="500"/>
        <w:gridCol w:w="1700"/>
        <w:gridCol w:w="4220"/>
      </w:tblGrid>
      <w:tr>
        <w:trPr>
          <w:tblHeader/>
        </w:trPr>
        <w:tc>
          <w:tcPr>
            <w:tcW w:type="dxa" w:w="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ID</w:t>
            </w:r>
          </w:p>
        </w:tc>
        <w:tc>
          <w:tcPr>
            <w:tcW w:type="dxa" w:w="21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Epic</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Pri</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Effort</w:t>
            </w:r>
          </w:p>
        </w:tc>
        <w:tc>
          <w:tcPr>
            <w:tcW w:type="dxa" w:w="1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Personas</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E0.1</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Auth guards on all existing routes</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XS</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All personas</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Add Depends(get_current_user) to every route in evidence.py and workspaces.py. Fixes F1. ~30 minutes.</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E0.2</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Live DB lookup in get_current_user</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XS</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Admin, RBAC</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Replace cookie payload return with live SELECT by oid. Fixes F4. Role changes take effect immediately. ~15 minutes.</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E0.3</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Alembic baseline + audit_log table</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S</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Backend</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Install Alembic, write baseline migration from current db.py schema, then CREATE audit_log with BEFORE UPDATE/DELETE triggers. Fixes F3.</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E0.4a</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Evidence table ALTER — workflow columns (no FK)</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S</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Backend</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Add all workflow columns to evidence table: submitter_id, approver_id, approved_at, rejected_reason, locked_at, sha256_hash, sharepoint_id, audit_period_id INTEGER (no constraint yet), collection_due_date. Fixes F2 and F5 schema side. audit_period_id is nullable INTEGER — FK added later when audit_periods exists.</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E0.4b</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Postgres FK constraint for audit_period_id</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XS</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Backend</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Applied in Phase 2 Postgres migration (E2.3). ALTER TABLE evidence ADD CONSTRAINT fk_audit_period FOREIGN KEY (audit_period_id) REFERENCES audit_periods(id). Not possible in SQLite — ORM validates in Phase 1.</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E0.5</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SHA-256 hash + sharepoint_id at upload</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XS</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Backend</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Hash bytes before upload (3 lines). Store sharepoint_id from sp_meta (1 line). Tier 2 chain-of-custody achieved at upload. Tier 3 local snapshot added at lock time in E1.1. Fixes F5.</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E0.6</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Two-track routing strategy</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XS</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Backend</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Document /api/ prefix rule for new routes. Add deprecation log helper. No breaking changes to existing routes. Fixes F6.</w:t>
            </w:r>
          </w:p>
        </w:tc>
      </w:tr>
    </w:tbl>
    <w:p>
      <w:pPr>
        <w:spacing w:after="80" w:before="0"/>
      </w:pPr>
      <w:r>
        <w:t xml:space="preserve"/>
      </w:r>
    </w:p>
    <w:p>
      <w:pPr>
        <w:pStyle w:val="Heading2"/>
        <w:spacing w:after="130" w:before="340"/>
      </w:pPr>
      <w:r>
        <w:rPr>
          <w:rFonts w:ascii="Arial" w:cs="Arial" w:eastAsia="Arial" w:hAnsi="Arial"/>
          <w:b/>
          <w:bCs/>
          <w:color w:val="0E7C7B"/>
          <w:sz w:val="27"/>
          <w:szCs w:val="27"/>
        </w:rPr>
        <w:t xml:space="preserve">3.1 E0.4a Migration — Corrected DDL</w:t>
      </w:r>
    </w:p>
    <w:p>
      <w:pPr>
        <w:spacing w:after="80" w:before="0"/>
        <w:jc w:val="left"/>
      </w:pPr>
      <w:r>
        <w:rPr>
          <w:rFonts w:ascii="Arial" w:cs="Arial" w:eastAsia="Arial" w:hAnsi="Arial"/>
          <w:color w:val="4A5568"/>
          <w:sz w:val="18"/>
          <w:szCs w:val="18"/>
        </w:rPr>
        <w:t xml:space="preserve">The correction: audit_period_id is added as a plain INTEGER with no REFERENCES clause. The FK relationship is enforced by the ORM layer (Pydantic schema rejects invalid IDs) until the Postgres migration in Phase 2 adds a real constraint. This is standard practice in SQLite-first projects because SQLite cannot add FK constraints after table creation.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1D9E6" w:sz="1"/>
              <w:left w:val="single" w:color="0E7C7B" w:sz="1"/>
              <w:bottom w:val="single" w:color="D1D9E6" w:sz="1"/>
              <w:right w:val="single" w:color="D1D9E6" w:sz="1"/>
            </w:tcBorders>
            <w:shd w:fill="F1F5F9" w:val="clear"/>
            <w:tcMar>
              <w:top w:type="dxa" w:w="90"/>
              <w:left w:type="dxa" w:w="130"/>
              <w:bottom w:type="dxa" w:w="90"/>
              <w:right w:type="dxa" w:w="130"/>
            </w:tcMar>
            <w:vAlign w:val="top"/>
          </w:tcPr>
          <w:p>
            <w:pPr>
              <w:spacing w:after="20" w:before="0"/>
            </w:pPr>
            <w:r>
              <w:rPr>
                <w:rFonts w:ascii="Courier New" w:cs="Courier New" w:eastAsia="Courier New" w:hAnsi="Courier New"/>
                <w:color w:val="1E3A5F"/>
                <w:sz w:val="17"/>
                <w:szCs w:val="17"/>
              </w:rPr>
              <w:t xml:space="preserve">-- E0.4a migration: alter evidence table (runs before E1.3 creates audit_periods)</w:t>
            </w:r>
          </w:p>
          <w:p>
            <w:pPr>
              <w:spacing w:after="20" w:before="0"/>
            </w:pPr>
            <w:r>
              <w:rPr>
                <w:rFonts w:ascii="Courier New" w:cs="Courier New" w:eastAsia="Courier New" w:hAnsi="Courier New"/>
                <w:color w:val="1E3A5F"/>
                <w:sz w:val="17"/>
                <w:szCs w:val="17"/>
              </w:rPr>
              <w:t xml:space="preserve">-- All columns nullable or defaulted — existing rows are unaffected</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ALTER TABLE evidence ADD COLUMN submitter_id     INTEGER;  -- FK to users(id) — ORM-enforced</w:t>
            </w:r>
          </w:p>
          <w:p>
            <w:pPr>
              <w:spacing w:after="20" w:before="0"/>
            </w:pPr>
            <w:r>
              <w:rPr>
                <w:rFonts w:ascii="Courier New" w:cs="Courier New" w:eastAsia="Courier New" w:hAnsi="Courier New"/>
                <w:color w:val="1E3A5F"/>
                <w:sz w:val="17"/>
                <w:szCs w:val="17"/>
              </w:rPr>
              <w:t xml:space="preserve">ALTER TABLE evidence ADD COLUMN approver_id      INTEGER;  -- FK to users(id) — ORM-enforced</w:t>
            </w:r>
          </w:p>
          <w:p>
            <w:pPr>
              <w:spacing w:after="20" w:before="0"/>
            </w:pPr>
            <w:r>
              <w:rPr>
                <w:rFonts w:ascii="Courier New" w:cs="Courier New" w:eastAsia="Courier New" w:hAnsi="Courier New"/>
                <w:color w:val="1E3A5F"/>
                <w:sz w:val="17"/>
                <w:szCs w:val="17"/>
              </w:rPr>
              <w:t xml:space="preserve">ALTER TABLE evidence ADD COLUMN approved_at      TEXT;</w:t>
            </w:r>
          </w:p>
          <w:p>
            <w:pPr>
              <w:spacing w:after="20" w:before="0"/>
            </w:pPr>
            <w:r>
              <w:rPr>
                <w:rFonts w:ascii="Courier New" w:cs="Courier New" w:eastAsia="Courier New" w:hAnsi="Courier New"/>
                <w:color w:val="1E3A5F"/>
                <w:sz w:val="17"/>
                <w:szCs w:val="17"/>
              </w:rPr>
              <w:t xml:space="preserve">ALTER TABLE evidence ADD COLUMN rejected_reason  TEXT;</w:t>
            </w:r>
          </w:p>
          <w:p>
            <w:pPr>
              <w:spacing w:after="20" w:before="0"/>
            </w:pPr>
            <w:r>
              <w:rPr>
                <w:rFonts w:ascii="Courier New" w:cs="Courier New" w:eastAsia="Courier New" w:hAnsi="Courier New"/>
                <w:color w:val="1E3A5F"/>
                <w:sz w:val="17"/>
                <w:szCs w:val="17"/>
              </w:rPr>
              <w:t xml:space="preserve">ALTER TABLE evidence ADD COLUMN locked_at        TEXT;</w:t>
            </w:r>
          </w:p>
          <w:p>
            <w:pPr>
              <w:spacing w:after="20" w:before="0"/>
            </w:pPr>
            <w:r>
              <w:rPr>
                <w:rFonts w:ascii="Courier New" w:cs="Courier New" w:eastAsia="Courier New" w:hAnsi="Courier New"/>
                <w:color w:val="1E3A5F"/>
                <w:sz w:val="17"/>
                <w:szCs w:val="17"/>
              </w:rPr>
              <w:t xml:space="preserve">ALTER TABLE evidence ADD COLUMN sha256_hash      TEXT;</w:t>
            </w:r>
          </w:p>
          <w:p>
            <w:pPr>
              <w:spacing w:after="20" w:before="0"/>
            </w:pPr>
            <w:r>
              <w:rPr>
                <w:rFonts w:ascii="Courier New" w:cs="Courier New" w:eastAsia="Courier New" w:hAnsi="Courier New"/>
                <w:color w:val="1E3A5F"/>
                <w:sz w:val="17"/>
                <w:szCs w:val="17"/>
              </w:rPr>
              <w:t xml:space="preserve">ALTER TABLE evidence ADD COLUMN sharepoint_id    TEXT;     -- driveItem ID from Graph API</w:t>
            </w:r>
          </w:p>
          <w:p>
            <w:pPr>
              <w:spacing w:after="20" w:before="0"/>
            </w:pPr>
            <w:r>
              <w:rPr>
                <w:rFonts w:ascii="Courier New" w:cs="Courier New" w:eastAsia="Courier New" w:hAnsi="Courier New"/>
                <w:color w:val="1E3A5F"/>
                <w:sz w:val="17"/>
                <w:szCs w:val="17"/>
              </w:rPr>
              <w:t xml:space="preserve">ALTER TABLE evidence ADD COLUMN audit_period_id  INTEGER;  -- NO REFERENCES clause intentionally</w:t>
            </w:r>
          </w:p>
          <w:p>
            <w:pPr>
              <w:spacing w:after="20" w:before="0"/>
            </w:pPr>
            <w:r>
              <w:rPr>
                <w:rFonts w:ascii="Courier New" w:cs="Courier New" w:eastAsia="Courier New" w:hAnsi="Courier New"/>
                <w:color w:val="1E3A5F"/>
                <w:sz w:val="17"/>
                <w:szCs w:val="17"/>
              </w:rPr>
              <w:t xml:space="preserve">                                                            -- FK enforced by ORM in Phase 1</w:t>
            </w:r>
          </w:p>
          <w:p>
            <w:pPr>
              <w:spacing w:after="20" w:before="0"/>
            </w:pPr>
            <w:r>
              <w:rPr>
                <w:rFonts w:ascii="Courier New" w:cs="Courier New" w:eastAsia="Courier New" w:hAnsi="Courier New"/>
                <w:color w:val="1E3A5F"/>
                <w:sz w:val="17"/>
                <w:szCs w:val="17"/>
              </w:rPr>
              <w:t xml:space="preserve">                                                            -- DB-level constraint added in E0.4b (Postgres Phase 2)</w:t>
            </w:r>
          </w:p>
          <w:p>
            <w:pPr>
              <w:spacing w:after="20" w:before="0"/>
            </w:pPr>
            <w:r>
              <w:rPr>
                <w:rFonts w:ascii="Courier New" w:cs="Courier New" w:eastAsia="Courier New" w:hAnsi="Courier New"/>
                <w:color w:val="1E3A5F"/>
                <w:sz w:val="17"/>
                <w:szCs w:val="17"/>
              </w:rPr>
              <w:t xml:space="preserve">ALTER TABLE evidence ADD COLUMN collection_due_date TEXT;</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E0.4b migration (Phase 2, after Postgres migration and after E1.3 creates audit_periods):</w:t>
            </w:r>
          </w:p>
          <w:p>
            <w:pPr>
              <w:spacing w:after="20" w:before="0"/>
            </w:pPr>
            <w:r>
              <w:rPr>
                <w:rFonts w:ascii="Courier New" w:cs="Courier New" w:eastAsia="Courier New" w:hAnsi="Courier New"/>
                <w:color w:val="1E3A5F"/>
                <w:sz w:val="17"/>
                <w:szCs w:val="17"/>
              </w:rPr>
              <w:t xml:space="preserve">-- ALTER TABLE evidence ADD CONSTRAINT fk_evidence_audit_period</w:t>
            </w:r>
          </w:p>
          <w:p>
            <w:pPr>
              <w:spacing w:after="20" w:before="0"/>
            </w:pPr>
            <w:r>
              <w:rPr>
                <w:rFonts w:ascii="Courier New" w:cs="Courier New" w:eastAsia="Courier New" w:hAnsi="Courier New"/>
                <w:color w:val="1E3A5F"/>
                <w:sz w:val="17"/>
                <w:szCs w:val="17"/>
              </w:rPr>
              <w:t xml:space="preserve">--     FOREIGN KEY (audit_period_id) REFERENCES audit_periods(id);</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ORM validation layer (Pydantic) enforces referential integrity in Phase 1:</w:t>
            </w:r>
          </w:p>
          <w:p>
            <w:pPr>
              <w:spacing w:after="20" w:before="0"/>
            </w:pPr>
            <w:r>
              <w:rPr>
                <w:rFonts w:ascii="Courier New" w:cs="Courier New" w:eastAsia="Courier New" w:hAnsi="Courier New"/>
                <w:color w:val="1E3A5F"/>
                <w:sz w:val="17"/>
                <w:szCs w:val="17"/>
              </w:rPr>
              <w:t xml:space="preserve">-- EvidenceCreate.audit_period_id: if provided, must exist in audit_periods table</w:t>
            </w:r>
          </w:p>
          <w:p>
            <w:pPr>
              <w:spacing w:after="20" w:before="0"/>
            </w:pPr>
            <w:r>
              <w:rPr>
                <w:rFonts w:ascii="Courier New" w:cs="Courier New" w:eastAsia="Courier New" w:hAnsi="Courier New"/>
                <w:color w:val="1E3A5F"/>
                <w:sz w:val="17"/>
                <w:szCs w:val="17"/>
              </w:rPr>
              <w:t xml:space="preserve">-- validated in repository.create_evidence() before INSERT</w:t>
            </w:r>
          </w:p>
        </w:tc>
      </w:tr>
    </w:tbl>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8620"/>
      </w:tblGrid>
      <w:tr>
        <w:tc>
          <w:tcPr>
            <w:tcW w:type="dxa" w:w="1100"/>
            <w:tcBorders>
              <w:top w:val="none" w:color="FFFFFF" w:sz="0"/>
              <w:left w:val="none" w:color="FFFFFF" w:sz="0"/>
              <w:bottom w:val="none" w:color="FFFFFF" w:sz="0"/>
              <w:right w:val="none" w:color="FFFFFF" w:sz="0"/>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Exit condition</w:t>
            </w:r>
          </w:p>
        </w:tc>
        <w:tc>
          <w:tcPr>
            <w:tcW w:type="dxa" w:w="8620"/>
            <w:tcBorders>
              <w:top w:val="none" w:color="FFFFFF" w:sz="0"/>
              <w:left w:val="none" w:color="FFFFFF" w:sz="0"/>
              <w:bottom w:val="none" w:color="FFFFFF" w:sz="0"/>
              <w:right w:val="none" w:color="FFFFFF" w:sz="0"/>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Pre-Phase 1 done when: (1) all routes require auth; (2) role changes take effect immediately without re-login; (3) audit_log exists with DB-level BEFORE UPDATE/DELETE triggers; (4) evidence table has all workflow columns including sharepoint_id (E0.4a); (5) every upload via /evidence/upload stores sha256_hash and sharepoint_id. Lock endpoint verification and local immutable snapshot are Phase 1 acceptance criteria (E1.1), not Pre-Phase 1.</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4. Phase 1 — Audit-Ready Core (Weeks 1–5)</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3730A3" w:sz="1"/>
              <w:left w:val="none" w:color="FFFFFF" w:sz="0"/>
              <w:bottom w:val="single" w:color="3730A3" w:sz="1"/>
              <w:right w:val="none" w:color="FFFFFF" w:sz="0"/>
            </w:tcBorders>
            <w:shd w:fill="E0E7FF" w:val="clear"/>
            <w:tcMar>
              <w:top w:type="dxa" w:w="90"/>
              <w:left w:type="dxa" w:w="130"/>
              <w:bottom w:type="dxa" w:w="90"/>
              <w:right w:type="dxa" w:w="130"/>
            </w:tcMar>
            <w:vAlign w:val="top"/>
          </w:tcPr>
          <w:p>
            <w:pPr>
              <w:spacing w:after="100" w:before="100"/>
            </w:pPr>
            <w:r>
              <w:rPr>
                <w:rFonts w:ascii="Arial" w:cs="Arial" w:eastAsia="Arial" w:hAnsi="Arial"/>
                <w:b/>
                <w:bCs/>
                <w:color w:val="3730A3"/>
                <w:sz w:val="28"/>
                <w:szCs w:val="28"/>
              </w:rPr>
              <w:t xml:space="preserve">PHASE 1 — AUDIT-READY CORE</w:t>
            </w:r>
          </w:p>
        </w:tc>
      </w:tr>
    </w:tbl>
    <w:p>
      <w:pPr>
        <w:spacing w:after="80" w:before="0"/>
      </w:pPr>
      <w:r>
        <w:t xml:space="preserve"/>
      </w:r>
    </w:p>
    <w:p>
      <w:pPr>
        <w:spacing w:after="100" w:before="0"/>
        <w:jc w:val="left"/>
      </w:pPr>
      <w:r>
        <w:rPr>
          <w:rFonts w:ascii="Arial" w:cs="Arial" w:eastAsia="Arial" w:hAnsi="Arial"/>
          <w:color w:val="4A5568"/>
          <w:sz w:val="19"/>
          <w:szCs w:val="19"/>
        </w:rPr>
        <w:t xml:space="preserve">E1.3 creates audit_periods, completing the FK relationship deferred from E0.4a. E1.1 includes Tier 3 chain-of-custody as an acceptance criterion at lock time. E1.6 (Audit Packet Export) now requires status=locked evidence only, sourced from the local artifacts/locked/ store exclusively.</w:t>
      </w:r>
    </w:p>
    <w:p>
      <w:pPr>
        <w:pStyle w:val="Heading2"/>
        <w:spacing w:after="130" w:before="340"/>
      </w:pPr>
      <w:r>
        <w:rPr>
          <w:rFonts w:ascii="Arial" w:cs="Arial" w:eastAsia="Arial" w:hAnsi="Arial"/>
          <w:b/>
          <w:bCs/>
          <w:color w:val="0E7C7B"/>
          <w:sz w:val="27"/>
          <w:szCs w:val="27"/>
        </w:rPr>
        <w:t xml:space="preserve">4.1 Phase 1 Epic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500"/>
        <w:gridCol w:w="500"/>
        <w:gridCol w:w="1700"/>
        <w:gridCol w:w="4220"/>
      </w:tblGrid>
      <w:tr>
        <w:trPr>
          <w:tblHeader/>
        </w:trPr>
        <w:tc>
          <w:tcPr>
            <w:tcW w:type="dxa" w:w="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ID</w:t>
            </w:r>
          </w:p>
        </w:tc>
        <w:tc>
          <w:tcPr>
            <w:tcW w:type="dxa" w:w="21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Epic</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Pri</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Effort</w:t>
            </w:r>
          </w:p>
        </w:tc>
        <w:tc>
          <w:tcPr>
            <w:tcW w:type="dxa" w:w="1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Personas</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E1.1</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Evidence State Machine + Tier 3 Lock</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M</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 IT Owner</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Build Submitted→Approved/Rejected→Locked state machine. Lock endpoint (a) calls get_file_metadata(sharepoint_id) to verify item exists, (b) downloads bytes, re-hashes against sha256_hash, (c) writes immutable local copy to artifacts/locked/{hash}. Rejects if hash mismatch. Tier 3 chain-of-custody.</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E1.2</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RBAC Role Enforcement</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M</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Admin, All personas</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Role-checking dependency. Role hierarchy: admin &gt; compliance_manager &gt; security_reviewer &gt; contributor &gt; viewer. Per-route minimum role. users table already has role column (populated at login via upsert_user).</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E1.3</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Audit Periods (creates audit_periods table)</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S</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CREATE audit_periods table. CRUD routes under /api/audit-periods. Validates no date overlap. ORM now has audit_periods to validate audit_period_id FKs set on evidence rows. Completes E0.4a relationship.</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E1.4</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Task Engine &amp; My Work</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L</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All personas</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tasks table. Auto-generate tasks on: evidence due, control gap, finding open, policy review due. GET /api/tasks with owner/status/type filters. My Work UI screen.</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E1.5</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Audit Lifecycle</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XL</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 Auditor</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audits + audit_controls + audit_findings tables. Create, workspace view (controls + evidence completion %), findings CRUD, period coverage view, packet export ZIP.</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E1.6</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Audit Packet Export</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M</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 Auditor</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ZIP contains status=locked evidence only — never approved, submitted, or rejected. Source is artifacts/locked/{sha256_hash} exclusively (no SharePoint fallback). Manifest: control_ref, period, submitted_by, approved_by, sha256_hash, sharepoint_id, locked_at, local_copy_path. findings.csv. Separate admin-override endpoint (GET /api/audits/{id}/export?override=true, Admin role) allows non-locked items in exceptional cases; writes warning row to audit_log and adds EXCEPTIONS section to manifest.</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E1.7</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Home Dashboard — Real Data</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S</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All personas</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Rebuild /dashboard/* from real workflow counts: controls passing %, evidence stale, open tasks, open findings, audit countdown.</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E1.8</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Audit Log Writer</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S</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Admin</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log_event() helper. Called from every state-changing route. Verify triggers abort direct UPDATE/DELETE attempts in a test.</w:t>
            </w:r>
          </w:p>
        </w:tc>
      </w:tr>
    </w:tbl>
    <w:p>
      <w:pPr>
        <w:spacing w:after="120" w:before="0"/>
      </w:pPr>
      <w:r>
        <w:t xml:space="preserve"/>
      </w:r>
    </w:p>
    <w:p>
      <w:pPr>
        <w:pStyle w:val="Heading2"/>
        <w:spacing w:after="130" w:before="340"/>
      </w:pPr>
      <w:r>
        <w:rPr>
          <w:rFonts w:ascii="Arial" w:cs="Arial" w:eastAsia="Arial" w:hAnsi="Arial"/>
          <w:b/>
          <w:bCs/>
          <w:color w:val="0E7C7B"/>
          <w:sz w:val="27"/>
          <w:szCs w:val="27"/>
        </w:rPr>
        <w:t xml:space="preserve">4.2 Phase 1 — Database Schema Changes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3900"/>
        <w:gridCol w:w="3220"/>
      </w:tblGrid>
      <w:tr>
        <w:trPr>
          <w:tblHeader/>
        </w:trPr>
        <w:tc>
          <w:tcPr>
            <w:tcW w:type="dxa" w:w="19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Table</w:t>
            </w:r>
          </w:p>
        </w:tc>
        <w:tc>
          <w:tcPr>
            <w:tcW w:type="dxa" w:w="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Action</w:t>
            </w:r>
          </w:p>
        </w:tc>
        <w:tc>
          <w:tcPr>
            <w:tcW w:type="dxa" w:w="39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Key Columns / Changes</w:t>
            </w:r>
          </w:p>
        </w:tc>
        <w:tc>
          <w:tcPr>
            <w:tcW w:type="dxa" w:w="32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Notes</w:t>
            </w:r>
          </w:p>
        </w:tc>
      </w:tr>
      <w:tr>
        <w:tc>
          <w:tcPr>
            <w:tcW w:type="dxa" w:w="1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8"/>
                <w:szCs w:val="18"/>
              </w:rPr>
              <w:t xml:space="preserve">audit_periods</w:t>
            </w:r>
          </w:p>
        </w:tc>
        <w:tc>
          <w:tcPr>
            <w:tcW w:type="dxa" w:w="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CREATE</w:t>
            </w:r>
          </w:p>
        </w:tc>
        <w:tc>
          <w:tcPr>
            <w:tcW w:type="dxa" w:w="3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7"/>
                <w:szCs w:val="17"/>
              </w:rPr>
              <w:t xml:space="preserve">id, name, period_start, period_end, type (type1/type2), created_by FK, created_at</w:t>
            </w:r>
          </w:p>
        </w:tc>
        <w:tc>
          <w:tcPr>
            <w:tcW w:type="dxa" w:w="3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Created in E1.3. Completes the ORM-only FK from E0.4a. audit_period_id on evidence rows can now be validated against this table.</w:t>
            </w:r>
          </w:p>
        </w:tc>
      </w:tr>
      <w:tr>
        <w:tc>
          <w:tcPr>
            <w:tcW w:type="dxa" w:w="1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8"/>
                <w:szCs w:val="18"/>
              </w:rPr>
              <w:t xml:space="preserve">audits</w:t>
            </w:r>
          </w:p>
        </w:tc>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CREATE</w:t>
            </w:r>
          </w:p>
        </w:tc>
        <w:tc>
          <w:tcPr>
            <w:tcW w:type="dxa" w:w="3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7"/>
                <w:szCs w:val="17"/>
              </w:rPr>
              <w:t xml:space="preserve">id, audit_period_id FK, type, firm_name, status (enum), scope_notes, created_by FK, created_at, closed_at</w:t>
            </w:r>
          </w:p>
        </w:tc>
        <w:tc>
          <w:tcPr>
            <w:tcW w:type="dxa" w:w="3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One audit per period in v1.</w:t>
            </w:r>
          </w:p>
        </w:tc>
      </w:tr>
      <w:tr>
        <w:tc>
          <w:tcPr>
            <w:tcW w:type="dxa" w:w="1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8"/>
                <w:szCs w:val="18"/>
              </w:rPr>
              <w:t xml:space="preserve">audit_controls</w:t>
            </w:r>
          </w:p>
        </w:tc>
        <w:tc>
          <w:tcPr>
            <w:tcW w:type="dxa" w:w="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CREATE</w:t>
            </w:r>
          </w:p>
        </w:tc>
        <w:tc>
          <w:tcPr>
            <w:tcW w:type="dxa" w:w="3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7"/>
                <w:szCs w:val="17"/>
              </w:rPr>
              <w:t xml:space="preserve">id, audit_id FK, control_id FK, evidence_status (enum), assigned_to FK, notes</w:t>
            </w:r>
          </w:p>
        </w:tc>
        <w:tc>
          <w:tcPr>
            <w:tcW w:type="dxa" w:w="3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Per-control evidence state within an audit.</w:t>
            </w:r>
          </w:p>
        </w:tc>
      </w:tr>
      <w:tr>
        <w:tc>
          <w:tcPr>
            <w:tcW w:type="dxa" w:w="1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8"/>
                <w:szCs w:val="18"/>
              </w:rPr>
              <w:t xml:space="preserve">audit_findings</w:t>
            </w:r>
          </w:p>
        </w:tc>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CREATE</w:t>
            </w:r>
          </w:p>
        </w:tc>
        <w:tc>
          <w:tcPr>
            <w:tcW w:type="dxa" w:w="3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7"/>
                <w:szCs w:val="17"/>
              </w:rPr>
              <w:t xml:space="preserve">id, audit_id FK, control_id FK, title, description, severity, status, owner_id FK, due_date, closed_at, remediation_notes</w:t>
            </w:r>
          </w:p>
        </w:tc>
        <w:tc>
          <w:tcPr>
            <w:tcW w:type="dxa" w:w="3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Finding output record.</w:t>
            </w:r>
          </w:p>
        </w:tc>
      </w:tr>
      <w:tr>
        <w:tc>
          <w:tcPr>
            <w:tcW w:type="dxa" w:w="1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8"/>
                <w:szCs w:val="18"/>
              </w:rPr>
              <w:t xml:space="preserve">tasks</w:t>
            </w:r>
          </w:p>
        </w:tc>
        <w:tc>
          <w:tcPr>
            <w:tcW w:type="dxa" w:w="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CREATE</w:t>
            </w:r>
          </w:p>
        </w:tc>
        <w:tc>
          <w:tcPr>
            <w:tcW w:type="dxa" w:w="3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7"/>
                <w:szCs w:val="17"/>
              </w:rPr>
              <w:t xml:space="preserve">id, type (enum), source_object_type, source_object_id INT, title, owner_id FK, due_date, status, priority, created_at, completed_at</w:t>
            </w:r>
          </w:p>
        </w:tc>
        <w:tc>
          <w:tcPr>
            <w:tcW w:type="dxa" w:w="3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Polymorphic source_object.</w:t>
            </w:r>
          </w:p>
        </w:tc>
      </w:tr>
      <w:tr>
        <w:tc>
          <w:tcPr>
            <w:tcW w:type="dxa" w:w="1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8"/>
                <w:szCs w:val="18"/>
              </w:rPr>
              <w:t xml:space="preserve">controls</w:t>
            </w:r>
          </w:p>
        </w:tc>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ALTER</w:t>
            </w:r>
          </w:p>
        </w:tc>
        <w:tc>
          <w:tcPr>
            <w:tcW w:type="dxa" w:w="3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7"/>
                <w:szCs w:val="17"/>
              </w:rPr>
              <w:t xml:space="preserve">+ owner_id FK, + tsc_criteria_ref, + test_procedure, + collection_schedule, + status</w:t>
            </w:r>
          </w:p>
        </w:tc>
        <w:tc>
          <w:tcPr>
            <w:tcW w:type="dxa" w:w="3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owner TEXT already exists — add owner_id FK alongside it.</w:t>
            </w:r>
          </w:p>
        </w:tc>
      </w:tr>
    </w:tbl>
    <w:p>
      <w:pPr>
        <w:spacing w:after="120" w:before="0"/>
      </w:pPr>
      <w:r>
        <w:t xml:space="preserve"/>
      </w:r>
    </w:p>
    <w:p>
      <w:pPr>
        <w:pStyle w:val="Heading2"/>
        <w:spacing w:after="130" w:before="340"/>
      </w:pPr>
      <w:r>
        <w:rPr>
          <w:rFonts w:ascii="Arial" w:cs="Arial" w:eastAsia="Arial" w:hAnsi="Arial"/>
          <w:b/>
          <w:bCs/>
          <w:color w:val="0E7C7B"/>
          <w:sz w:val="27"/>
          <w:szCs w:val="27"/>
        </w:rPr>
        <w:t xml:space="preserve">4.3 Phase 1 — API Endpoints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800"/>
        <w:gridCol w:w="4100"/>
        <w:gridCol w:w="1320"/>
      </w:tblGrid>
      <w:tr>
        <w:trPr>
          <w:tblHeader/>
        </w:trPr>
        <w:tc>
          <w:tcPr>
            <w:tcW w:type="dxa" w:w="6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Verb</w:t>
            </w:r>
          </w:p>
        </w:tc>
        <w:tc>
          <w:tcPr>
            <w:tcW w:type="dxa" w:w="29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Path</w:t>
            </w:r>
          </w:p>
        </w:tc>
        <w:tc>
          <w:tcPr>
            <w:tcW w:type="dxa" w:w="8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Role</w:t>
            </w:r>
          </w:p>
        </w:tc>
        <w:tc>
          <w:tcPr>
            <w:tcW w:type="dxa" w:w="41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Description</w:t>
            </w:r>
          </w:p>
        </w:tc>
        <w:tc>
          <w:tcPr>
            <w:tcW w:type="dxa" w:w="13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Status</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6D28D9"/>
                <w:sz w:val="17"/>
                <w:szCs w:val="17"/>
              </w:rPr>
              <w:t xml:space="preserve">PATCH</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/evidence/{id}/approve</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ComplianceMgr+</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Set status=approved, approver_id, approved_at. Verify sha256_hash and sharepoint_id exist. Update control status. Notify submitter.</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6D28D9"/>
                <w:sz w:val="17"/>
                <w:szCs w:val="17"/>
              </w:rPr>
              <w:t xml:space="preserve">PATCH</w:t>
            </w:r>
          </w:p>
        </w:tc>
        <w:tc>
          <w:tcPr>
            <w:tcW w:type="dxa" w:w="2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/evidence/{id}/reject</w:t>
            </w:r>
          </w:p>
        </w:tc>
        <w:tc>
          <w:tcPr>
            <w:tcW w:type="dxa" w:w="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ComplianceMgr+</w:t>
            </w:r>
          </w:p>
        </w:tc>
        <w:tc>
          <w:tcPr>
            <w:tcW w:type="dxa" w:w="4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Set status=rejected, rejected_reason. Re-notify submitter. Reopen related task.</w:t>
            </w:r>
          </w:p>
        </w:tc>
        <w:tc>
          <w:tcPr>
            <w:tcW w:type="dxa" w:w="1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6D28D9"/>
                <w:sz w:val="17"/>
                <w:szCs w:val="17"/>
              </w:rPr>
              <w:t xml:space="preserve">PATCH</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/evidence/{id}/lock</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ComplianceMgr+</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(1) Verify sharepoint_id still resolves. (2) Download + re-hash. (3) Write artifacts/locked/{hash}. (4) Reject if hash mismatch. Set status=locked, locked_at.</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6CA8"/>
                <w:sz w:val="17"/>
                <w:szCs w:val="17"/>
              </w:rPr>
              <w:t xml:space="preserve">GET</w:t>
            </w:r>
          </w:p>
        </w:tc>
        <w:tc>
          <w:tcPr>
            <w:tcW w:type="dxa" w:w="2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/api/audit-periods</w:t>
            </w:r>
          </w:p>
        </w:tc>
        <w:tc>
          <w:tcPr>
            <w:tcW w:type="dxa" w:w="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Viewer+</w:t>
            </w:r>
          </w:p>
        </w:tc>
        <w:tc>
          <w:tcPr>
            <w:tcW w:type="dxa" w:w="4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List audit periods.</w:t>
            </w:r>
          </w:p>
        </w:tc>
        <w:tc>
          <w:tcPr>
            <w:tcW w:type="dxa" w:w="1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POST</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/api/audit-periods</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ComplianceMgr+</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Create period. Validates no date overlap.</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6CA8"/>
                <w:sz w:val="17"/>
                <w:szCs w:val="17"/>
              </w:rPr>
              <w:t xml:space="preserve">GET</w:t>
            </w:r>
          </w:p>
        </w:tc>
        <w:tc>
          <w:tcPr>
            <w:tcW w:type="dxa" w:w="2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/api/audits</w:t>
            </w:r>
          </w:p>
        </w:tc>
        <w:tc>
          <w:tcPr>
            <w:tcW w:type="dxa" w:w="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Viewer+</w:t>
            </w:r>
          </w:p>
        </w:tc>
        <w:tc>
          <w:tcPr>
            <w:tcW w:type="dxa" w:w="4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List audits with status and completion %.</w:t>
            </w:r>
          </w:p>
        </w:tc>
        <w:tc>
          <w:tcPr>
            <w:tcW w:type="dxa" w:w="1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POST</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/api/audits</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ComplianceMgr+</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Create audit. Populates audit_controls from in-scope controls.</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6CA8"/>
                <w:sz w:val="17"/>
                <w:szCs w:val="17"/>
              </w:rPr>
              <w:t xml:space="preserve">GET</w:t>
            </w:r>
          </w:p>
        </w:tc>
        <w:tc>
          <w:tcPr>
            <w:tcW w:type="dxa" w:w="2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/api/audits/{id}/workspace</w:t>
            </w:r>
          </w:p>
        </w:tc>
        <w:tc>
          <w:tcPr>
            <w:tcW w:type="dxa" w:w="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Viewer+</w:t>
            </w:r>
          </w:p>
        </w:tc>
        <w:tc>
          <w:tcPr>
            <w:tcW w:type="dxa" w:w="4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Full workspace: controls, evidence status per control, findings, assignments, completion %.</w:t>
            </w:r>
          </w:p>
        </w:tc>
        <w:tc>
          <w:tcPr>
            <w:tcW w:type="dxa" w:w="1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6CA8"/>
                <w:sz w:val="17"/>
                <w:szCs w:val="17"/>
              </w:rPr>
              <w:t xml:space="preserve">GET</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/api/audits/{id}/coverage</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Viewer+</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Period coverage: evidence timestamps vs observation window. Returns gap array. Required for Type 2.</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POST</w:t>
            </w:r>
          </w:p>
        </w:tc>
        <w:tc>
          <w:tcPr>
            <w:tcW w:type="dxa" w:w="2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/api/audits/{id}/findings</w:t>
            </w:r>
          </w:p>
        </w:tc>
        <w:tc>
          <w:tcPr>
            <w:tcW w:type="dxa" w:w="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SecurityRev+</w:t>
            </w:r>
          </w:p>
        </w:tc>
        <w:tc>
          <w:tcPr>
            <w:tcW w:type="dxa" w:w="4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Create finding linked to audit + control.</w:t>
            </w:r>
          </w:p>
        </w:tc>
        <w:tc>
          <w:tcPr>
            <w:tcW w:type="dxa" w:w="1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6D28D9"/>
                <w:sz w:val="17"/>
                <w:szCs w:val="17"/>
              </w:rPr>
              <w:t xml:space="preserve">PATCH</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/api/audits/{id}/findings/{fid}</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SecurityRev+</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Update finding: status, remediation notes, close date.</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6CA8"/>
                <w:sz w:val="17"/>
                <w:szCs w:val="17"/>
              </w:rPr>
              <w:t xml:space="preserve">GET</w:t>
            </w:r>
          </w:p>
        </w:tc>
        <w:tc>
          <w:tcPr>
            <w:tcW w:type="dxa" w:w="2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/api/audits/{id}/export</w:t>
            </w:r>
          </w:p>
        </w:tc>
        <w:tc>
          <w:tcPr>
            <w:tcW w:type="dxa" w:w="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ComplianceMgr+</w:t>
            </w:r>
          </w:p>
        </w:tc>
        <w:tc>
          <w:tcPr>
            <w:tcW w:type="dxa" w:w="4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Standard export: ZIP with status=locked evidence only, sourced from artifacts/locked/{hash} exclusively. Returns 409 if any in-scope control has no locked evidence.</w:t>
            </w:r>
          </w:p>
        </w:tc>
        <w:tc>
          <w:tcPr>
            <w:tcW w:type="dxa" w:w="1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6CA8"/>
                <w:sz w:val="17"/>
                <w:szCs w:val="17"/>
              </w:rPr>
              <w:t xml:space="preserve">GET</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/api/audits/{id}/export?override=true</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Admin</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Override export: includes non-locked items when explicitly required. Writes warning to audit_log. Manifest includes EXCEPTIONS section. Use only for exceptional auditor requests.</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6CA8"/>
                <w:sz w:val="17"/>
                <w:szCs w:val="17"/>
              </w:rPr>
              <w:t xml:space="preserve">GET</w:t>
            </w:r>
          </w:p>
        </w:tc>
        <w:tc>
          <w:tcPr>
            <w:tcW w:type="dxa" w:w="2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/api/tasks</w:t>
            </w:r>
          </w:p>
        </w:tc>
        <w:tc>
          <w:tcPr>
            <w:tcW w:type="dxa" w:w="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Viewer+</w:t>
            </w:r>
          </w:p>
        </w:tc>
        <w:tc>
          <w:tcPr>
            <w:tcW w:type="dxa" w:w="4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List tasks. Filters: owner_id, status, type, due_before.</w:t>
            </w:r>
          </w:p>
        </w:tc>
        <w:tc>
          <w:tcPr>
            <w:tcW w:type="dxa" w:w="1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POST</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/api/tasks</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ComplianceMgr+</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Create task manually.</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6D28D9"/>
                <w:sz w:val="17"/>
                <w:szCs w:val="17"/>
              </w:rPr>
              <w:t xml:space="preserve">PATCH</w:t>
            </w:r>
          </w:p>
        </w:tc>
        <w:tc>
          <w:tcPr>
            <w:tcW w:type="dxa" w:w="2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/api/tasks/{id}</w:t>
            </w:r>
          </w:p>
        </w:tc>
        <w:tc>
          <w:tcPr>
            <w:tcW w:type="dxa" w:w="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Contributor+</w:t>
            </w:r>
          </w:p>
        </w:tc>
        <w:tc>
          <w:tcPr>
            <w:tcW w:type="dxa" w:w="4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Update task status/notes. Owner can update own tasks only.</w:t>
            </w:r>
          </w:p>
        </w:tc>
        <w:tc>
          <w:tcPr>
            <w:tcW w:type="dxa" w:w="1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6CA8"/>
                <w:sz w:val="17"/>
                <w:szCs w:val="17"/>
              </w:rPr>
              <w:t xml:space="preserve">GET</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/api/audit-log</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Admin</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Query immutable audit_log. Filters: actor, object_type, object_id, date range.</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6CA8"/>
                <w:sz w:val="17"/>
                <w:szCs w:val="17"/>
              </w:rPr>
              <w:t xml:space="preserve">GET</w:t>
            </w:r>
          </w:p>
        </w:tc>
        <w:tc>
          <w:tcPr>
            <w:tcW w:type="dxa" w:w="2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/dashboard/summary</w:t>
            </w:r>
          </w:p>
        </w:tc>
        <w:tc>
          <w:tcPr>
            <w:tcW w:type="dxa" w:w="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Viewer+</w:t>
            </w:r>
          </w:p>
        </w:tc>
        <w:tc>
          <w:tcPr>
            <w:tcW w:type="dxa" w:w="4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Rebuilt: real counts from tasks, evidence, audits, findings.</w:t>
            </w:r>
          </w:p>
        </w:tc>
        <w:tc>
          <w:tcPr>
            <w:tcW w:type="dxa" w:w="1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EXTEND</w:t>
            </w:r>
          </w:p>
        </w:tc>
      </w:tr>
    </w:tbl>
    <w:p>
      <w:pPr>
        <w:spacing w:after="120" w:before="0"/>
      </w:pPr>
      <w:r>
        <w:t xml:space="preserve"/>
      </w:r>
    </w:p>
    <w:p>
      <w:pPr>
        <w:pStyle w:val="Heading2"/>
        <w:spacing w:after="130" w:before="340"/>
      </w:pPr>
      <w:r>
        <w:rPr>
          <w:rFonts w:ascii="Arial" w:cs="Arial" w:eastAsia="Arial" w:hAnsi="Arial"/>
          <w:b/>
          <w:bCs/>
          <w:color w:val="0E7C7B"/>
          <w:sz w:val="27"/>
          <w:szCs w:val="27"/>
        </w:rPr>
        <w:t xml:space="preserve">4.4 Phase 1 — User Stories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5920"/>
      </w:tblGrid>
      <w:tr>
        <w:trPr>
          <w:tblHeader/>
        </w:trPr>
        <w:tc>
          <w:tcPr>
            <w:tcW w:type="dxa" w:w="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ID</w:t>
            </w:r>
          </w:p>
        </w:tc>
        <w:tc>
          <w:tcPr>
            <w:tcW w:type="dxa" w:w="31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User Story</w:t>
            </w:r>
          </w:p>
        </w:tc>
        <w:tc>
          <w:tcPr>
            <w:tcW w:type="dxa" w:w="59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Acceptance Criteria</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S1.1</w:t>
            </w:r>
          </w:p>
        </w:tc>
        <w:tc>
          <w:tcPr>
            <w:tcW w:type="dxa" w:w="3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As an IT Owner, I want all evidence and workspace routes to require authentication, so that unauthenticated submissions are impossible.</w:t>
            </w:r>
          </w:p>
        </w:tc>
        <w:tc>
          <w:tcPr>
            <w:tcW w:type="dxa" w:w="59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7"/>
                <w:szCs w:val="17"/>
              </w:rPr>
              <w:t xml:space="preserve">GET /evidence returns 401 without a session cookie</w:t>
            </w:r>
          </w:p>
          <w:p>
            <w:pPr>
              <w:pStyle w:val="ListParagraph"/>
              <w:numPr>
                <w:ilvl w:val="0"/>
                <w:numId w:val="2"/>
              </w:numPr>
              <w:spacing w:after="30" w:before="30"/>
            </w:pPr>
            <w:r>
              <w:rPr>
                <w:rFonts w:ascii="Arial" w:cs="Arial" w:eastAsia="Arial" w:hAnsi="Arial"/>
                <w:color w:val="4A5568"/>
                <w:sz w:val="17"/>
                <w:szCs w:val="17"/>
              </w:rPr>
              <w:t xml:space="preserve">POST /evidence/upload returns 401 without a session cookie</w:t>
            </w:r>
          </w:p>
          <w:p>
            <w:pPr>
              <w:pStyle w:val="ListParagraph"/>
              <w:numPr>
                <w:ilvl w:val="0"/>
                <w:numId w:val="2"/>
              </w:numPr>
              <w:spacing w:after="30" w:before="30"/>
            </w:pPr>
            <w:r>
              <w:rPr>
                <w:rFonts w:ascii="Arial" w:cs="Arial" w:eastAsia="Arial" w:hAnsi="Arial"/>
                <w:color w:val="4A5568"/>
                <w:sz w:val="17"/>
                <w:szCs w:val="17"/>
              </w:rPr>
              <w:t xml:space="preserve">All /workspaces/* routes return 401 without a session cookie</w:t>
            </w:r>
          </w:p>
          <w:p>
            <w:pPr>
              <w:pStyle w:val="ListParagraph"/>
              <w:numPr>
                <w:ilvl w:val="0"/>
                <w:numId w:val="2"/>
              </w:numPr>
              <w:spacing w:after="30" w:before="30"/>
            </w:pPr>
            <w:r>
              <w:rPr>
                <w:rFonts w:ascii="Arial" w:cs="Arial" w:eastAsia="Arial" w:hAnsi="Arial"/>
                <w:color w:val="4A5568"/>
                <w:sz w:val="17"/>
                <w:szCs w:val="17"/>
              </w:rPr>
              <w:t xml:space="preserve">Error response is JSON: {"detail": "Not authenticated"}</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S1.2</w:t>
            </w:r>
          </w:p>
        </w:tc>
        <w:tc>
          <w:tcPr>
            <w:tcW w:type="dxa" w:w="3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As a Compliance Lead, I want role changes to take effect on the next request without re-login.</w:t>
            </w:r>
          </w:p>
        </w:tc>
        <w:tc>
          <w:tcPr>
            <w:tcW w:type="dxa" w:w="59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7"/>
                <w:szCs w:val="17"/>
              </w:rPr>
              <w:t xml:space="preserve">Change user role in DB from compliance_manager to viewer</w:t>
            </w:r>
          </w:p>
          <w:p>
            <w:pPr>
              <w:pStyle w:val="ListParagraph"/>
              <w:numPr>
                <w:ilvl w:val="0"/>
                <w:numId w:val="2"/>
              </w:numPr>
              <w:spacing w:after="30" w:before="30"/>
            </w:pPr>
            <w:r>
              <w:rPr>
                <w:rFonts w:ascii="Arial" w:cs="Arial" w:eastAsia="Arial" w:hAnsi="Arial"/>
                <w:color w:val="4A5568"/>
                <w:sz w:val="17"/>
                <w:szCs w:val="17"/>
              </w:rPr>
              <w:t xml:space="preserve">Make a request requiring compliance_manager role</w:t>
            </w:r>
          </w:p>
          <w:p>
            <w:pPr>
              <w:pStyle w:val="ListParagraph"/>
              <w:numPr>
                <w:ilvl w:val="0"/>
                <w:numId w:val="2"/>
              </w:numPr>
              <w:spacing w:after="30" w:before="30"/>
            </w:pPr>
            <w:r>
              <w:rPr>
                <w:rFonts w:ascii="Arial" w:cs="Arial" w:eastAsia="Arial" w:hAnsi="Arial"/>
                <w:color w:val="4A5568"/>
                <w:sz w:val="17"/>
                <w:szCs w:val="17"/>
              </w:rPr>
              <w:t xml:space="preserve">Request rejected with 403 immediately — no re-login needed</w:t>
            </w:r>
          </w:p>
          <w:p>
            <w:pPr>
              <w:pStyle w:val="ListParagraph"/>
              <w:numPr>
                <w:ilvl w:val="0"/>
                <w:numId w:val="2"/>
              </w:numPr>
              <w:spacing w:after="30" w:before="30"/>
            </w:pPr>
            <w:r>
              <w:rPr>
                <w:rFonts w:ascii="Arial" w:cs="Arial" w:eastAsia="Arial" w:hAnsi="Arial"/>
                <w:color w:val="4A5568"/>
                <w:sz w:val="17"/>
                <w:szCs w:val="17"/>
              </w:rPr>
              <w:t xml:space="preserve">Cookie still valid; only the DB role has changed</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S1.3</w:t>
            </w:r>
          </w:p>
        </w:tc>
        <w:tc>
          <w:tcPr>
            <w:tcW w:type="dxa" w:w="3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As a Compliance Lead, I want the lock operation to verify the SharePoint file is unchanged since upload, so that the audit record is chain-of-custody defensible.</w:t>
            </w:r>
          </w:p>
        </w:tc>
        <w:tc>
          <w:tcPr>
            <w:tcW w:type="dxa" w:w="59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7"/>
                <w:szCs w:val="17"/>
              </w:rPr>
              <w:t xml:space="preserve">Lock endpoint calls get_file_metadata(sharepoint_id) — 404 from Graph API returns 409 Conflict to caller</w:t>
            </w:r>
          </w:p>
          <w:p>
            <w:pPr>
              <w:pStyle w:val="ListParagraph"/>
              <w:numPr>
                <w:ilvl w:val="0"/>
                <w:numId w:val="2"/>
              </w:numPr>
              <w:spacing w:after="30" w:before="30"/>
            </w:pPr>
            <w:r>
              <w:rPr>
                <w:rFonts w:ascii="Arial" w:cs="Arial" w:eastAsia="Arial" w:hAnsi="Arial"/>
                <w:color w:val="4A5568"/>
                <w:sz w:val="17"/>
                <w:szCs w:val="17"/>
              </w:rPr>
              <w:t xml:space="preserve">Lock endpoint downloads file bytes and computes SHA-256</w:t>
            </w:r>
          </w:p>
          <w:p>
            <w:pPr>
              <w:pStyle w:val="ListParagraph"/>
              <w:numPr>
                <w:ilvl w:val="0"/>
                <w:numId w:val="2"/>
              </w:numPr>
              <w:spacing w:after="30" w:before="30"/>
            </w:pPr>
            <w:r>
              <w:rPr>
                <w:rFonts w:ascii="Arial" w:cs="Arial" w:eastAsia="Arial" w:hAnsi="Arial"/>
                <w:color w:val="4A5568"/>
                <w:sz w:val="17"/>
                <w:szCs w:val="17"/>
              </w:rPr>
              <w:t xml:space="preserve">Hash mismatch between stored and live bytes returns 409 with both hashes in error body</w:t>
            </w:r>
          </w:p>
          <w:p>
            <w:pPr>
              <w:pStyle w:val="ListParagraph"/>
              <w:numPr>
                <w:ilvl w:val="0"/>
                <w:numId w:val="2"/>
              </w:numPr>
              <w:spacing w:after="30" w:before="30"/>
            </w:pPr>
            <w:r>
              <w:rPr>
                <w:rFonts w:ascii="Arial" w:cs="Arial" w:eastAsia="Arial" w:hAnsi="Arial"/>
                <w:color w:val="4A5568"/>
                <w:sz w:val="17"/>
                <w:szCs w:val="17"/>
              </w:rPr>
              <w:t xml:space="preserve">On hash match, file is written to artifacts/locked/{sha256_hash} (idempotent if file already exists)</w:t>
            </w:r>
          </w:p>
          <w:p>
            <w:pPr>
              <w:pStyle w:val="ListParagraph"/>
              <w:numPr>
                <w:ilvl w:val="0"/>
                <w:numId w:val="2"/>
              </w:numPr>
              <w:spacing w:after="30" w:before="30"/>
            </w:pPr>
            <w:r>
              <w:rPr>
                <w:rFonts w:ascii="Arial" w:cs="Arial" w:eastAsia="Arial" w:hAnsi="Arial"/>
                <w:color w:val="4A5568"/>
                <w:sz w:val="17"/>
                <w:szCs w:val="17"/>
              </w:rPr>
              <w:t xml:space="preserve">Locked evidence record stores locked_at timestamp; status transitions to locked</w:t>
            </w:r>
          </w:p>
          <w:p>
            <w:pPr>
              <w:pStyle w:val="ListParagraph"/>
              <w:numPr>
                <w:ilvl w:val="0"/>
                <w:numId w:val="2"/>
              </w:numPr>
              <w:spacing w:after="30" w:before="30"/>
            </w:pPr>
            <w:r>
              <w:rPr>
                <w:rFonts w:ascii="Arial" w:cs="Arial" w:eastAsia="Arial" w:hAnsi="Arial"/>
                <w:color w:val="4A5568"/>
                <w:sz w:val="17"/>
                <w:szCs w:val="17"/>
              </w:rPr>
              <w:t xml:space="preserve">Manifest in audit packet includes sharepoint_id, sha256_hash, locked_at, and local_copy_path</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S1.4</w:t>
            </w:r>
          </w:p>
        </w:tc>
        <w:tc>
          <w:tcPr>
            <w:tcW w:type="dxa" w:w="3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As an Admin, I want audit_log rows to be immutable at the database level.</w:t>
            </w:r>
          </w:p>
        </w:tc>
        <w:tc>
          <w:tcPr>
            <w:tcW w:type="dxa" w:w="59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7"/>
                <w:szCs w:val="17"/>
              </w:rPr>
              <w:t xml:space="preserve">Direct SQL UPDATE on audit_log raises SQLITE_CONSTRAINT_TRIGGER</w:t>
            </w:r>
          </w:p>
          <w:p>
            <w:pPr>
              <w:pStyle w:val="ListParagraph"/>
              <w:numPr>
                <w:ilvl w:val="0"/>
                <w:numId w:val="2"/>
              </w:numPr>
              <w:spacing w:after="30" w:before="30"/>
            </w:pPr>
            <w:r>
              <w:rPr>
                <w:rFonts w:ascii="Arial" w:cs="Arial" w:eastAsia="Arial" w:hAnsi="Arial"/>
                <w:color w:val="4A5568"/>
                <w:sz w:val="17"/>
                <w:szCs w:val="17"/>
              </w:rPr>
              <w:t xml:space="preserve">Direct SQL DELETE on audit_log raises SQLITE_CONSTRAINT_TRIGGER</w:t>
            </w:r>
          </w:p>
          <w:p>
            <w:pPr>
              <w:pStyle w:val="ListParagraph"/>
              <w:numPr>
                <w:ilvl w:val="0"/>
                <w:numId w:val="2"/>
              </w:numPr>
              <w:spacing w:after="30" w:before="30"/>
            </w:pPr>
            <w:r>
              <w:rPr>
                <w:rFonts w:ascii="Arial" w:cs="Arial" w:eastAsia="Arial" w:hAnsi="Arial"/>
                <w:color w:val="4A5568"/>
                <w:sz w:val="17"/>
                <w:szCs w:val="17"/>
              </w:rPr>
              <w:t xml:space="preserve">Application test confirms triggers fire even if bypassing route layer</w:t>
            </w:r>
          </w:p>
          <w:p>
            <w:pPr>
              <w:pStyle w:val="ListParagraph"/>
              <w:numPr>
                <w:ilvl w:val="0"/>
                <w:numId w:val="2"/>
              </w:numPr>
              <w:spacing w:after="30" w:before="30"/>
            </w:pPr>
            <w:r>
              <w:rPr>
                <w:rFonts w:ascii="Arial" w:cs="Arial" w:eastAsia="Arial" w:hAnsi="Arial"/>
                <w:color w:val="4A5568"/>
                <w:sz w:val="17"/>
                <w:szCs w:val="17"/>
              </w:rPr>
              <w:t xml:space="preserve">Triggers survive DB restart and Alembic migration</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S1.5</w:t>
            </w:r>
          </w:p>
        </w:tc>
        <w:tc>
          <w:tcPr>
            <w:tcW w:type="dxa" w:w="3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As a Compliance Lead, I want the audit packet ZIP to contain only locked, hash-verified evidence, so that the chain of custody is complete and auditor-defensible.</w:t>
            </w:r>
          </w:p>
        </w:tc>
        <w:tc>
          <w:tcPr>
            <w:tcW w:type="dxa" w:w="59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7"/>
                <w:szCs w:val="17"/>
              </w:rPr>
              <w:t xml:space="preserve">ZIP contains only status=locked evidence — approved, submitted, and rejected items are excluded</w:t>
            </w:r>
          </w:p>
          <w:p>
            <w:pPr>
              <w:pStyle w:val="ListParagraph"/>
              <w:numPr>
                <w:ilvl w:val="0"/>
                <w:numId w:val="2"/>
              </w:numPr>
              <w:spacing w:after="30" w:before="30"/>
            </w:pPr>
            <w:r>
              <w:rPr>
                <w:rFonts w:ascii="Arial" w:cs="Arial" w:eastAsia="Arial" w:hAnsi="Arial"/>
                <w:color w:val="4A5568"/>
                <w:sz w:val="17"/>
                <w:szCs w:val="17"/>
              </w:rPr>
              <w:t xml:space="preserve">Each file in evidence/ is sourced exclusively from artifacts/locked/{sha256_hash} — SharePoint is not queried during export</w:t>
            </w:r>
          </w:p>
          <w:p>
            <w:pPr>
              <w:pStyle w:val="ListParagraph"/>
              <w:numPr>
                <w:ilvl w:val="0"/>
                <w:numId w:val="2"/>
              </w:numPr>
              <w:spacing w:after="30" w:before="30"/>
            </w:pPr>
            <w:r>
              <w:rPr>
                <w:rFonts w:ascii="Arial" w:cs="Arial" w:eastAsia="Arial" w:hAnsi="Arial"/>
                <w:color w:val="4A5568"/>
                <w:sz w:val="17"/>
                <w:szCs w:val="17"/>
              </w:rPr>
              <w:t xml:space="preserve">Each manifest entry has: control_ref, period_start, period_end, filename, submitted_by, approved_by, sha256_hash, sharepoint_id, locked_at, local_copy_path</w:t>
            </w:r>
          </w:p>
          <w:p>
            <w:pPr>
              <w:pStyle w:val="ListParagraph"/>
              <w:numPr>
                <w:ilvl w:val="0"/>
                <w:numId w:val="2"/>
              </w:numPr>
              <w:spacing w:after="30" w:before="30"/>
            </w:pPr>
            <w:r>
              <w:rPr>
                <w:rFonts w:ascii="Arial" w:cs="Arial" w:eastAsia="Arial" w:hAnsi="Arial"/>
                <w:color w:val="4A5568"/>
                <w:sz w:val="17"/>
                <w:szCs w:val="17"/>
              </w:rPr>
              <w:t xml:space="preserve">GET /api/audits/{id}/export?override=true (Admin role only) permits non-locked items in exceptional circumstances; every overridden item is listed in an EXCEPTIONS section of the manifest with reason</w:t>
            </w:r>
          </w:p>
          <w:p>
            <w:pPr>
              <w:pStyle w:val="ListParagraph"/>
              <w:numPr>
                <w:ilvl w:val="0"/>
                <w:numId w:val="2"/>
              </w:numPr>
              <w:spacing w:after="30" w:before="30"/>
            </w:pPr>
            <w:r>
              <w:rPr>
                <w:rFonts w:ascii="Arial" w:cs="Arial" w:eastAsia="Arial" w:hAnsi="Arial"/>
                <w:color w:val="4A5568"/>
                <w:sz w:val="17"/>
                <w:szCs w:val="17"/>
              </w:rPr>
              <w:t xml:space="preserve">The override export writes a warning row to audit_log: actor, audit_id, list of non-locked evidence IDs included</w:t>
            </w:r>
          </w:p>
          <w:p>
            <w:pPr>
              <w:pStyle w:val="ListParagraph"/>
              <w:numPr>
                <w:ilvl w:val="0"/>
                <w:numId w:val="2"/>
              </w:numPr>
              <w:spacing w:after="30" w:before="30"/>
            </w:pPr>
            <w:r>
              <w:rPr>
                <w:rFonts w:ascii="Arial" w:cs="Arial" w:eastAsia="Arial" w:hAnsi="Arial"/>
                <w:color w:val="4A5568"/>
                <w:sz w:val="17"/>
                <w:szCs w:val="17"/>
              </w:rPr>
              <w:t xml:space="preserve">ZIP generation (both standard and override) writes to audit_log</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5. Phase 2 — Policies, Notifications &amp; PostgreSQL (Weeks 6–10)</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0E7C7B" w:sz="1"/>
              <w:left w:val="none" w:color="FFFFFF" w:sz="0"/>
              <w:bottom w:val="single" w:color="0E7C7B" w:sz="1"/>
              <w:right w:val="none" w:color="FFFFFF" w:sz="0"/>
            </w:tcBorders>
            <w:shd w:fill="E8F5F5" w:val="clear"/>
            <w:tcMar>
              <w:top w:type="dxa" w:w="90"/>
              <w:left w:type="dxa" w:w="130"/>
              <w:bottom w:type="dxa" w:w="90"/>
              <w:right w:type="dxa" w:w="130"/>
            </w:tcMar>
            <w:vAlign w:val="top"/>
          </w:tcPr>
          <w:p>
            <w:pPr>
              <w:spacing w:after="100" w:before="100"/>
            </w:pPr>
            <w:r>
              <w:rPr>
                <w:rFonts w:ascii="Arial" w:cs="Arial" w:eastAsia="Arial" w:hAnsi="Arial"/>
                <w:b/>
                <w:bCs/>
                <w:color w:val="0E7C7B"/>
                <w:sz w:val="28"/>
                <w:szCs w:val="28"/>
              </w:rPr>
              <w:t xml:space="preserve">PHASE 2 — POLICIES, NOTIFICATIONS &amp; POSTGRESQL</w:t>
            </w:r>
          </w:p>
        </w:tc>
      </w:tr>
    </w:tbl>
    <w:p>
      <w:pPr>
        <w:spacing w:after="80" w:before="0"/>
      </w:pPr>
      <w:r>
        <w:t xml:space="preserve"/>
      </w:r>
    </w:p>
    <w:p>
      <w:pPr>
        <w:spacing w:after="100" w:before="0"/>
        <w:jc w:val="left"/>
      </w:pPr>
      <w:r>
        <w:rPr>
          <w:rFonts w:ascii="Arial" w:cs="Arial" w:eastAsia="Arial" w:hAnsi="Arial"/>
          <w:color w:val="4A5568"/>
          <w:sz w:val="19"/>
          <w:szCs w:val="19"/>
        </w:rPr>
        <w:t xml:space="preserve">Unchanged from v1.1. Key addition: E2.3 (Postgres migration) is where E0.4b runs — adding the real FK constraint on evidence.audit_period_id now that both audit_periods and Postgres exist. PostgreSQL row-level security on audit_log is also added here to complement the SQLite triggers.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500"/>
        <w:gridCol w:w="500"/>
        <w:gridCol w:w="1700"/>
        <w:gridCol w:w="4220"/>
      </w:tblGrid>
      <w:tr>
        <w:trPr>
          <w:tblHeader/>
        </w:trPr>
        <w:tc>
          <w:tcPr>
            <w:tcW w:type="dxa" w:w="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ID</w:t>
            </w:r>
          </w:p>
        </w:tc>
        <w:tc>
          <w:tcPr>
            <w:tcW w:type="dxa" w:w="21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Epic</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Pri</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Effort</w:t>
            </w:r>
          </w:p>
        </w:tc>
        <w:tc>
          <w:tcPr>
            <w:tcW w:type="dxa" w:w="1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Personas</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E2.1</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Documents &amp; Policy Versioning</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L</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 Employee</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documents + document_versions + document_controls + acknowledgements. Draft→Review→Published→Archived. One Published version per document at any time.</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E2.2</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Notification System</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L</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All personas</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notifications table. APScheduler jobs: staleness, task reminders, policy review, integration health, audit countdown, monthly snapshot. In-app + email.</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E2.3</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PostgreSQL Migration + E0.4b FK</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M</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Backend/Ops</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Alembic env.py for Postgres. Run E0.4b: ADD CONSTRAINT fk_evidence_audit_period. Add RLS on audit_log. Validate all queries for SQLite-isms.</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E2.4</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React Migration — Core Screens</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XL</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All personas</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Vite + React. Migrate order: My Work → Home → Evidence → Control Detail → Audit Workspace → Documents.</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E2.5</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Type 2 Period Coverage View</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M</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 Auditor</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GET /api/audits/{id}/coverage. Evidence timestamps vs observation window months. Gap months highlighted.</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E2.6</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Reports — Phase 1 Types</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P2</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M</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Executive, Compliance Lead</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/api/reports/readiness and /api/reports/activity. JSON + PDF stream.</w:t>
            </w:r>
          </w:p>
        </w:tc>
      </w:tr>
    </w:tbl>
    <w:p>
      <w:pPr>
        <w:spacing w:after="120" w:before="0"/>
      </w:pPr>
      <w:r>
        <w:t xml:space="preserve"/>
      </w:r>
    </w:p>
    <w:p>
      <w:pPr>
        <w:pStyle w:val="Heading2"/>
        <w:spacing w:after="130" w:before="340"/>
      </w:pPr>
      <w:r>
        <w:rPr>
          <w:rFonts w:ascii="Arial" w:cs="Arial" w:eastAsia="Arial" w:hAnsi="Arial"/>
          <w:b/>
          <w:bCs/>
          <w:color w:val="0E7C7B"/>
          <w:sz w:val="27"/>
          <w:szCs w:val="27"/>
        </w:rPr>
        <w:t xml:space="preserve">5.1 E0.4b — Adding the FK Constraint in Postgres</w:t>
      </w:r>
    </w:p>
    <w:p>
      <w:pPr>
        <w:spacing w:after="70" w:before="0"/>
        <w:jc w:val="left"/>
      </w:pPr>
      <w:r>
        <w:rPr>
          <w:rFonts w:ascii="Arial" w:cs="Arial" w:eastAsia="Arial" w:hAnsi="Arial"/>
          <w:color w:val="4A5568"/>
          <w:sz w:val="18"/>
          <w:szCs w:val="18"/>
        </w:rPr>
        <w:t xml:space="preserve">This migration runs as part of E2.3, after the Postgres migration is complete and after audit_periods is confirmed to exist and be populated.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1D9E6" w:sz="1"/>
              <w:left w:val="single" w:color="0E7C7B" w:sz="1"/>
              <w:bottom w:val="single" w:color="D1D9E6" w:sz="1"/>
              <w:right w:val="single" w:color="D1D9E6" w:sz="1"/>
            </w:tcBorders>
            <w:shd w:fill="F1F5F9" w:val="clear"/>
            <w:tcMar>
              <w:top w:type="dxa" w:w="90"/>
              <w:left w:type="dxa" w:w="130"/>
              <w:bottom w:type="dxa" w:w="90"/>
              <w:right w:type="dxa" w:w="130"/>
            </w:tcMar>
            <w:vAlign w:val="top"/>
          </w:tcPr>
          <w:p>
            <w:pPr>
              <w:spacing w:after="20" w:before="0"/>
            </w:pPr>
            <w:r>
              <w:rPr>
                <w:rFonts w:ascii="Courier New" w:cs="Courier New" w:eastAsia="Courier New" w:hAnsi="Courier New"/>
                <w:color w:val="1E3A5F"/>
                <w:sz w:val="17"/>
                <w:szCs w:val="17"/>
              </w:rPr>
              <w:t xml:space="preserve">-- E0.4b: Phase 2 Postgres migration — add real FK constraint</w:t>
            </w:r>
          </w:p>
          <w:p>
            <w:pPr>
              <w:spacing w:after="20" w:before="0"/>
            </w:pPr>
            <w:r>
              <w:rPr>
                <w:rFonts w:ascii="Courier New" w:cs="Courier New" w:eastAsia="Courier New" w:hAnsi="Courier New"/>
                <w:color w:val="1E3A5F"/>
                <w:sz w:val="17"/>
                <w:szCs w:val="17"/>
              </w:rPr>
              <w:t xml:space="preserve">-- Runs AFTER: Postgres migration complete, audit_periods table populated</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ALTER TABLE evidence</w:t>
            </w:r>
          </w:p>
          <w:p>
            <w:pPr>
              <w:spacing w:after="20" w:before="0"/>
            </w:pPr>
            <w:r>
              <w:rPr>
                <w:rFonts w:ascii="Courier New" w:cs="Courier New" w:eastAsia="Courier New" w:hAnsi="Courier New"/>
                <w:color w:val="1E3A5F"/>
                <w:sz w:val="17"/>
                <w:szCs w:val="17"/>
              </w:rPr>
              <w:t xml:space="preserve">    ADD CONSTRAINT fk_evidence_audit_period</w:t>
            </w:r>
          </w:p>
          <w:p>
            <w:pPr>
              <w:spacing w:after="20" w:before="0"/>
            </w:pPr>
            <w:r>
              <w:rPr>
                <w:rFonts w:ascii="Courier New" w:cs="Courier New" w:eastAsia="Courier New" w:hAnsi="Courier New"/>
                <w:color w:val="1E3A5F"/>
                <w:sz w:val="17"/>
                <w:szCs w:val="17"/>
              </w:rPr>
              <w:t xml:space="preserve">    FOREIGN KEY (audit_period_id)</w:t>
            </w:r>
          </w:p>
          <w:p>
            <w:pPr>
              <w:spacing w:after="20" w:before="0"/>
            </w:pPr>
            <w:r>
              <w:rPr>
                <w:rFonts w:ascii="Courier New" w:cs="Courier New" w:eastAsia="Courier New" w:hAnsi="Courier New"/>
                <w:color w:val="1E3A5F"/>
                <w:sz w:val="17"/>
                <w:szCs w:val="17"/>
              </w:rPr>
              <w:t xml:space="preserve">    REFERENCES audit_periods(id)</w:t>
            </w:r>
          </w:p>
          <w:p>
            <w:pPr>
              <w:spacing w:after="20" w:before="0"/>
            </w:pPr>
            <w:r>
              <w:rPr>
                <w:rFonts w:ascii="Courier New" w:cs="Courier New" w:eastAsia="Courier New" w:hAnsi="Courier New"/>
                <w:color w:val="1E3A5F"/>
                <w:sz w:val="17"/>
                <w:szCs w:val="17"/>
              </w:rPr>
              <w:t xml:space="preserve">    ON DELETE RESTRICT;   -- prevent deleting a period that has evidence attached</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Also add Postgres RLS on audit_log (complement to SQLite triggers)</w:t>
            </w:r>
          </w:p>
          <w:p>
            <w:pPr>
              <w:spacing w:after="20" w:before="0"/>
            </w:pPr>
            <w:r>
              <w:rPr>
                <w:rFonts w:ascii="Courier New" w:cs="Courier New" w:eastAsia="Courier New" w:hAnsi="Courier New"/>
                <w:color w:val="1E3A5F"/>
                <w:sz w:val="17"/>
                <w:szCs w:val="17"/>
              </w:rPr>
              <w:t xml:space="preserve">ALTER TABLE audit_log ENABLE ROW LEVEL SECURITY;</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CREATE POLICY audit_log_select_only ON audit_log</w:t>
            </w:r>
          </w:p>
          <w:p>
            <w:pPr>
              <w:spacing w:after="20" w:before="0"/>
            </w:pPr>
            <w:r>
              <w:rPr>
                <w:rFonts w:ascii="Courier New" w:cs="Courier New" w:eastAsia="Courier New" w:hAnsi="Courier New"/>
                <w:color w:val="1E3A5F"/>
                <w:sz w:val="17"/>
                <w:szCs w:val="17"/>
              </w:rPr>
              <w:t xml:space="preserve">    FOR SELECT USING (true);   -- any role can read</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PRIMARY protection: revoke UPDATE and DELETE from the application role</w:t>
            </w:r>
          </w:p>
          <w:p>
            <w:pPr>
              <w:spacing w:after="20" w:before="0"/>
            </w:pPr>
            <w:r>
              <w:rPr>
                <w:rFonts w:ascii="Courier New" w:cs="Courier New" w:eastAsia="Courier New" w:hAnsi="Courier New"/>
                <w:color w:val="1E3A5F"/>
                <w:sz w:val="17"/>
                <w:szCs w:val="17"/>
              </w:rPr>
              <w:t xml:space="preserve">REVOKE UPDATE, DELETE ON audit_log FROM app_role;</w:t>
            </w:r>
          </w:p>
          <w:p>
            <w:pPr>
              <w:spacing w:after="20" w:before="0"/>
            </w:pPr>
            <w:r>
              <w:rPr>
                <w:rFonts w:ascii="Courier New" w:cs="Courier New" w:eastAsia="Courier New" w:hAnsi="Courier New"/>
                <w:color w:val="1E3A5F"/>
                <w:sz w:val="17"/>
                <w:szCs w:val="17"/>
              </w:rPr>
              <w:t xml:space="preserve">-- app_role is the DB user FastAPI connects as; it can INSERT and SELECT only</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SECONDARY layer: Row Level Security for non-superuser direct DB access</w:t>
            </w:r>
          </w:p>
          <w:p>
            <w:pPr>
              <w:spacing w:after="20" w:before="0"/>
            </w:pPr>
            <w:r>
              <w:rPr>
                <w:rFonts w:ascii="Courier New" w:cs="Courier New" w:eastAsia="Courier New" w:hAnsi="Courier New"/>
                <w:color w:val="1E3A5F"/>
                <w:sz w:val="17"/>
                <w:szCs w:val="17"/>
              </w:rPr>
              <w:t xml:space="preserve">ALTER TABLE audit_log ENABLE ROW LEVEL SECURITY;</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CREATE POLICY audit_log_select_only ON audit_log</w:t>
            </w:r>
          </w:p>
          <w:p>
            <w:pPr>
              <w:spacing w:after="20" w:before="0"/>
            </w:pPr>
            <w:r>
              <w:rPr>
                <w:rFonts w:ascii="Courier New" w:cs="Courier New" w:eastAsia="Courier New" w:hAnsi="Courier New"/>
                <w:color w:val="1E3A5F"/>
                <w:sz w:val="17"/>
                <w:szCs w:val="17"/>
              </w:rPr>
              <w:t xml:space="preserve">    FOR SELECT USING (true);   -- any role can read</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No UPDATE or DELETE policy defined — RLS denies them to all non-superuser roles</w:t>
            </w:r>
          </w:p>
          <w:p>
            <w:pPr>
              <w:spacing w:after="20" w:before="0"/>
            </w:pPr>
            <w:r>
              <w:rPr>
                <w:rFonts w:ascii="Courier New" w:cs="Courier New" w:eastAsia="Courier New" w:hAnsi="Courier New"/>
                <w:color w:val="1E3A5F"/>
                <w:sz w:val="17"/>
                <w:szCs w:val="17"/>
              </w:rPr>
              <w:t xml:space="preserve">-- Note: PostgreSQL superusers bypass RLS by default.</w:t>
            </w:r>
          </w:p>
          <w:p>
            <w:pPr>
              <w:spacing w:after="20" w:before="0"/>
            </w:pPr>
            <w:r>
              <w:rPr>
                <w:rFonts w:ascii="Courier New" w:cs="Courier New" w:eastAsia="Courier New" w:hAnsi="Courier New"/>
                <w:color w:val="1E3A5F"/>
                <w:sz w:val="17"/>
                <w:szCs w:val="17"/>
              </w:rPr>
              <w:t xml:space="preserve">-- Operational control: restrict superuser DB access to break-glass procedures only.</w:t>
            </w:r>
          </w:p>
          <w:p>
            <w:pPr>
              <w:spacing w:after="20" w:before="0"/>
            </w:pPr>
            <w:r>
              <w:rPr>
                <w:rFonts w:ascii="Courier New" w:cs="Courier New" w:eastAsia="Courier New" w:hAnsi="Courier New"/>
                <w:color w:val="1E3A5F"/>
                <w:sz w:val="17"/>
                <w:szCs w:val="17"/>
              </w:rPr>
              <w:t xml:space="preserve">-- Combined effect: app_role blocked by REVOKE; direct non-superuser sessions blocked by RLS.</w:t>
            </w:r>
          </w:p>
        </w:tc>
      </w:tr>
    </w:tbl>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8620"/>
      </w:tblGrid>
      <w:tr>
        <w:tc>
          <w:tcPr>
            <w:tcW w:type="dxa" w:w="1100"/>
            <w:tcBorders>
              <w:top w:val="none" w:color="FFFFFF" w:sz="0"/>
              <w:left w:val="none" w:color="FFFFFF" w:sz="0"/>
              <w:bottom w:val="none" w:color="FFFFFF" w:sz="0"/>
              <w:right w:val="none" w:color="FFFFFF" w:sz="0"/>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RLS + REVOKE note</w:t>
            </w:r>
          </w:p>
        </w:tc>
        <w:tc>
          <w:tcPr>
            <w:tcW w:type="dxa" w:w="8620"/>
            <w:tcBorders>
              <w:top w:val="none" w:color="FFFFFF" w:sz="0"/>
              <w:left w:val="none" w:color="FFFFFF" w:sz="0"/>
              <w:bottom w:val="none" w:color="FFFFFF" w:sz="0"/>
              <w:right w:val="none" w:color="FFFFFF" w:sz="0"/>
            </w:tcBorders>
            <w:shd w:fill="E8F5F5"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The real audit_log protection is two-layered: REVOKE UPDATE, DELETE FROM app_role (the FastAPI DB user) blocks the application. RLS blocks non-superuser direct DB sessions. PostgreSQL superusers bypass RLS — the mitigating operational control is restricting superuser credentials to break-glass procedures with separate audit trail logging.</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6. Phase 3 — Risk, Vendors &amp; Trust Center (Weeks 11–16)</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6D28D9" w:sz="1"/>
              <w:left w:val="none" w:color="FFFFFF" w:sz="0"/>
              <w:bottom w:val="single" w:color="6D28D9" w:sz="1"/>
              <w:right w:val="none" w:color="FFFFFF" w:sz="0"/>
            </w:tcBorders>
            <w:shd w:fill="EDE9FE" w:val="clear"/>
            <w:tcMar>
              <w:top w:type="dxa" w:w="90"/>
              <w:left w:type="dxa" w:w="130"/>
              <w:bottom w:type="dxa" w:w="90"/>
              <w:right w:type="dxa" w:w="130"/>
            </w:tcMar>
            <w:vAlign w:val="top"/>
          </w:tcPr>
          <w:p>
            <w:pPr>
              <w:spacing w:after="100" w:before="100"/>
            </w:pPr>
            <w:r>
              <w:rPr>
                <w:rFonts w:ascii="Arial" w:cs="Arial" w:eastAsia="Arial" w:hAnsi="Arial"/>
                <w:b/>
                <w:bCs/>
                <w:color w:val="6D28D9"/>
                <w:sz w:val="28"/>
                <w:szCs w:val="28"/>
              </w:rPr>
              <w:t xml:space="preserve">PHASE 3 — RISK, VENDORS &amp; TRUST CENTER</w:t>
            </w:r>
          </w:p>
        </w:tc>
      </w:tr>
    </w:tbl>
    <w:p>
      <w:pPr>
        <w:spacing w:after="80" w:before="0"/>
      </w:pPr>
      <w:r>
        <w:t xml:space="preserve"/>
      </w:r>
    </w:p>
    <w:p>
      <w:pPr>
        <w:spacing w:after="80" w:before="0"/>
        <w:jc w:val="left"/>
      </w:pPr>
      <w:r>
        <w:rPr>
          <w:rFonts w:ascii="Arial" w:cs="Arial" w:eastAsia="Arial" w:hAnsi="Arial"/>
          <w:color w:val="4A5568"/>
          <w:sz w:val="19"/>
          <w:szCs w:val="19"/>
        </w:rPr>
        <w:t xml:space="preserve">Unchanged from v1.1.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500"/>
        <w:gridCol w:w="500"/>
        <w:gridCol w:w="1700"/>
        <w:gridCol w:w="4220"/>
      </w:tblGrid>
      <w:tr>
        <w:trPr>
          <w:tblHeader/>
        </w:trPr>
        <w:tc>
          <w:tcPr>
            <w:tcW w:type="dxa" w:w="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ID</w:t>
            </w:r>
          </w:p>
        </w:tc>
        <w:tc>
          <w:tcPr>
            <w:tcW w:type="dxa" w:w="21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Epic</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Pri</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Effort</w:t>
            </w:r>
          </w:p>
        </w:tc>
        <w:tc>
          <w:tcPr>
            <w:tcW w:type="dxa" w:w="1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Personas</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E3.1</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Risk Register</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L</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Security Lead</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risks + risk_actions + risk_snapshots + risk_library. Likelihood/impact scoring, treatment workflow, heat map, monthly snapshot job.</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E3.2</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Vendor Review Lifecycle</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XL</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Vendor Reviewer</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vendors + vendor_reviews + vendor_review_evidence + vendor_findings. Full lifecycle: inventory → closed review with findings and residual risk rating.</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E3.3</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Trust Center Publishing</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L</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 Customer</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trust_controls + trust_artifacts + trust_kb_articles + trust_access_log. Public /trust page. No auth for public tier.</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E3.4</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Reports — Full Suite</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M</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Executive</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/api/reports/trust_posture, /api/reports/vendor_summary, /api/reports/risk_summary. JSON + PDF.</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E3.5</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Assets &amp; Personnel Stubs</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P2</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M</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Security Lead, Admin</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Asset inventory and personnel record tables. Source records for Phase 4 connector feeds.</w:t>
            </w:r>
          </w:p>
        </w:tc>
      </w:tr>
    </w:tbl>
    <w:p>
      <w:pPr>
        <w:spacing w:after="12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7. Phase 4 — Automation &amp; AI (Weeks 17+)</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97706" w:sz="1"/>
              <w:left w:val="none" w:color="FFFFFF" w:sz="0"/>
              <w:bottom w:val="single" w:color="D97706" w:sz="1"/>
              <w:right w:val="none" w:color="FFFFFF" w:sz="0"/>
            </w:tcBorders>
            <w:shd w:fill="FEF3C7" w:val="clear"/>
            <w:tcMar>
              <w:top w:type="dxa" w:w="90"/>
              <w:left w:type="dxa" w:w="130"/>
              <w:bottom w:type="dxa" w:w="90"/>
              <w:right w:type="dxa" w:w="130"/>
            </w:tcMar>
            <w:vAlign w:val="top"/>
          </w:tcPr>
          <w:p>
            <w:pPr>
              <w:spacing w:after="100" w:before="100"/>
            </w:pPr>
            <w:r>
              <w:rPr>
                <w:rFonts w:ascii="Arial" w:cs="Arial" w:eastAsia="Arial" w:hAnsi="Arial"/>
                <w:b/>
                <w:bCs/>
                <w:color w:val="D97706"/>
                <w:sz w:val="28"/>
                <w:szCs w:val="28"/>
              </w:rPr>
              <w:t xml:space="preserve">PHASE 4 — AUTOMATION &amp; AI</w:t>
            </w:r>
          </w:p>
        </w:tc>
      </w:tr>
    </w:tbl>
    <w:p>
      <w:pPr>
        <w:spacing w:after="80" w:before="0"/>
      </w:pPr>
      <w:r>
        <w:t xml:space="preserve"/>
      </w:r>
    </w:p>
    <w:p>
      <w:pPr>
        <w:spacing w:after="80" w:before="0"/>
        <w:jc w:val="left"/>
      </w:pPr>
      <w:r>
        <w:rPr>
          <w:rFonts w:ascii="Arial" w:cs="Arial" w:eastAsia="Arial" w:hAnsi="Arial"/>
          <w:color w:val="4A5568"/>
          <w:sz w:val="19"/>
          <w:szCs w:val="19"/>
        </w:rPr>
        <w:t xml:space="preserve">Unchanged from v1.1.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500"/>
        <w:gridCol w:w="500"/>
        <w:gridCol w:w="1700"/>
        <w:gridCol w:w="4220"/>
      </w:tblGrid>
      <w:tr>
        <w:trPr>
          <w:tblHeader/>
        </w:trPr>
        <w:tc>
          <w:tcPr>
            <w:tcW w:type="dxa" w:w="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ID</w:t>
            </w:r>
          </w:p>
        </w:tc>
        <w:tc>
          <w:tcPr>
            <w:tcW w:type="dxa" w:w="21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Epic</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Pri</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Effort</w:t>
            </w:r>
          </w:p>
        </w:tc>
        <w:tc>
          <w:tcPr>
            <w:tcW w:type="dxa" w:w="1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Personas</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E4.1</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Scheduled Evidence Connectors</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XL</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 Admin</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Azure AD, GitHub, AWS IAM, Jira connectors. Each pulls evidence, stores snapshot, attaches to mapped controls. MSAL + APScheduler — same pattern as sharepoint.py.</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E4.2</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Drift Detection &amp; Tests</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L</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Security Lead</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tests table. Continuous test execution from connector snapshots. Drift alerts: MFA disabled, branch protection changed, IAM key not rotated.</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E4.3</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JEC Agent (AI Suggestions)</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L</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 Security</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Anthropic API via httpx. Suggests: close evidence gaps, remediate findings, draft policy language. Every suggestion requires source_object_type + source_object_id.</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E4.4</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External Auditor Portal</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L</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Auditor</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Scoped read-only token. Auditor sees only in-scope controls + locked evidence for their audit. Comment thread per control.</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E4.5</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Next.js Migration (Optional)</w:t>
            </w:r>
          </w:p>
        </w:tc>
        <w:tc>
          <w:tcPr>
            <w:tcW w:type="dxa" w:w="5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4A5568"/>
                <w:sz w:val="17"/>
                <w:szCs w:val="17"/>
              </w:rPr>
              <w:t xml:space="preserve">P3</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XL</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Frontend</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Migrate Vite+React to Next.js App Router. FastAPI retained for jobs and connectors. Optional.</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8. Dependency Map (v1.2)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200"/>
        <w:gridCol w:w="4320"/>
      </w:tblGrid>
      <w:tr>
        <w:trPr>
          <w:tblHeader/>
        </w:trPr>
        <w:tc>
          <w:tcPr>
            <w:tcW w:type="dxa" w:w="10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Epic</w:t>
            </w:r>
          </w:p>
        </w:tc>
        <w:tc>
          <w:tcPr>
            <w:tcW w:type="dxa" w:w="22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Depends On</w:t>
            </w:r>
          </w:p>
        </w:tc>
        <w:tc>
          <w:tcPr>
            <w:tcW w:type="dxa" w:w="22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Blocks</w:t>
            </w:r>
          </w:p>
        </w:tc>
        <w:tc>
          <w:tcPr>
            <w:tcW w:type="dxa" w:w="43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Reason</w:t>
            </w:r>
          </w:p>
        </w:tc>
      </w:tr>
      <w:tr>
        <w:tc>
          <w:tcPr>
            <w:tcW w:type="dxa" w:w="10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E0.1</w:t>
            </w:r>
          </w:p>
        </w:tc>
        <w:tc>
          <w:tcPr>
            <w:tcW w:type="dxa" w:w="22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w:t>
            </w:r>
          </w:p>
        </w:tc>
        <w:tc>
          <w:tcPr>
            <w:tcW w:type="dxa" w:w="22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E0.2, E1.2</w:t>
            </w:r>
          </w:p>
        </w:tc>
        <w:tc>
          <w:tcPr>
            <w:tcW w:type="dxa" w:w="432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Auth guards must exist before RBAC is meaningful</w:t>
            </w:r>
          </w:p>
        </w:tc>
      </w:tr>
      <w:tr>
        <w:tc>
          <w:tcPr>
            <w:tcW w:type="dxa" w:w="10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E0.2</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E0.1</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E1.2</w:t>
            </w:r>
          </w:p>
        </w:tc>
        <w:tc>
          <w:tcPr>
            <w:tcW w:type="dxa" w:w="4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Live DB lookup requires auth guard to run first</w:t>
            </w:r>
          </w:p>
        </w:tc>
      </w:tr>
      <w:tr>
        <w:tc>
          <w:tcPr>
            <w:tcW w:type="dxa" w:w="10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E0.3</w:t>
            </w:r>
          </w:p>
        </w:tc>
        <w:tc>
          <w:tcPr>
            <w:tcW w:type="dxa" w:w="22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w:t>
            </w:r>
          </w:p>
        </w:tc>
        <w:tc>
          <w:tcPr>
            <w:tcW w:type="dxa" w:w="22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E1.8, all P2+</w:t>
            </w:r>
          </w:p>
        </w:tc>
        <w:tc>
          <w:tcPr>
            <w:tcW w:type="dxa" w:w="432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Alembic and audit_log before any migration or log writes</w:t>
            </w:r>
          </w:p>
        </w:tc>
      </w:tr>
      <w:tr>
        <w:tc>
          <w:tcPr>
            <w:tcW w:type="dxa" w:w="10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E0.4a</w:t>
            </w:r>
          </w:p>
        </w:tc>
        <w:tc>
          <w:tcPr>
            <w:tcW w:type="dxa" w:w="22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E0.3</w:t>
            </w:r>
          </w:p>
        </w:tc>
        <w:tc>
          <w:tcPr>
            <w:tcW w:type="dxa" w:w="22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E0.5, E1.1</w:t>
            </w:r>
          </w:p>
        </w:tc>
        <w:tc>
          <w:tcPr>
            <w:tcW w:type="dxa" w:w="432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Evidence workflow columns before state machine or hash storage</w:t>
            </w:r>
          </w:p>
        </w:tc>
      </w:tr>
      <w:tr>
        <w:tc>
          <w:tcPr>
            <w:tcW w:type="dxa" w:w="10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E0.4b</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E2.3, E1.3</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w:t>
            </w:r>
          </w:p>
        </w:tc>
        <w:tc>
          <w:tcPr>
            <w:tcW w:type="dxa" w:w="4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Postgres FK constraint: requires both Postgres migration and audit_periods to exist</w:t>
            </w:r>
          </w:p>
        </w:tc>
      </w:tr>
      <w:tr>
        <w:tc>
          <w:tcPr>
            <w:tcW w:type="dxa" w:w="10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E0.5</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E0.4a</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E1.1, E1.6</w:t>
            </w:r>
          </w:p>
        </w:tc>
        <w:tc>
          <w:tcPr>
            <w:tcW w:type="dxa" w:w="4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sha256_hash + sharepoint_id must be stored before lock or export can reference them</w:t>
            </w:r>
          </w:p>
        </w:tc>
      </w:tr>
      <w:tr>
        <w:tc>
          <w:tcPr>
            <w:tcW w:type="dxa" w:w="10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E1.1</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E0.4a, E0.5</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E1.5, E1.6</w:t>
            </w:r>
          </w:p>
        </w:tc>
        <w:tc>
          <w:tcPr>
            <w:tcW w:type="dxa" w:w="4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Evidence state machine (including Tier 3 lock) before audit and export</w:t>
            </w:r>
          </w:p>
        </w:tc>
      </w:tr>
      <w:tr>
        <w:tc>
          <w:tcPr>
            <w:tcW w:type="dxa" w:w="10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E1.2</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E0.1, E0.2</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E1.4, E1.5</w:t>
            </w:r>
          </w:p>
        </w:tc>
        <w:tc>
          <w:tcPr>
            <w:tcW w:type="dxa" w:w="4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RBAC before task engine assigns roles or audits restrict access</w:t>
            </w:r>
          </w:p>
        </w:tc>
      </w:tr>
      <w:tr>
        <w:tc>
          <w:tcPr>
            <w:tcW w:type="dxa" w:w="10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E1.3</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E1.2</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E0.4b, E1.5</w:t>
            </w:r>
          </w:p>
        </w:tc>
        <w:tc>
          <w:tcPr>
            <w:tcW w:type="dxa" w:w="4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audit_periods created here; completes ORM FK from E0.4a; required by audit lifecycle</w:t>
            </w:r>
          </w:p>
        </w:tc>
      </w:tr>
      <w:tr>
        <w:tc>
          <w:tcPr>
            <w:tcW w:type="dxa" w:w="10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E1.4</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E1.2</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E2.2, E3.x</w:t>
            </w:r>
          </w:p>
        </w:tc>
        <w:tc>
          <w:tcPr>
            <w:tcW w:type="dxa" w:w="4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Task engine feeds notifications and all Phase 3 workflow loops</w:t>
            </w:r>
          </w:p>
        </w:tc>
      </w:tr>
      <w:tr>
        <w:tc>
          <w:tcPr>
            <w:tcW w:type="dxa" w:w="10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E1.5</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E1.1, E1.3</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E1.6, E2.5</w:t>
            </w:r>
          </w:p>
        </w:tc>
        <w:tc>
          <w:tcPr>
            <w:tcW w:type="dxa" w:w="4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Audit lifecycle before packet export and Type 2 coverage</w:t>
            </w:r>
          </w:p>
        </w:tc>
      </w:tr>
      <w:tr>
        <w:tc>
          <w:tcPr>
            <w:tcW w:type="dxa" w:w="10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E2.3</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E1.x stable</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E0.4b, E3.x</w:t>
            </w:r>
          </w:p>
        </w:tc>
        <w:tc>
          <w:tcPr>
            <w:tcW w:type="dxa" w:w="4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Postgres migration after Phase 1 confirmed; E0.4b runs inside it</w:t>
            </w:r>
          </w:p>
        </w:tc>
      </w:tr>
      <w:tr>
        <w:tc>
          <w:tcPr>
            <w:tcW w:type="dxa" w:w="10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E3.2</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E1.4, E3.1</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E4.1</w:t>
            </w:r>
          </w:p>
        </w:tc>
        <w:tc>
          <w:tcPr>
            <w:tcW w:type="dxa" w:w="4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Vendor reviews need task engine and risk register</w:t>
            </w:r>
          </w:p>
        </w:tc>
      </w:tr>
      <w:tr>
        <w:tc>
          <w:tcPr>
            <w:tcW w:type="dxa" w:w="10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E4.2</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E4.1</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E4.3</w:t>
            </w:r>
          </w:p>
        </w:tc>
        <w:tc>
          <w:tcPr>
            <w:tcW w:type="dxa" w:w="4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Drift detection needs connector data; AI agent needs test signals</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9. Technical Decisions &amp; Constraints (v1.2)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92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Decision</w:t>
            </w:r>
          </w:p>
        </w:tc>
        <w:tc>
          <w:tcPr>
            <w:tcW w:type="dxa" w:w="34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Choice</w:t>
            </w:r>
          </w:p>
        </w:tc>
        <w:tc>
          <w:tcPr>
            <w:tcW w:type="dxa" w:w="39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Rationale</w:t>
            </w:r>
          </w:p>
        </w:tc>
      </w:tr>
      <w:tr>
        <w:tc>
          <w:tcPr>
            <w:tcW w:type="dxa" w:w="2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Alembic migrations</w:t>
            </w:r>
          </w:p>
        </w:tc>
        <w:tc>
          <w:tcPr>
            <w:tcW w:type="dxa" w:w="3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Manual only — autogenerate disabled</w:t>
            </w:r>
          </w:p>
        </w:tc>
        <w:tc>
          <w:tcPr>
            <w:tcW w:type="dxa" w:w="39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Explicit migrations. Never run --autogenerate.</w:t>
            </w:r>
          </w:p>
        </w:tc>
      </w:tr>
      <w:tr>
        <w:tc>
          <w:tcPr>
            <w:tcW w:type="dxa" w:w="2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audit_log immutability</w:t>
            </w:r>
          </w:p>
        </w:tc>
        <w:tc>
          <w:tcPr>
            <w:tcW w:type="dxa" w:w="3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SQLite: BEFORE UPDATE/DELETE triggers (E0.3); Postgres: RLS (E2.3)</w:t>
            </w:r>
          </w:p>
        </w:tc>
        <w:tc>
          <w:tcPr>
            <w:tcW w:type="dxa" w:w="39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DB-level from day one. Not application-only.</w:t>
            </w:r>
          </w:p>
        </w:tc>
      </w:tr>
      <w:tr>
        <w:tc>
          <w:tcPr>
            <w:tcW w:type="dxa" w:w="2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Evidence hashing</w:t>
            </w:r>
          </w:p>
        </w:tc>
        <w:tc>
          <w:tcPr>
            <w:tcW w:type="dxa" w:w="3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SHA-256 of bytes in memory at upload (E0.5)</w:t>
            </w:r>
          </w:p>
        </w:tc>
        <w:tc>
          <w:tcPr>
            <w:tcW w:type="dxa" w:w="39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hashlib stdlib. No new dependency. Hash stored alongside sharepoint_id.</w:t>
            </w:r>
          </w:p>
        </w:tc>
      </w:tr>
      <w:tr>
        <w:tc>
          <w:tcPr>
            <w:tcW w:type="dxa" w:w="2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Chain-of-custody at lock</w:t>
            </w:r>
          </w:p>
        </w:tc>
        <w:tc>
          <w:tcPr>
            <w:tcW w:type="dxa" w:w="3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Tier 2: verify sharepoint_id resolves. Tier 3: re-download, re-hash, write artifacts/locked/{hash}</w:t>
            </w:r>
          </w:p>
        </w:tc>
        <w:tc>
          <w:tcPr>
            <w:tcW w:type="dxa" w:w="39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Local locked copy is content-addressed and append-only. Auditor-defensible without trusting SharePoint.</w:t>
            </w:r>
          </w:p>
        </w:tc>
      </w:tr>
      <w:tr>
        <w:tc>
          <w:tcPr>
            <w:tcW w:type="dxa" w:w="2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evidence.audit_period_id FK</w:t>
            </w:r>
          </w:p>
        </w:tc>
        <w:tc>
          <w:tcPr>
            <w:tcW w:type="dxa" w:w="3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Added as plain INTEGER in E0.4a; FK constraint added in E0.4b (Postgres, Phase 2)</w:t>
            </w:r>
          </w:p>
        </w:tc>
        <w:tc>
          <w:tcPr>
            <w:tcW w:type="dxa" w:w="39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SQLite cannot ADD CONSTRAINT after creation. ORM validates referential integrity in Phase 1.</w:t>
            </w:r>
          </w:p>
        </w:tc>
      </w:tr>
      <w:tr>
        <w:tc>
          <w:tcPr>
            <w:tcW w:type="dxa" w:w="2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Session / RBAC</w:t>
            </w:r>
          </w:p>
        </w:tc>
        <w:tc>
          <w:tcPr>
            <w:tcW w:type="dxa" w:w="3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Cookie = session ID only. Role always fetched from DB (E0.2)</w:t>
            </w:r>
          </w:p>
        </w:tc>
        <w:tc>
          <w:tcPr>
            <w:tcW w:type="dxa" w:w="39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itsdangerous validates signature and expiry. DB SELECT per request — acceptable cost.</w:t>
            </w:r>
          </w:p>
        </w:tc>
      </w:tr>
      <w:tr>
        <w:tc>
          <w:tcPr>
            <w:tcW w:type="dxa" w:w="2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Route strategy</w:t>
            </w:r>
          </w:p>
        </w:tc>
        <w:tc>
          <w:tcPr>
            <w:tcW w:type="dxa" w:w="3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Existing routes unchanged; new routes under /api/*</w:t>
            </w:r>
          </w:p>
        </w:tc>
        <w:tc>
          <w:tcPr>
            <w:tcW w:type="dxa" w:w="39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Never break existing frontend callers. Two-track until each screen migrates.</w:t>
            </w:r>
          </w:p>
        </w:tc>
      </w:tr>
      <w:tr>
        <w:tc>
          <w:tcPr>
            <w:tcW w:type="dxa" w:w="2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React bundling</w:t>
            </w:r>
          </w:p>
        </w:tc>
        <w:tc>
          <w:tcPr>
            <w:tcW w:type="dxa" w:w="3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Vite + React; FastAPI static mount</w:t>
            </w:r>
          </w:p>
        </w:tc>
        <w:tc>
          <w:tcPr>
            <w:tcW w:type="dxa" w:w="39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No Node.js server. FastAPI handles all API and jobs. Simplest migration path.</w:t>
            </w:r>
          </w:p>
        </w:tc>
      </w:tr>
      <w:tr>
        <w:tc>
          <w:tcPr>
            <w:tcW w:type="dxa" w:w="2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File storage</w:t>
            </w:r>
          </w:p>
        </w:tc>
        <w:tc>
          <w:tcPr>
            <w:tcW w:type="dxa" w:w="3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SharePoint as working store + artifacts/locked/ as immutable audit store</w:t>
            </w:r>
          </w:p>
        </w:tc>
        <w:tc>
          <w:tcPr>
            <w:tcW w:type="dxa" w:w="39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sharepoint.py already works. Local locked/ is content-addressed by hash. No new infrastructure.</w:t>
            </w:r>
          </w:p>
        </w:tc>
      </w:tr>
      <w:tr>
        <w:tc>
          <w:tcPr>
            <w:tcW w:type="dxa" w:w="2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SQLite → Postgres timing</w:t>
            </w:r>
          </w:p>
        </w:tc>
        <w:tc>
          <w:tcPr>
            <w:tcW w:type="dxa" w:w="3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End of Phase 2 after Phase 1 schema confirmed stable</w:t>
            </w:r>
          </w:p>
        </w:tc>
        <w:tc>
          <w:tcPr>
            <w:tcW w:type="dxa" w:w="39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Migrate after all E0/E1 columns confirmed correct. DATABASE_URL env var switches Alembic env.</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10. Definition of Done — Per Phase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8820"/>
      </w:tblGrid>
      <w:tr>
        <w:trPr>
          <w:tblHeader/>
        </w:trPr>
        <w:tc>
          <w:tcPr>
            <w:tcW w:type="dxa" w:w="9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Phase</w:t>
            </w:r>
          </w:p>
        </w:tc>
        <w:tc>
          <w:tcPr>
            <w:tcW w:type="dxa" w:w="88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Exit Criteria</w:t>
            </w:r>
          </w:p>
        </w:tc>
      </w:tr>
      <w:tr>
        <w:tc>
          <w:tcPr>
            <w:tcW w:type="dxa" w:w="9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20"/>
                <w:szCs w:val="20"/>
              </w:rPr>
              <w:t xml:space="preserve">P0</w:t>
            </w:r>
          </w:p>
        </w:tc>
        <w:tc>
          <w:tcPr>
            <w:tcW w:type="dxa" w:w="88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8"/>
                <w:szCs w:val="18"/>
              </w:rPr>
              <w:t xml:space="preserve">All routes in evidence.py and workspaces.py return 401 without a valid session cookie</w:t>
            </w:r>
          </w:p>
          <w:p>
            <w:pPr>
              <w:pStyle w:val="ListParagraph"/>
              <w:numPr>
                <w:ilvl w:val="0"/>
                <w:numId w:val="2"/>
              </w:numPr>
              <w:spacing w:after="30" w:before="30"/>
            </w:pPr>
            <w:r>
              <w:rPr>
                <w:rFonts w:ascii="Arial" w:cs="Arial" w:eastAsia="Arial" w:hAnsi="Arial"/>
                <w:color w:val="4A5568"/>
                <w:sz w:val="18"/>
                <w:szCs w:val="18"/>
              </w:rPr>
              <w:t xml:space="preserve">Role change in DB takes effect on next request — no re-login required</w:t>
            </w:r>
          </w:p>
          <w:p>
            <w:pPr>
              <w:pStyle w:val="ListParagraph"/>
              <w:numPr>
                <w:ilvl w:val="0"/>
                <w:numId w:val="2"/>
              </w:numPr>
              <w:spacing w:after="30" w:before="30"/>
            </w:pPr>
            <w:r>
              <w:rPr>
                <w:rFonts w:ascii="Arial" w:cs="Arial" w:eastAsia="Arial" w:hAnsi="Arial"/>
                <w:color w:val="4A5568"/>
                <w:sz w:val="18"/>
                <w:szCs w:val="18"/>
              </w:rPr>
              <w:t xml:space="preserve">audit_log table exists with BEFORE UPDATE/DELETE triggers; direct SQL test confirms abort</w:t>
            </w:r>
          </w:p>
          <w:p>
            <w:pPr>
              <w:pStyle w:val="ListParagraph"/>
              <w:numPr>
                <w:ilvl w:val="0"/>
                <w:numId w:val="2"/>
              </w:numPr>
              <w:spacing w:after="30" w:before="30"/>
            </w:pPr>
            <w:r>
              <w:rPr>
                <w:rFonts w:ascii="Arial" w:cs="Arial" w:eastAsia="Arial" w:hAnsi="Arial"/>
                <w:color w:val="4A5568"/>
                <w:sz w:val="18"/>
                <w:szCs w:val="18"/>
              </w:rPr>
              <w:t xml:space="preserve">evidence table has all workflow columns including sha256_hash and sharepoint_id (E0.4a)</w:t>
            </w:r>
          </w:p>
          <w:p>
            <w:pPr>
              <w:pStyle w:val="ListParagraph"/>
              <w:numPr>
                <w:ilvl w:val="0"/>
                <w:numId w:val="2"/>
              </w:numPr>
              <w:spacing w:after="30" w:before="30"/>
            </w:pPr>
            <w:r>
              <w:rPr>
                <w:rFonts w:ascii="Arial" w:cs="Arial" w:eastAsia="Arial" w:hAnsi="Arial"/>
                <w:color w:val="4A5568"/>
                <w:sz w:val="18"/>
                <w:szCs w:val="18"/>
              </w:rPr>
              <w:t xml:space="preserve">Every upload via /evidence/upload stores sha256_hash and sharepoint_id in the DB record</w:t>
            </w:r>
          </w:p>
          <w:p>
            <w:pPr>
              <w:pStyle w:val="ListParagraph"/>
              <w:numPr>
                <w:ilvl w:val="0"/>
                <w:numId w:val="2"/>
              </w:numPr>
              <w:spacing w:after="30" w:before="30"/>
            </w:pPr>
            <w:r>
              <w:rPr>
                <w:rFonts w:ascii="Arial" w:cs="Arial" w:eastAsia="Arial" w:hAnsi="Arial"/>
                <w:color w:val="4A5568"/>
                <w:sz w:val="18"/>
                <w:szCs w:val="18"/>
              </w:rPr>
              <w:t xml:space="preserve">audit_period_id column exists as plain INTEGER; FK enforced by ORM only at this stage</w:t>
            </w:r>
          </w:p>
        </w:tc>
      </w:tr>
      <w:tr>
        <w:tc>
          <w:tcPr>
            <w:tcW w:type="dxa" w:w="900"/>
            <w:tcBorders>
              <w:top w:val="single" w:color="D1D9E6" w:sz="1"/>
              <w:left w:val="single" w:color="D1D9E6" w:sz="1"/>
              <w:bottom w:val="single" w:color="D1D9E6" w:sz="1"/>
              <w:right w:val="single" w:color="D1D9E6" w:sz="1"/>
            </w:tcBorders>
            <w:shd w:fill="E0E7FF" w:val="clear"/>
            <w:tcMar>
              <w:top w:type="dxa" w:w="90"/>
              <w:left w:type="dxa" w:w="130"/>
              <w:bottom w:type="dxa" w:w="90"/>
              <w:right w:type="dxa" w:w="130"/>
            </w:tcMar>
            <w:vAlign w:val="top"/>
          </w:tcPr>
          <w:p>
            <w:pPr>
              <w:spacing w:after="50" w:before="0"/>
              <w:jc w:val="left"/>
            </w:pPr>
            <w:r>
              <w:rPr>
                <w:rFonts w:ascii="Arial" w:cs="Arial" w:eastAsia="Arial" w:hAnsi="Arial"/>
                <w:b/>
                <w:bCs/>
                <w:color w:val="3730A3"/>
                <w:sz w:val="20"/>
                <w:szCs w:val="20"/>
              </w:rPr>
              <w:t xml:space="preserve">P1</w:t>
            </w:r>
          </w:p>
        </w:tc>
        <w:tc>
          <w:tcPr>
            <w:tcW w:type="dxa" w:w="88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8"/>
                <w:szCs w:val="18"/>
              </w:rPr>
              <w:t xml:space="preserve">Evidence state machine working: Submitted → Approved → Rejected → Locked with correct transitions</w:t>
            </w:r>
          </w:p>
          <w:p>
            <w:pPr>
              <w:pStyle w:val="ListParagraph"/>
              <w:numPr>
                <w:ilvl w:val="0"/>
                <w:numId w:val="2"/>
              </w:numPr>
              <w:spacing w:after="30" w:before="30"/>
            </w:pPr>
            <w:r>
              <w:rPr>
                <w:rFonts w:ascii="Arial" w:cs="Arial" w:eastAsia="Arial" w:hAnsi="Arial"/>
                <w:color w:val="4A5568"/>
                <w:sz w:val="18"/>
                <w:szCs w:val="18"/>
              </w:rPr>
              <w:t xml:space="preserve">Lock endpoint: verifies sharepoint_id resolves, re-downloads, re-hashes, writes artifacts/locked/{hash}</w:t>
            </w:r>
          </w:p>
          <w:p>
            <w:pPr>
              <w:pStyle w:val="ListParagraph"/>
              <w:numPr>
                <w:ilvl w:val="0"/>
                <w:numId w:val="2"/>
              </w:numPr>
              <w:spacing w:after="30" w:before="30"/>
            </w:pPr>
            <w:r>
              <w:rPr>
                <w:rFonts w:ascii="Arial" w:cs="Arial" w:eastAsia="Arial" w:hAnsi="Arial"/>
                <w:color w:val="4A5568"/>
                <w:sz w:val="18"/>
                <w:szCs w:val="18"/>
              </w:rPr>
              <w:t xml:space="preserve">Lock is rejected if stored hash does not match live file bytes — 409 with both hashes in error body</w:t>
            </w:r>
          </w:p>
          <w:p>
            <w:pPr>
              <w:pStyle w:val="ListParagraph"/>
              <w:numPr>
                <w:ilvl w:val="0"/>
                <w:numId w:val="2"/>
              </w:numPr>
              <w:spacing w:after="30" w:before="30"/>
            </w:pPr>
            <w:r>
              <w:rPr>
                <w:rFonts w:ascii="Arial" w:cs="Arial" w:eastAsia="Arial" w:hAnsi="Arial"/>
                <w:color w:val="4A5568"/>
                <w:sz w:val="18"/>
                <w:szCs w:val="18"/>
              </w:rPr>
              <w:t xml:space="preserve">audit_periods table exists (E1.3); ORM FK validation for audit_period_id now has a real reference table</w:t>
            </w:r>
          </w:p>
          <w:p>
            <w:pPr>
              <w:pStyle w:val="ListParagraph"/>
              <w:numPr>
                <w:ilvl w:val="0"/>
                <w:numId w:val="2"/>
              </w:numPr>
              <w:spacing w:after="30" w:before="30"/>
            </w:pPr>
            <w:r>
              <w:rPr>
                <w:rFonts w:ascii="Arial" w:cs="Arial" w:eastAsia="Arial" w:hAnsi="Arial"/>
                <w:color w:val="4A5568"/>
                <w:sz w:val="18"/>
                <w:szCs w:val="18"/>
              </w:rPr>
              <w:t xml:space="preserve">My Work page shows real tasks; Audit workspace shows evidence completion %; findings tracked</w:t>
            </w:r>
          </w:p>
          <w:p>
            <w:pPr>
              <w:pStyle w:val="ListParagraph"/>
              <w:numPr>
                <w:ilvl w:val="0"/>
                <w:numId w:val="2"/>
              </w:numPr>
              <w:spacing w:after="30" w:before="30"/>
            </w:pPr>
            <w:r>
              <w:rPr>
                <w:rFonts w:ascii="Arial" w:cs="Arial" w:eastAsia="Arial" w:hAnsi="Arial"/>
                <w:color w:val="4A5568"/>
                <w:sz w:val="18"/>
                <w:szCs w:val="18"/>
              </w:rPr>
              <w:t xml:space="preserve">Audit packet export (standard): ZIP contains status=locked items only, sourced from artifacts/locked/ exclusively — no SharePoint fallback</w:t>
            </w:r>
          </w:p>
          <w:p>
            <w:pPr>
              <w:pStyle w:val="ListParagraph"/>
              <w:numPr>
                <w:ilvl w:val="0"/>
                <w:numId w:val="2"/>
              </w:numPr>
              <w:spacing w:after="30" w:before="30"/>
            </w:pPr>
            <w:r>
              <w:rPr>
                <w:rFonts w:ascii="Arial" w:cs="Arial" w:eastAsia="Arial" w:hAnsi="Arial"/>
                <w:color w:val="4A5568"/>
                <w:sz w:val="18"/>
                <w:szCs w:val="18"/>
              </w:rPr>
              <w:t xml:space="preserve">Audit packet export (override): Admin-only path exists, logs warning to audit_log, manifest includes EXCEPTIONS section</w:t>
            </w:r>
          </w:p>
          <w:p>
            <w:pPr>
              <w:pStyle w:val="ListParagraph"/>
              <w:numPr>
                <w:ilvl w:val="0"/>
                <w:numId w:val="2"/>
              </w:numPr>
              <w:spacing w:after="30" w:before="30"/>
            </w:pPr>
            <w:r>
              <w:rPr>
                <w:rFonts w:ascii="Arial" w:cs="Arial" w:eastAsia="Arial" w:hAnsi="Arial"/>
                <w:color w:val="4A5568"/>
                <w:sz w:val="18"/>
                <w:szCs w:val="18"/>
              </w:rPr>
              <w:t xml:space="preserve">RBAC enforced: Contributor cannot approve; Viewer cannot create tasks</w:t>
            </w:r>
          </w:p>
        </w:tc>
      </w:tr>
      <w:tr>
        <w:tc>
          <w:tcPr>
            <w:tcW w:type="dxa" w:w="9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20"/>
                <w:szCs w:val="20"/>
              </w:rPr>
              <w:t xml:space="preserve">P2</w:t>
            </w:r>
          </w:p>
        </w:tc>
        <w:tc>
          <w:tcPr>
            <w:tcW w:type="dxa" w:w="88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8"/>
                <w:szCs w:val="18"/>
              </w:rPr>
              <w:t xml:space="preserve">Policy versioning: exactly one Published version per document at any time</w:t>
            </w:r>
          </w:p>
          <w:p>
            <w:pPr>
              <w:pStyle w:val="ListParagraph"/>
              <w:numPr>
                <w:ilvl w:val="0"/>
                <w:numId w:val="2"/>
              </w:numPr>
              <w:spacing w:after="30" w:before="30"/>
            </w:pPr>
            <w:r>
              <w:rPr>
                <w:rFonts w:ascii="Arial" w:cs="Arial" w:eastAsia="Arial" w:hAnsi="Arial"/>
                <w:color w:val="4A5568"/>
                <w:sz w:val="18"/>
                <w:szCs w:val="18"/>
              </w:rPr>
              <w:t xml:space="preserve">All APScheduler jobs running on schedule</w:t>
            </w:r>
          </w:p>
          <w:p>
            <w:pPr>
              <w:pStyle w:val="ListParagraph"/>
              <w:numPr>
                <w:ilvl w:val="0"/>
                <w:numId w:val="2"/>
              </w:numPr>
              <w:spacing w:after="30" w:before="30"/>
            </w:pPr>
            <w:r>
              <w:rPr>
                <w:rFonts w:ascii="Arial" w:cs="Arial" w:eastAsia="Arial" w:hAnsi="Arial"/>
                <w:color w:val="4A5568"/>
                <w:sz w:val="18"/>
                <w:szCs w:val="18"/>
              </w:rPr>
              <w:t xml:space="preserve">Postgres migration complete; E0.4b FK constraint applied; RLS on audit_log active</w:t>
            </w:r>
          </w:p>
          <w:p>
            <w:pPr>
              <w:pStyle w:val="ListParagraph"/>
              <w:numPr>
                <w:ilvl w:val="0"/>
                <w:numId w:val="2"/>
              </w:numPr>
              <w:spacing w:after="30" w:before="30"/>
            </w:pPr>
            <w:r>
              <w:rPr>
                <w:rFonts w:ascii="Arial" w:cs="Arial" w:eastAsia="Arial" w:hAnsi="Arial"/>
                <w:color w:val="4A5568"/>
                <w:sz w:val="18"/>
                <w:szCs w:val="18"/>
              </w:rPr>
              <w:t xml:space="preserve">My Work, Home, Evidence, Control Detail screens are React (Vite build)</w:t>
            </w:r>
          </w:p>
          <w:p>
            <w:pPr>
              <w:pStyle w:val="ListParagraph"/>
              <w:numPr>
                <w:ilvl w:val="0"/>
                <w:numId w:val="2"/>
              </w:numPr>
              <w:spacing w:after="30" w:before="30"/>
            </w:pPr>
            <w:r>
              <w:rPr>
                <w:rFonts w:ascii="Arial" w:cs="Arial" w:eastAsia="Arial" w:hAnsi="Arial"/>
                <w:color w:val="4A5568"/>
                <w:sz w:val="18"/>
                <w:szCs w:val="18"/>
              </w:rPr>
              <w:t xml:space="preserve">Type 2 coverage view shows evidence dates on timeline with gap months highlighted</w:t>
            </w:r>
          </w:p>
        </w:tc>
      </w:tr>
      <w:tr>
        <w:tc>
          <w:tcPr>
            <w:tcW w:type="dxa" w:w="900"/>
            <w:tcBorders>
              <w:top w:val="single" w:color="D1D9E6" w:sz="1"/>
              <w:left w:val="single" w:color="D1D9E6" w:sz="1"/>
              <w:bottom w:val="single" w:color="D1D9E6" w:sz="1"/>
              <w:right w:val="single" w:color="D1D9E6" w:sz="1"/>
            </w:tcBorders>
            <w:shd w:fill="EDE9FE" w:val="clear"/>
            <w:tcMar>
              <w:top w:type="dxa" w:w="90"/>
              <w:left w:type="dxa" w:w="130"/>
              <w:bottom w:type="dxa" w:w="90"/>
              <w:right w:type="dxa" w:w="130"/>
            </w:tcMar>
            <w:vAlign w:val="top"/>
          </w:tcPr>
          <w:p>
            <w:pPr>
              <w:spacing w:after="50" w:before="0"/>
              <w:jc w:val="left"/>
            </w:pPr>
            <w:r>
              <w:rPr>
                <w:rFonts w:ascii="Arial" w:cs="Arial" w:eastAsia="Arial" w:hAnsi="Arial"/>
                <w:b/>
                <w:bCs/>
                <w:color w:val="6D28D9"/>
                <w:sz w:val="20"/>
                <w:szCs w:val="20"/>
              </w:rPr>
              <w:t xml:space="preserve">P3</w:t>
            </w:r>
          </w:p>
        </w:tc>
        <w:tc>
          <w:tcPr>
            <w:tcW w:type="dxa" w:w="88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8"/>
                <w:szCs w:val="18"/>
              </w:rPr>
              <w:t xml:space="preserve">Risk register: create, score, treat, assign, snapshot. Monthly snapshot job running.</w:t>
            </w:r>
          </w:p>
          <w:p>
            <w:pPr>
              <w:pStyle w:val="ListParagraph"/>
              <w:numPr>
                <w:ilvl w:val="0"/>
                <w:numId w:val="2"/>
              </w:numPr>
              <w:spacing w:after="30" w:before="30"/>
            </w:pPr>
            <w:r>
              <w:rPr>
                <w:rFonts w:ascii="Arial" w:cs="Arial" w:eastAsia="Arial" w:hAnsi="Arial"/>
                <w:color w:val="4A5568"/>
                <w:sz w:val="18"/>
                <w:szCs w:val="18"/>
              </w:rPr>
              <w:t xml:space="preserve">Vendor review: full lifecycle from inventory to closed review with residual risk rating</w:t>
            </w:r>
          </w:p>
          <w:p>
            <w:pPr>
              <w:pStyle w:val="ListParagraph"/>
              <w:numPr>
                <w:ilvl w:val="0"/>
                <w:numId w:val="2"/>
              </w:numPr>
              <w:spacing w:after="30" w:before="30"/>
            </w:pPr>
            <w:r>
              <w:rPr>
                <w:rFonts w:ascii="Arial" w:cs="Arial" w:eastAsia="Arial" w:hAnsi="Arial"/>
                <w:color w:val="4A5568"/>
                <w:sz w:val="18"/>
                <w:szCs w:val="18"/>
              </w:rPr>
              <w:t xml:space="preserve">Trust center: Compliance Lead publishes controls/artifacts to /trust with download tracking</w:t>
            </w:r>
          </w:p>
          <w:p>
            <w:pPr>
              <w:pStyle w:val="ListParagraph"/>
              <w:numPr>
                <w:ilvl w:val="0"/>
                <w:numId w:val="2"/>
              </w:numPr>
              <w:spacing w:after="30" w:before="30"/>
            </w:pPr>
            <w:r>
              <w:rPr>
                <w:rFonts w:ascii="Arial" w:cs="Arial" w:eastAsia="Arial" w:hAnsi="Arial"/>
                <w:color w:val="4A5568"/>
                <w:sz w:val="18"/>
                <w:szCs w:val="18"/>
              </w:rPr>
              <w:t xml:space="preserve">No remaining static JS screens for new features</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11. Risks &amp; Mitigations (v1.2)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3320"/>
        <w:gridCol w:w="310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Risk</w:t>
            </w:r>
          </w:p>
        </w:tc>
        <w:tc>
          <w:tcPr>
            <w:tcW w:type="dxa" w:w="9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Severity</w:t>
            </w:r>
          </w:p>
        </w:tc>
        <w:tc>
          <w:tcPr>
            <w:tcW w:type="dxa" w:w="33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Scenario</w:t>
            </w:r>
          </w:p>
        </w:tc>
        <w:tc>
          <w:tcPr>
            <w:tcW w:type="dxa" w:w="31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Mitigation</w:t>
            </w:r>
          </w:p>
        </w:tc>
      </w:tr>
      <w:tr>
        <w:tc>
          <w:tcPr>
            <w:tcW w:type="dxa" w:w="24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SharePoint download latency at lock time</w:t>
            </w:r>
          </w:p>
        </w:tc>
        <w:tc>
          <w:tcPr>
            <w:tcW w:type="dxa" w:w="9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Medium</w:t>
            </w:r>
          </w:p>
        </w:tc>
        <w:tc>
          <w:tcPr>
            <w:tcW w:type="dxa" w:w="332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Tier 3 re-download adds latency to lock endpoint; user sees slow response on large files</w:t>
            </w:r>
          </w:p>
        </w:tc>
        <w:tc>
          <w:tcPr>
            <w:tcW w:type="dxa" w:w="31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Lock is an infrequent admin action. Add timeout (60s already in sharepoint.py). Stream with progress in React later.</w:t>
            </w:r>
          </w:p>
        </w:tc>
      </w:tr>
      <w:tr>
        <w:tc>
          <w:tcPr>
            <w:tcW w:type="dxa" w:w="2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artifacts/locked/ disk growth</w:t>
            </w:r>
          </w:p>
        </w:tc>
        <w:tc>
          <w:tcPr>
            <w:tcW w:type="dxa" w:w="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Low</w:t>
            </w:r>
          </w:p>
        </w:tc>
        <w:tc>
          <w:tcPr>
            <w:tcW w:type="dxa" w:w="3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Local locked copies accumulate; server disk fills over time</w:t>
            </w:r>
          </w:p>
        </w:tc>
        <w:tc>
          <w:tcPr>
            <w:tcW w:type="dxa" w:w="3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Each file stored once (content-addressed). Phase 2: move to S3-compatible object store with same key={sha256_hash} scheme.</w:t>
            </w:r>
          </w:p>
        </w:tc>
      </w:tr>
      <w:tr>
        <w:tc>
          <w:tcPr>
            <w:tcW w:type="dxa" w:w="2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ORM-only FK before Postgres</w:t>
            </w:r>
          </w:p>
        </w:tc>
        <w:tc>
          <w:tcPr>
            <w:tcW w:type="dxa" w:w="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Low</w:t>
            </w:r>
          </w:p>
        </w:tc>
        <w:tc>
          <w:tcPr>
            <w:tcW w:type="dxa" w:w="3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In Phase 1, a bug in repository.create_evidence() could insert an invalid audit_period_id</w:t>
            </w:r>
          </w:p>
        </w:tc>
        <w:tc>
          <w:tcPr>
            <w:tcW w:type="dxa" w:w="3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repository.create_evidence() validates audit_period_id exists before INSERT. Add a unit test for this path.</w:t>
            </w:r>
          </w:p>
        </w:tc>
      </w:tr>
      <w:tr>
        <w:tc>
          <w:tcPr>
            <w:tcW w:type="dxa" w:w="2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SQLite WAL contention</w:t>
            </w:r>
          </w:p>
        </w:tc>
        <w:tc>
          <w:tcPr>
            <w:tcW w:type="dxa" w:w="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Medium</w:t>
            </w:r>
          </w:p>
        </w:tc>
        <w:tc>
          <w:tcPr>
            <w:tcW w:type="dxa" w:w="3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Concurrent evidence submissions cause write lock timeouts</w:t>
            </w:r>
          </w:p>
        </w:tc>
        <w:tc>
          <w:tcPr>
            <w:tcW w:type="dxa" w:w="3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Enable WAL mode in get_connection(). Postgres in Phase 2 eliminates this.</w:t>
            </w:r>
          </w:p>
        </w:tc>
      </w:tr>
      <w:tr>
        <w:tc>
          <w:tcPr>
            <w:tcW w:type="dxa" w:w="2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MSAL token expiry in connectors</w:t>
            </w:r>
          </w:p>
        </w:tc>
        <w:tc>
          <w:tcPr>
            <w:tcW w:type="dxa" w:w="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Medium</w:t>
            </w:r>
          </w:p>
        </w:tc>
        <w:tc>
          <w:tcPr>
            <w:tcW w:type="dxa" w:w="3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Azure AD token silently expires; integration_runs shows success but no data pulled</w:t>
            </w:r>
          </w:p>
        </w:tc>
        <w:tc>
          <w:tcPr>
            <w:tcW w:type="dxa" w:w="3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Integration health check job every 30 min. Home amber card. Admin email on failure.</w:t>
            </w:r>
          </w:p>
        </w:tc>
      </w:tr>
      <w:tr>
        <w:tc>
          <w:tcPr>
            <w:tcW w:type="dxa" w:w="2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pre-E0.5 rows have NULL sha256_hash</w:t>
            </w:r>
          </w:p>
        </w:tc>
        <w:tc>
          <w:tcPr>
            <w:tcW w:type="dxa" w:w="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Low</w:t>
            </w:r>
          </w:p>
        </w:tc>
        <w:tc>
          <w:tcPr>
            <w:tcW w:type="dxa" w:w="3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Old evidence rows cannot be locked; auditor flags gap</w:t>
            </w:r>
          </w:p>
        </w:tc>
        <w:tc>
          <w:tcPr>
            <w:tcW w:type="dxa" w:w="3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Lock endpoint rejects items where sha256_hash IS NULL. Old rows require resubmission.</w:t>
            </w:r>
          </w:p>
        </w:tc>
      </w:tr>
      <w:tr>
        <w:tc>
          <w:tcPr>
            <w:tcW w:type="dxa" w:w="2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React migration breaks users mid-phase</w:t>
            </w:r>
          </w:p>
        </w:tc>
        <w:tc>
          <w:tcPr>
            <w:tcW w:type="dxa" w:w="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Medium</w:t>
            </w:r>
          </w:p>
        </w:tc>
        <w:tc>
          <w:tcPr>
            <w:tcW w:type="dxa" w:w="3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Partial React rollout; old JS and new React coexist inconsistently</w:t>
            </w:r>
          </w:p>
        </w:tc>
        <w:tc>
          <w:tcPr>
            <w:tcW w:type="dxa" w:w="3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Screen-by-screen. Old JS stays live until React replacement confirmed stable.</w:t>
            </w:r>
          </w:p>
        </w:tc>
      </w:tr>
    </w:tbl>
    <w:p>
      <w:pPr>
        <w:spacing w:after="10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8620"/>
      </w:tblGrid>
      <w:tr>
        <w:tc>
          <w:tcPr>
            <w:tcW w:type="dxa" w:w="1100"/>
            <w:tcBorders>
              <w:top w:val="none" w:color="FFFFFF" w:sz="0"/>
              <w:left w:val="none" w:color="FFFFFF" w:sz="0"/>
              <w:bottom w:val="none" w:color="FFFFFF" w:sz="0"/>
              <w:right w:val="none" w:color="FFFFFF" w:sz="0"/>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Build plan status</w:t>
            </w:r>
          </w:p>
        </w:tc>
        <w:tc>
          <w:tcPr>
            <w:tcW w:type="dxa" w:w="8620"/>
            <w:tcBorders>
              <w:top w:val="none" w:color="FFFFFF" w:sz="0"/>
              <w:left w:val="none" w:color="FFFFFF" w:sz="0"/>
              <w:bottom w:val="none" w:color="FFFFFF" w:sz="0"/>
              <w:right w:val="none" w:color="FFFFFF" w:sz="0"/>
            </w:tcBorders>
            <w:shd w:fill="DCFCE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v1.2 has no known material issues. The two corrections from the v1.1 review — chain-of-custody at lock time and FK ordering — are both resolved. The dependency map reflects the corrected order. This is the build plan of record.</w:t>
            </w:r>
          </w:p>
        </w:tc>
      </w:tr>
    </w:tbl>
    <w:p>
      <w:pPr>
        <w:spacing w:after="100" w:before="0"/>
      </w:pPr>
      <w:r>
        <w:t xml:space="preserve"/>
      </w:r>
    </w:p>
    <w:sectPr>
      <w:headerReference w:type="default" r:id="rId7"/>
      <w:footerReference w:type="default" r:id="rId8"/>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6" w:sz="4" w:space="4"/>
      </w:pBdr>
    </w:pPr>
    <w:r>
      <w:t xml:space="preserve"/>
    </w:r>
  </w:p>
  <w:p>
    <w:r>
      <w:rPr>
        <w:rFonts w:ascii="Arial" w:cs="Arial" w:eastAsia="Arial" w:hAnsi="Arial"/>
        <w:color w:val="4A5568"/>
        <w:sz w:val="16"/>
        <w:szCs w:val="16"/>
      </w:rPr>
      <w:t xml:space="preserve">Confidential — Jean Edwards Consulting  ·  Engineering Backlog v1.3  ·  Supersedes v1.2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0"/>
      <w:gridCol w:w="4480"/>
    </w:tblGrid>
    <w:tr>
      <w:tc>
        <w:tcPr>
          <w:tcW w:type="dxa" w:w="5600"/>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spacing w:after="50" w:before="0"/>
            <w:jc w:val="left"/>
          </w:pPr>
          <w:r>
            <w:rPr>
              <w:rFonts w:ascii="Arial" w:cs="Arial" w:eastAsia="Arial" w:hAnsi="Arial"/>
              <w:b/>
              <w:bCs/>
              <w:color w:val="1B2A4A"/>
              <w:sz w:val="20"/>
              <w:szCs w:val="20"/>
            </w:rPr>
            <w:t xml:space="preserve">JEC Compliance Hub</w:t>
          </w:r>
        </w:p>
      </w:tc>
      <w:tc>
        <w:tcPr>
          <w:tcW w:type="dxa" w:w="4480"/>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spacing w:after="50" w:before="0"/>
            <w:jc w:val="right"/>
          </w:pPr>
          <w:r>
            <w:rPr>
              <w:rFonts w:ascii="Arial" w:cs="Arial" w:eastAsia="Arial" w:hAnsi="Arial"/>
              <w:color w:val="4A5568"/>
              <w:sz w:val="17"/>
              <w:szCs w:val="17"/>
            </w:rPr>
            <w:t xml:space="preserve">Engineering Backlog v1.3 — Build Plan of Record</w:t>
          </w:r>
        </w:p>
      </w:tc>
    </w:tr>
  </w:tbl>
  <w:p>
    <w:pPr>
      <w:pBdr>
        <w:bottom w:val="single" w:color="0E7C7B"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520"/>
      <w:outlineLvl w:val="0"/>
    </w:pPr>
    <w:rPr>
      <w:rFonts w:ascii="Arial" w:cs="Arial" w:eastAsia="Arial" w:hAnsi="Arial"/>
      <w:b/>
      <w:bCs/>
      <w:color w:val="1B2A4A"/>
      <w:sz w:val="38"/>
      <w:szCs w:val="38"/>
    </w:rPr>
  </w:style>
  <w:style w:type="paragraph" w:styleId="Heading2">
    <w:name w:val="Heading 2"/>
    <w:basedOn w:val="Normal"/>
    <w:next w:val="Normal"/>
    <w:qFormat/>
    <w:pPr>
      <w:spacing w:after="130" w:before="340"/>
      <w:outlineLvl w:val="1"/>
    </w:pPr>
    <w:rPr>
      <w:rFonts w:ascii="Arial" w:cs="Arial" w:eastAsia="Arial" w:hAnsi="Arial"/>
      <w:b/>
      <w:bCs/>
      <w:color w:val="0E7C7B"/>
      <w:sz w:val="27"/>
      <w:szCs w:val="27"/>
    </w:rPr>
  </w:style>
  <w:style w:type="paragraph" w:styleId="Heading3">
    <w:name w:val="Heading 3"/>
    <w:basedOn w:val="Normal"/>
    <w:next w:val="Normal"/>
    <w:qFormat/>
    <w:pPr>
      <w:spacing w:after="90" w:before="240"/>
      <w:outlineLvl w:val="2"/>
    </w:pPr>
    <w:rPr>
      <w:rFonts w:ascii="Arial" w:cs="Arial" w:eastAsia="Arial" w:hAnsi="Arial"/>
      <w:b/>
      <w:bCs/>
      <w:color w:val="1B2A4A"/>
      <w:sz w:val="22"/>
      <w:szCs w:val="22"/>
    </w:rPr>
  </w:style>
  <w:style w:type="paragraph" w:styleId="Heading4">
    <w:name w:val="Heading 4"/>
    <w:basedOn w:val="Normal"/>
    <w:next w:val="Normal"/>
    <w:qFormat/>
    <w:pPr>
      <w:spacing w:after="70" w:before="160"/>
      <w:outlineLvl w:val="3"/>
    </w:pPr>
    <w:rPr>
      <w:rFonts w:ascii="Arial" w:cs="Arial" w:eastAsia="Arial" w:hAnsi="Arial"/>
      <w:b/>
      <w:bCs/>
      <w:color w:val="4A5568"/>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2026-03-13T07:12:26.471Z</dcterms:created>
  <dcterms:modified xsi:type="dcterms:W3CDTF">2026-03-13T07:12:26.472Z</dcterms:modified>
</cp:coreProperties>
</file>

<file path=docProps/custom.xml><?xml version="1.0" encoding="utf-8"?>
<Properties xmlns="http://schemas.openxmlformats.org/officeDocument/2006/custom-properties" xmlns:vt="http://schemas.openxmlformats.org/officeDocument/2006/docPropsVTypes"/>
</file>