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bookmarkStart w:id="0" w:name="Analysis"/>
      <w:bookmarkEnd w:id="0"/>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bookmarkStart w:id="1" w:name="Description Current"/>
      <w:bookmarkEnd w:id="1"/>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bookmarkStart w:id="2" w:name="Identification User"/>
      <w:bookmarkEnd w:id="2"/>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bookmarkStart w:id="3" w:name="Identification Needs"/>
      <w:bookmarkEnd w:id="3"/>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bookmarkStart w:id="4" w:name="Data Srcs &amp; Dests"/>
      <w:bookmarkEnd w:id="4"/>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bookmarkStart w:id="5" w:name="Volumes"/>
      <w:bookmarkEnd w:id="5"/>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bookmarkStart w:id="6" w:name="Ana Dictionary"/>
      <w:bookmarkEnd w:id="6"/>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3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5"/>
        <w:gridCol w:w="4745"/>
        <w:gridCol w:w="2280"/>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code for the member of staff, used for identification.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staff member.</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subjects taught by the member of staff, in order of speciality.</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Hours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number of hours the member of staff can teacher per cycle of the timetable.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color w:val="000000"/>
        </w:rPr>
      </w:r>
    </w:p>
    <w:p>
      <w:pPr>
        <w:pStyle w:val="Normal"/>
        <w:rPr>
          <w:color w:val="000000"/>
        </w:rPr>
      </w:pPr>
      <w:bookmarkStart w:id="7" w:name="Dataflow"/>
      <w:bookmarkEnd w:id="7"/>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bookmarkStart w:id="8" w:name="E-R Model"/>
      <w:bookmarkEnd w:id="8"/>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9" w:name="OO Planning"/>
      <w:bookmarkEnd w:id="9"/>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This should not be a concrete class, and should be used as a super class to all </w:t>
            </w:r>
            <w:r>
              <w:rPr>
                <w:i w:val="false"/>
                <w:iCs w:val="false"/>
                <w:color w:val="000000"/>
                <w:sz w:val="24"/>
                <w:szCs w:val="24"/>
              </w:rPr>
              <w:t>data access object implementations.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where the data can be changed. This should not be a concrete class, and should be used as a super class to all </w:t>
            </w:r>
            <w:r>
              <w:rPr>
                <w:b w:val="false"/>
                <w:bCs w:val="false"/>
                <w:i w:val="false"/>
                <w:iCs w:val="false"/>
                <w:color w:val="000000"/>
                <w:sz w:val="24"/>
                <w:szCs w:val="24"/>
              </w:rPr>
              <w:t>data access objects with mutable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manager of all the daos for a specific data source.</w:t>
            </w:r>
            <w:r>
              <w:rPr>
                <w:i w:val="false"/>
                <w:iCs w:val="false"/>
                <w:color w:val="000000"/>
                <w:sz w:val="24"/>
                <w:szCs w:val="24"/>
              </w:rPr>
              <w:t xml:space="preserve"> This should not be a concrete class, and should be used as a super class to all </w:t>
            </w:r>
            <w:r>
              <w:rPr>
                <w:i w:val="false"/>
                <w:iCs w:val="false"/>
                <w:color w:val="000000"/>
                <w:sz w:val="24"/>
                <w:szCs w:val="24"/>
              </w:rPr>
              <w:t>data access object manager implementations, each for a different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way for the program to interact with day data from a data source.</w:t>
            </w:r>
            <w:bookmarkStart w:id="10" w:name="__DdeLink__3533_277002822"/>
            <w:r>
              <w:rPr>
                <w:color w:val="000000"/>
              </w:rPr>
              <w:t xml:space="preserve"> </w:t>
            </w:r>
            <w:r>
              <w:rPr>
                <w:i w:val="false"/>
                <w:iCs w:val="false"/>
                <w:color w:val="000000"/>
                <w:sz w:val="24"/>
                <w:szCs w:val="24"/>
              </w:rPr>
              <w:t xml:space="preserve">This should not be a concrete class, and should be used as a super class to all </w:t>
            </w:r>
            <w:bookmarkEnd w:id="10"/>
            <w:r>
              <w:rPr>
                <w:i w:val="false"/>
                <w:iCs w:val="false"/>
                <w:color w:val="000000"/>
                <w:sz w:val="24"/>
                <w:szCs w:val="24"/>
              </w:rPr>
              <w:t>data access objects which interacts with day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period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period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building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building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classroom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classroom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distance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distance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learning </w:t>
            </w:r>
            <w:r>
              <w:rPr>
                <w:color w:val="000000"/>
              </w:rPr>
              <w:t>s</w:t>
            </w:r>
            <w:r>
              <w:rPr>
                <w:color w:val="000000"/>
              </w:rPr>
              <w:t xml:space="preserve">et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learning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lesson </w:t>
            </w:r>
            <w:r>
              <w:rPr>
                <w:color w:val="000000"/>
              </w:rPr>
              <w:t>p</w:t>
            </w:r>
            <w:r>
              <w:rPr>
                <w:color w:val="000000"/>
              </w:rPr>
              <w:t xml:space="preserve">lan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lesson plan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school </w:t>
            </w:r>
            <w:r>
              <w:rPr>
                <w:color w:val="000000"/>
              </w:rPr>
              <w:t>y</w:t>
            </w:r>
            <w:r>
              <w:rPr>
                <w:color w:val="000000"/>
              </w:rPr>
              <w:t xml:space="preserve">ear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school year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staff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staff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subject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w:t>
            </w:r>
            <w:r>
              <w:rPr>
                <w:color w:val="000000"/>
              </w:rPr>
              <w:t>s</w:t>
            </w:r>
            <w:r>
              <w:rPr>
                <w:color w:val="000000"/>
              </w:rPr>
              <w:t xml:space="preserve">et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subject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A type of data to stored by the system. </w:t>
            </w:r>
            <w:r>
              <w:rPr>
                <w:i w:val="false"/>
                <w:iCs w:val="false"/>
                <w:color w:val="000000"/>
                <w:sz w:val="24"/>
                <w:szCs w:val="24"/>
              </w:rPr>
              <w:t xml:space="preserve">This should not be a concrete class, and should be used as a super class to all </w:t>
            </w:r>
            <w:r>
              <w:rPr>
                <w:i w:val="false"/>
                <w:iCs w:val="false"/>
                <w:color w:val="000000"/>
                <w:sz w:val="24"/>
                <w:szCs w:val="24"/>
              </w:rPr>
              <w:t>objects which represent data in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szCs w:val="24"/>
              </w:rPr>
              <w:t>Map of string/string key/value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pPr>
            <w:r>
              <w:rPr>
                <w:color w:val="000000"/>
                <w:szCs w:val="24"/>
              </w:rPr>
              <w:t>Parses a configuration file into a map containing the key/value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 xml:space="preserve">Building </w:t>
      </w:r>
      <w:r>
        <w:rPr>
          <w:b/>
          <w:bCs/>
          <w:color w:val="000000"/>
          <w:szCs w:val="24"/>
          <w:u w:val="single"/>
        </w:rPr>
        <w:t>Cell</w:t>
      </w:r>
      <w:r>
        <w:rPr>
          <w:b/>
          <w:bCs/>
          <w:color w:val="000000"/>
          <w:szCs w:val="24"/>
          <w:u w:val="single"/>
        </w:rPr>
        <w:t xml:space="preserv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Class</w:t>
      </w:r>
      <w:r>
        <w:rPr>
          <w:b/>
          <w:bCs/>
          <w:color w:val="000000"/>
          <w:szCs w:val="24"/>
          <w:u w:val="single"/>
        </w:rPr>
        <w:t>r</w:t>
      </w:r>
      <w:r>
        <w:rPr>
          <w:b/>
          <w:bCs/>
          <w:color w:val="000000"/>
          <w:szCs w:val="24"/>
          <w:u w:val="single"/>
        </w:rPr>
        <w:t xml:space="preserve">oom </w:t>
      </w:r>
      <w:r>
        <w:rPr>
          <w:b/>
          <w:bCs/>
          <w:color w:val="000000"/>
          <w:szCs w:val="24"/>
          <w:u w:val="single"/>
        </w:rPr>
        <w:t>Cell</w:t>
      </w:r>
      <w:r>
        <w:rPr>
          <w:b/>
          <w:bCs/>
          <w:color w:val="000000"/>
          <w:szCs w:val="24"/>
          <w:u w:val="single"/>
        </w:rPr>
        <w:t xml:space="preserv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362"/>
        <w:gridCol w:w="1696"/>
        <w:gridCol w:w="1241"/>
        <w:gridCol w:w="1484"/>
        <w:gridCol w:w="3243"/>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11" w:name="Objectives"/>
      <w:bookmarkEnd w:id="11"/>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bookmarkStart w:id="12" w:name="Poten Solutions"/>
      <w:bookmarkEnd w:id="12"/>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bookmarkStart w:id="13" w:name="Solution"/>
      <w:bookmarkEnd w:id="13"/>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4" w:name="Design"/>
      <w:bookmarkEnd w:id="14"/>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bookmarkStart w:id="15" w:name="Modular Design"/>
      <w:bookmarkEnd w:id="15"/>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6" w:name="DB Design"/>
      <w:bookmarkEnd w:id="16"/>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7">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bookmarkStart w:id="17" w:name="Design Dictionary"/>
      <w:bookmarkEnd w:id="17"/>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3"/>
        <w:gridCol w:w="1350"/>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Unique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(Subject Tables’s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(SchoolSet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(School Year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3"/>
        <w:gridCol w:w="1350"/>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Unique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(Staff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(Classroom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(Subject Set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(Period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bookmarkStart w:id="18" w:name="SQL Queries"/>
      <w:bookmarkEnd w:id="18"/>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9" w:name="Storage Media"/>
      <w:bookmarkEnd w:id="19"/>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20" w:name="Class Defs"/>
      <w:bookmarkEnd w:id="20"/>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bookmarkStart w:id="21" w:name="UI Design"/>
      <w:bookmarkEnd w:id="21"/>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30275" cy="2017395"/>
                <wp:effectExtent l="0" t="0" r="0" b="0"/>
                <wp:wrapNone/>
                <wp:docPr id="7" name="Shape6"/>
                <a:graphic xmlns:a="http://schemas.openxmlformats.org/drawingml/2006/main">
                  <a:graphicData uri="http://schemas.microsoft.com/office/word/2010/wordprocessingShape">
                    <wps:wsp>
                      <wps:cNvSpPr/>
                      <wps:spPr>
                        <a:xfrm>
                          <a:off x="0" y="0"/>
                          <a:ext cx="929520" cy="20167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15pt;height:158.7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625475</wp:posOffset>
                </wp:positionH>
                <wp:positionV relativeFrom="paragraph">
                  <wp:posOffset>4618355</wp:posOffset>
                </wp:positionV>
                <wp:extent cx="774700" cy="158750"/>
                <wp:effectExtent l="0" t="0" r="0" b="0"/>
                <wp:wrapNone/>
                <wp:docPr id="9" name="Shape2"/>
                <a:graphic xmlns:a="http://schemas.openxmlformats.org/drawingml/2006/main">
                  <a:graphicData uri="http://schemas.microsoft.com/office/word/2010/wordprocessingShape">
                    <wps:wsp>
                      <wps:cNvSpPr/>
                      <wps:spPr>
                        <a:xfrm>
                          <a:off x="0" y="0"/>
                          <a:ext cx="773280" cy="156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8.65pt,357.7pt" to="109.5pt,370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4250" cy="1403985"/>
                <wp:effectExtent l="0" t="0" r="0" b="0"/>
                <wp:wrapNone/>
                <wp:docPr id="10" name="Shape7"/>
                <a:graphic xmlns:a="http://schemas.openxmlformats.org/drawingml/2006/main">
                  <a:graphicData uri="http://schemas.microsoft.com/office/word/2010/wordprocessingShape">
                    <wps:wsp>
                      <wps:cNvSpPr/>
                      <wps:spPr>
                        <a:xfrm>
                          <a:off x="0" y="0"/>
                          <a:ext cx="98352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4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3367405</wp:posOffset>
                </wp:positionH>
                <wp:positionV relativeFrom="paragraph">
                  <wp:posOffset>4251960</wp:posOffset>
                </wp:positionV>
                <wp:extent cx="1492885" cy="64135"/>
                <wp:effectExtent l="0" t="0" r="0" b="0"/>
                <wp:wrapNone/>
                <wp:docPr id="12" name="Shape2"/>
                <a:graphic xmlns:a="http://schemas.openxmlformats.org/drawingml/2006/main">
                  <a:graphicData uri="http://schemas.microsoft.com/office/word/2010/wordprocessingShape">
                    <wps:wsp>
                      <wps:cNvSpPr/>
                      <wps:spPr>
                        <a:xfrm flipH="1" flipV="1">
                          <a:off x="0" y="0"/>
                          <a:ext cx="1492200" cy="60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1pt,332.4pt" to="382.55pt,337.1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885825</wp:posOffset>
                </wp:positionH>
                <wp:positionV relativeFrom="paragraph">
                  <wp:posOffset>1897380</wp:posOffset>
                </wp:positionV>
                <wp:extent cx="965200" cy="50800"/>
                <wp:effectExtent l="0" t="0" r="0" b="0"/>
                <wp:wrapNone/>
                <wp:docPr id="13" name="Shape2"/>
                <a:graphic xmlns:a="http://schemas.openxmlformats.org/drawingml/2006/main">
                  <a:graphicData uri="http://schemas.microsoft.com/office/word/2010/wordprocessingShape">
                    <wps:wsp>
                      <wps:cNvSpPr/>
                      <wps:spPr>
                        <a:xfrm flipV="1">
                          <a:off x="0" y="0"/>
                          <a:ext cx="96444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7pt,147.55pt" to="145.6pt,151.2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4725" cy="1403985"/>
                <wp:effectExtent l="0" t="0" r="0" b="0"/>
                <wp:wrapNone/>
                <wp:docPr id="14" name="Shape5"/>
                <a:graphic xmlns:a="http://schemas.openxmlformats.org/drawingml/2006/main">
                  <a:graphicData uri="http://schemas.microsoft.com/office/word/2010/wordprocessingShape">
                    <wps:wsp>
                      <wps:cNvSpPr/>
                      <wps:spPr>
                        <a:xfrm>
                          <a:off x="0" y="0"/>
                          <a:ext cx="97416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65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916940</wp:posOffset>
                </wp:positionH>
                <wp:positionV relativeFrom="paragraph">
                  <wp:posOffset>5144135</wp:posOffset>
                </wp:positionV>
                <wp:extent cx="473075" cy="202565"/>
                <wp:effectExtent l="0" t="0" r="0" b="0"/>
                <wp:wrapNone/>
                <wp:docPr id="16" name="Shape2"/>
                <a:graphic xmlns:a="http://schemas.openxmlformats.org/drawingml/2006/main">
                  <a:graphicData uri="http://schemas.microsoft.com/office/word/2010/wordprocessingShape">
                    <wps:wsp>
                      <wps:cNvSpPr/>
                      <wps:spPr>
                        <a:xfrm>
                          <a:off x="0" y="0"/>
                          <a:ext cx="472320" cy="201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0.6pt,398.4pt" to="107.75pt,414.2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5200" cy="1403985"/>
                <wp:effectExtent l="0" t="0" r="0" b="0"/>
                <wp:wrapNone/>
                <wp:docPr id="17" name="Shape4"/>
                <a:graphic xmlns:a="http://schemas.openxmlformats.org/drawingml/2006/main">
                  <a:graphicData uri="http://schemas.microsoft.com/office/word/2010/wordprocessingShape">
                    <wps:wsp>
                      <wps:cNvSpPr/>
                      <wps:spPr>
                        <a:xfrm>
                          <a:off x="0" y="0"/>
                          <a:ext cx="96444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9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1182370</wp:posOffset>
                </wp:positionH>
                <wp:positionV relativeFrom="paragraph">
                  <wp:posOffset>598170</wp:posOffset>
                </wp:positionV>
                <wp:extent cx="226060" cy="266700"/>
                <wp:effectExtent l="0" t="0" r="0" b="0"/>
                <wp:wrapNone/>
                <wp:docPr id="19" name="Shape2"/>
                <a:graphic xmlns:a="http://schemas.openxmlformats.org/drawingml/2006/main">
                  <a:graphicData uri="http://schemas.microsoft.com/office/word/2010/wordprocessingShape">
                    <wps:wsp>
                      <wps:cNvSpPr/>
                      <wps:spPr>
                        <a:xfrm flipV="1">
                          <a:off x="0" y="0"/>
                          <a:ext cx="225360" cy="266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8.25pt,44.05pt" to="105.95pt,64.9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4697095</wp:posOffset>
                </wp:positionH>
                <wp:positionV relativeFrom="paragraph">
                  <wp:posOffset>729615</wp:posOffset>
                </wp:positionV>
                <wp:extent cx="608330" cy="477520"/>
                <wp:effectExtent l="0" t="0" r="0" b="0"/>
                <wp:wrapNone/>
                <wp:docPr id="20" name="Shape2"/>
                <a:graphic xmlns:a="http://schemas.openxmlformats.org/drawingml/2006/main">
                  <a:graphicData uri="http://schemas.microsoft.com/office/word/2010/wordprocessingShape">
                    <wps:wsp>
                      <wps:cNvSpPr/>
                      <wps:spPr>
                        <a:xfrm flipH="1" flipV="1">
                          <a:off x="0" y="0"/>
                          <a:ext cx="607680" cy="476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3.4pt,46.7pt" to="411.2pt,84.1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9025" cy="995045"/>
                <wp:effectExtent l="0" t="0" r="0" b="0"/>
                <wp:wrapNone/>
                <wp:docPr id="21" name="Shape3"/>
                <a:graphic xmlns:a="http://schemas.openxmlformats.org/drawingml/2006/main">
                  <a:graphicData uri="http://schemas.microsoft.com/office/word/2010/wordprocessingShape">
                    <wps:wsp>
                      <wps:cNvSpPr/>
                      <wps:spPr>
                        <a:xfrm>
                          <a:off x="0" y="0"/>
                          <a:ext cx="1088280" cy="9943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65pt;height:78.2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1375" cy="1608455"/>
                <wp:effectExtent l="0" t="0" r="0" b="0"/>
                <wp:wrapNone/>
                <wp:docPr id="23" name="Shape1"/>
                <a:graphic xmlns:a="http://schemas.openxmlformats.org/drawingml/2006/main">
                  <a:graphicData uri="http://schemas.microsoft.com/office/word/2010/wordprocessingShape">
                    <wps:wsp>
                      <wps:cNvSpPr/>
                      <wps:spPr>
                        <a:xfrm>
                          <a:off x="0" y="0"/>
                          <a:ext cx="840600" cy="160776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15pt;height:126.5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bookmarkStart w:id="22" w:name="Security"/>
      <w:bookmarkEnd w:id="22"/>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23" w:name="Testing Strat"/>
      <w:bookmarkEnd w:id="23"/>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Application>LibreOffice/5.1.2.2.0$Linux_X86_64 LibreOffice_project/10m0$Build-2</Application>
  <Pages>37</Pages>
  <Words>6963</Words>
  <Characters>34846</Characters>
  <CharactersWithSpaces>40646</CharactersWithSpaces>
  <Paragraphs>1206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2016-04-22T17:13:21Z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