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B915F" w14:textId="77777777" w:rsidR="00E0682F" w:rsidRPr="00E0682F" w:rsidRDefault="00E0682F" w:rsidP="00E0682F">
      <w:pPr>
        <w:shd w:val="clear" w:color="auto" w:fill="FFFFFF"/>
        <w:spacing w:after="0" w:line="240" w:lineRule="auto"/>
        <w:rPr>
          <w:rFonts w:ascii="72" w:eastAsia="Times New Roman" w:hAnsi="72" w:cs="72"/>
          <w:color w:val="454545"/>
          <w:kern w:val="0"/>
          <w:sz w:val="21"/>
          <w:szCs w:val="21"/>
          <w14:ligatures w14:val="none"/>
        </w:rPr>
      </w:pPr>
      <w:r w:rsidRPr="00E0682F">
        <w:rPr>
          <w:rFonts w:ascii="72" w:eastAsia="Times New Roman" w:hAnsi="72" w:cs="72"/>
          <w:color w:val="000000"/>
          <w:kern w:val="0"/>
          <w:sz w:val="21"/>
          <w:szCs w:val="21"/>
          <w14:ligatures w14:val="none"/>
        </w:rPr>
        <w:t>Supporting 3 major commodities - Plastic, Electrical &amp; Weld</w:t>
      </w:r>
    </w:p>
    <w:p w14:paraId="4A04C6F2" w14:textId="77777777" w:rsidR="00E0682F" w:rsidRPr="00E0682F" w:rsidRDefault="00E0682F" w:rsidP="00E0682F">
      <w:pPr>
        <w:shd w:val="clear" w:color="auto" w:fill="FFFFFF"/>
        <w:spacing w:after="0" w:line="240" w:lineRule="auto"/>
        <w:rPr>
          <w:rFonts w:ascii="72" w:eastAsia="Times New Roman" w:hAnsi="72" w:cs="72"/>
          <w:color w:val="454545"/>
          <w:kern w:val="0"/>
          <w:sz w:val="21"/>
          <w:szCs w:val="21"/>
          <w14:ligatures w14:val="none"/>
        </w:rPr>
      </w:pPr>
      <w:r w:rsidRPr="00E0682F">
        <w:rPr>
          <w:rFonts w:ascii="72" w:eastAsia="Times New Roman" w:hAnsi="72" w:cs="72"/>
          <w:color w:val="000000"/>
          <w:kern w:val="0"/>
          <w:sz w:val="21"/>
          <w:szCs w:val="21"/>
          <w14:ligatures w14:val="none"/>
        </w:rPr>
        <w:t>- Supporting 15 DEs, 12 MEs, 4 SMs</w:t>
      </w:r>
    </w:p>
    <w:p w14:paraId="34511F29" w14:textId="77777777" w:rsidR="00E0682F" w:rsidRPr="00E0682F" w:rsidRDefault="00E0682F" w:rsidP="00E0682F">
      <w:pPr>
        <w:shd w:val="clear" w:color="auto" w:fill="FFFFFF"/>
        <w:spacing w:after="0" w:line="240" w:lineRule="auto"/>
        <w:rPr>
          <w:rFonts w:ascii="72" w:eastAsia="Times New Roman" w:hAnsi="72" w:cs="72"/>
          <w:color w:val="454545"/>
          <w:kern w:val="0"/>
          <w:sz w:val="21"/>
          <w:szCs w:val="21"/>
          <w14:ligatures w14:val="none"/>
        </w:rPr>
      </w:pPr>
      <w:r w:rsidRPr="00E0682F">
        <w:rPr>
          <w:rFonts w:ascii="72" w:eastAsia="Times New Roman" w:hAnsi="72" w:cs="72"/>
          <w:color w:val="000000"/>
          <w:kern w:val="0"/>
          <w:sz w:val="21"/>
          <w:szCs w:val="21"/>
          <w14:ligatures w14:val="none"/>
        </w:rPr>
        <w:t>- 9 Pre-RQA meetings were set for Grizzly, Caribou, and CAB to know previous years issues (LPB).</w:t>
      </w:r>
    </w:p>
    <w:p w14:paraId="27253B4B" w14:textId="77777777" w:rsidR="00E0682F" w:rsidRPr="00E0682F" w:rsidRDefault="00E0682F" w:rsidP="00E0682F">
      <w:pPr>
        <w:shd w:val="clear" w:color="auto" w:fill="FFFFFF"/>
        <w:spacing w:after="0" w:line="240" w:lineRule="auto"/>
        <w:rPr>
          <w:rFonts w:ascii="72" w:eastAsia="Times New Roman" w:hAnsi="72" w:cs="72"/>
          <w:color w:val="454545"/>
          <w:kern w:val="0"/>
          <w:sz w:val="21"/>
          <w:szCs w:val="21"/>
          <w14:ligatures w14:val="none"/>
        </w:rPr>
      </w:pPr>
      <w:r w:rsidRPr="00E0682F">
        <w:rPr>
          <w:rFonts w:ascii="72" w:eastAsia="Times New Roman" w:hAnsi="72" w:cs="72"/>
          <w:color w:val="000000"/>
          <w:kern w:val="0"/>
          <w:sz w:val="21"/>
          <w:szCs w:val="21"/>
          <w14:ligatures w14:val="none"/>
        </w:rPr>
        <w:t>- 6 VRQAs set for Mercury</w:t>
      </w:r>
    </w:p>
    <w:p w14:paraId="5A606617" w14:textId="77777777" w:rsidR="00E0682F" w:rsidRPr="00E0682F" w:rsidRDefault="00E0682F" w:rsidP="00E0682F">
      <w:pPr>
        <w:shd w:val="clear" w:color="auto" w:fill="FFFFFF"/>
        <w:spacing w:after="0" w:line="240" w:lineRule="auto"/>
        <w:rPr>
          <w:rFonts w:ascii="72" w:eastAsia="Times New Roman" w:hAnsi="72" w:cs="72"/>
          <w:color w:val="454545"/>
          <w:kern w:val="0"/>
          <w:sz w:val="21"/>
          <w:szCs w:val="21"/>
          <w14:ligatures w14:val="none"/>
        </w:rPr>
      </w:pPr>
      <w:r w:rsidRPr="00E0682F">
        <w:rPr>
          <w:rFonts w:ascii="72" w:eastAsia="Times New Roman" w:hAnsi="72" w:cs="72"/>
          <w:color w:val="000000"/>
          <w:kern w:val="0"/>
          <w:sz w:val="21"/>
          <w:szCs w:val="21"/>
          <w14:ligatures w14:val="none"/>
        </w:rPr>
        <w:t>- Supporting Yield 3.0 project</w:t>
      </w:r>
    </w:p>
    <w:p w14:paraId="3F3962E3" w14:textId="77777777" w:rsidR="00E0682F" w:rsidRPr="00E0682F" w:rsidRDefault="00E0682F" w:rsidP="00E0682F">
      <w:pPr>
        <w:shd w:val="clear" w:color="auto" w:fill="FFFFFF"/>
        <w:spacing w:after="0" w:line="240" w:lineRule="auto"/>
        <w:rPr>
          <w:rFonts w:ascii="72" w:eastAsia="Times New Roman" w:hAnsi="72" w:cs="72"/>
          <w:color w:val="454545"/>
          <w:kern w:val="0"/>
          <w:sz w:val="21"/>
          <w:szCs w:val="21"/>
          <w14:ligatures w14:val="none"/>
        </w:rPr>
      </w:pPr>
      <w:r w:rsidRPr="00E0682F">
        <w:rPr>
          <w:rFonts w:ascii="72" w:eastAsia="Times New Roman" w:hAnsi="72" w:cs="72"/>
          <w:color w:val="000000"/>
          <w:kern w:val="0"/>
          <w:sz w:val="21"/>
          <w:szCs w:val="21"/>
          <w14:ligatures w14:val="none"/>
        </w:rPr>
        <w:t>- 100% completion of on the go Electrical Wire harness RQA, for </w:t>
      </w:r>
      <w:r w:rsidRPr="00E0682F">
        <w:rPr>
          <w:rFonts w:ascii="72" w:eastAsia="Times New Roman" w:hAnsi="72" w:cs="72"/>
          <w:color w:val="000000"/>
          <w:kern w:val="0"/>
          <w:sz w:val="20"/>
          <w:szCs w:val="20"/>
          <w14:ligatures w14:val="none"/>
        </w:rPr>
        <w:t>8</w:t>
      </w:r>
      <w:r w:rsidRPr="00E0682F">
        <w:rPr>
          <w:rFonts w:ascii="72" w:eastAsia="Times New Roman" w:hAnsi="72" w:cs="72"/>
          <w:color w:val="000000"/>
          <w:kern w:val="0"/>
          <w:sz w:val="27"/>
          <w:szCs w:val="27"/>
          <w14:ligatures w14:val="none"/>
        </w:rPr>
        <w:t> </w:t>
      </w:r>
      <w:r w:rsidRPr="00E0682F">
        <w:rPr>
          <w:rFonts w:ascii="72" w:eastAsia="Times New Roman" w:hAnsi="72" w:cs="72"/>
          <w:color w:val="000000"/>
          <w:kern w:val="0"/>
          <w:sz w:val="21"/>
          <w:szCs w:val="21"/>
          <w14:ligatures w14:val="none"/>
        </w:rPr>
        <w:t>programs.</w:t>
      </w:r>
    </w:p>
    <w:p w14:paraId="179372D6" w14:textId="77777777" w:rsidR="00E0682F" w:rsidRPr="00E0682F" w:rsidRDefault="00E0682F" w:rsidP="00E0682F">
      <w:pPr>
        <w:shd w:val="clear" w:color="auto" w:fill="FFFFFF"/>
        <w:spacing w:after="0" w:line="240" w:lineRule="auto"/>
        <w:rPr>
          <w:rFonts w:ascii="72" w:eastAsia="Times New Roman" w:hAnsi="72" w:cs="72"/>
          <w:color w:val="454545"/>
          <w:kern w:val="0"/>
          <w:sz w:val="21"/>
          <w:szCs w:val="21"/>
          <w14:ligatures w14:val="none"/>
        </w:rPr>
      </w:pPr>
      <w:r w:rsidRPr="00E0682F">
        <w:rPr>
          <w:rFonts w:ascii="72" w:eastAsia="Times New Roman" w:hAnsi="72" w:cs="72"/>
          <w:color w:val="000000"/>
          <w:kern w:val="0"/>
          <w:sz w:val="21"/>
          <w:szCs w:val="21"/>
          <w14:ligatures w14:val="none"/>
        </w:rPr>
        <w:t>   Harvest lab, all FEEs [Talon, Sabre, Hydra (CH, FD). Caribou, CAB, and Grizzly</w:t>
      </w:r>
    </w:p>
    <w:p w14:paraId="0EA94374" w14:textId="77777777" w:rsidR="00E0682F" w:rsidRPr="00E0682F" w:rsidRDefault="00E0682F" w:rsidP="00E0682F">
      <w:pPr>
        <w:shd w:val="clear" w:color="auto" w:fill="FFFFFF"/>
        <w:spacing w:after="0" w:line="240" w:lineRule="auto"/>
        <w:rPr>
          <w:rFonts w:ascii="72" w:eastAsia="Times New Roman" w:hAnsi="72" w:cs="72"/>
          <w:color w:val="454545"/>
          <w:kern w:val="0"/>
          <w:sz w:val="21"/>
          <w:szCs w:val="21"/>
          <w14:ligatures w14:val="none"/>
        </w:rPr>
      </w:pPr>
      <w:r w:rsidRPr="00E0682F">
        <w:rPr>
          <w:rFonts w:ascii="72" w:eastAsia="Times New Roman" w:hAnsi="72" w:cs="72"/>
          <w:color w:val="000000"/>
          <w:kern w:val="0"/>
          <w:sz w:val="21"/>
          <w:szCs w:val="21"/>
          <w14:ligatures w14:val="none"/>
        </w:rPr>
        <w:t>- PQA completed for FEE programs for Talon, Hydras, and Sabre</w:t>
      </w:r>
    </w:p>
    <w:p w14:paraId="0E8D661A" w14:textId="77777777" w:rsidR="00E0682F" w:rsidRPr="00E0682F" w:rsidRDefault="00E0682F" w:rsidP="00E0682F">
      <w:pPr>
        <w:shd w:val="clear" w:color="auto" w:fill="FFFFFF"/>
        <w:spacing w:before="100" w:beforeAutospacing="1" w:after="100" w:afterAutospacing="1" w:line="240" w:lineRule="auto"/>
        <w:rPr>
          <w:rFonts w:ascii="72" w:eastAsia="Times New Roman" w:hAnsi="72" w:cs="72"/>
          <w:color w:val="454545"/>
          <w:kern w:val="0"/>
          <w:sz w:val="21"/>
          <w:szCs w:val="21"/>
          <w14:ligatures w14:val="none"/>
        </w:rPr>
      </w:pPr>
      <w:r w:rsidRPr="00E0682F">
        <w:rPr>
          <w:rFonts w:ascii="72" w:eastAsia="Times New Roman" w:hAnsi="72" w:cs="72"/>
          <w:color w:val="000000"/>
          <w:kern w:val="0"/>
          <w:sz w:val="21"/>
          <w:szCs w:val="21"/>
          <w14:ligatures w14:val="none"/>
        </w:rPr>
        <w:t>- Station Sign off for 530 – light and sensors subassemblies was performed, MEs involved..</w:t>
      </w:r>
    </w:p>
    <w:p w14:paraId="6192A652" w14:textId="77777777" w:rsidR="00E0682F" w:rsidRPr="00E0682F" w:rsidRDefault="00E0682F" w:rsidP="00E0682F">
      <w:pPr>
        <w:shd w:val="clear" w:color="auto" w:fill="FFFFFF"/>
        <w:spacing w:after="0" w:line="240" w:lineRule="auto"/>
        <w:rPr>
          <w:rFonts w:ascii="72" w:eastAsia="Times New Roman" w:hAnsi="72" w:cs="72"/>
          <w:color w:val="454545"/>
          <w:kern w:val="0"/>
          <w:sz w:val="21"/>
          <w:szCs w:val="21"/>
          <w14:ligatures w14:val="none"/>
        </w:rPr>
      </w:pPr>
      <w:r w:rsidRPr="00E0682F">
        <w:rPr>
          <w:rFonts w:ascii="72" w:eastAsia="Times New Roman" w:hAnsi="72" w:cs="72"/>
          <w:color w:val="000000"/>
          <w:kern w:val="0"/>
          <w:sz w:val="21"/>
          <w:szCs w:val="21"/>
          <w14:ligatures w14:val="none"/>
        </w:rPr>
        <w:t>- </w:t>
      </w:r>
      <w:r w:rsidRPr="00E0682F">
        <w:rPr>
          <w:rFonts w:ascii="72" w:eastAsia="Times New Roman" w:hAnsi="72" w:cs="72"/>
          <w:color w:val="000000"/>
          <w:kern w:val="0"/>
          <w:sz w:val="20"/>
          <w:szCs w:val="20"/>
          <w14:ligatures w14:val="none"/>
        </w:rPr>
        <w:t>250</w:t>
      </w:r>
      <w:r w:rsidRPr="00E0682F">
        <w:rPr>
          <w:rFonts w:ascii="72" w:eastAsia="Times New Roman" w:hAnsi="72" w:cs="72"/>
          <w:color w:val="000000"/>
          <w:kern w:val="0"/>
          <w:sz w:val="27"/>
          <w:szCs w:val="27"/>
          <w14:ligatures w14:val="none"/>
        </w:rPr>
        <w:t> </w:t>
      </w:r>
      <w:r w:rsidRPr="00E0682F">
        <w:rPr>
          <w:rFonts w:ascii="72" w:eastAsia="Times New Roman" w:hAnsi="72" w:cs="72"/>
          <w:color w:val="000000"/>
          <w:kern w:val="0"/>
          <w:sz w:val="21"/>
          <w:szCs w:val="21"/>
          <w14:ligatures w14:val="none"/>
        </w:rPr>
        <w:t>Plus build issues with </w:t>
      </w:r>
      <w:r w:rsidRPr="00E0682F">
        <w:rPr>
          <w:rFonts w:ascii="72" w:eastAsia="Times New Roman" w:hAnsi="72" w:cs="72"/>
          <w:color w:val="000000"/>
          <w:kern w:val="0"/>
          <w:sz w:val="20"/>
          <w:szCs w:val="20"/>
          <w14:ligatures w14:val="none"/>
        </w:rPr>
        <w:t>great details</w:t>
      </w:r>
      <w:r w:rsidRPr="00E0682F">
        <w:rPr>
          <w:rFonts w:ascii="72" w:eastAsia="Times New Roman" w:hAnsi="72" w:cs="72"/>
          <w:color w:val="000000"/>
          <w:kern w:val="0"/>
          <w:sz w:val="21"/>
          <w:szCs w:val="21"/>
          <w14:ligatures w14:val="none"/>
        </w:rPr>
        <w:t> were reported during build support for Grizzly, CAB, Caribou (slide form).</w:t>
      </w:r>
    </w:p>
    <w:p w14:paraId="52037E71" w14:textId="77777777" w:rsidR="00E0682F" w:rsidRPr="00E0682F" w:rsidRDefault="00E0682F" w:rsidP="00E0682F">
      <w:pPr>
        <w:shd w:val="clear" w:color="auto" w:fill="FFFFFF"/>
        <w:spacing w:after="0" w:line="240" w:lineRule="auto"/>
        <w:rPr>
          <w:rFonts w:ascii="72" w:eastAsia="Times New Roman" w:hAnsi="72" w:cs="72"/>
          <w:color w:val="454545"/>
          <w:kern w:val="0"/>
          <w:sz w:val="21"/>
          <w:szCs w:val="21"/>
          <w14:ligatures w14:val="none"/>
        </w:rPr>
      </w:pPr>
      <w:r w:rsidRPr="00E0682F">
        <w:rPr>
          <w:rFonts w:ascii="72" w:eastAsia="Times New Roman" w:hAnsi="72" w:cs="72"/>
          <w:color w:val="000000"/>
          <w:kern w:val="0"/>
          <w:sz w:val="21"/>
          <w:szCs w:val="21"/>
          <w14:ligatures w14:val="none"/>
        </w:rPr>
        <w:t>- </w:t>
      </w:r>
      <w:r w:rsidRPr="00E0682F">
        <w:rPr>
          <w:rFonts w:ascii="72" w:eastAsia="Times New Roman" w:hAnsi="72" w:cs="72"/>
          <w:color w:val="000000"/>
          <w:kern w:val="0"/>
          <w:sz w:val="20"/>
          <w:szCs w:val="20"/>
          <w14:ligatures w14:val="none"/>
        </w:rPr>
        <w:t>250</w:t>
      </w:r>
      <w:r w:rsidRPr="00E0682F">
        <w:rPr>
          <w:rFonts w:ascii="72" w:eastAsia="Times New Roman" w:hAnsi="72" w:cs="72"/>
          <w:color w:val="000000"/>
          <w:kern w:val="0"/>
          <w:sz w:val="21"/>
          <w:szCs w:val="21"/>
          <w14:ligatures w14:val="none"/>
        </w:rPr>
        <w:t> plus DPARs for multiple commodities - Plastic, Sheetmetal/Bracketry, electrical were conducted for LSOP</w:t>
      </w:r>
    </w:p>
    <w:p w14:paraId="6B16890B" w14:textId="77777777" w:rsidR="00E0682F" w:rsidRPr="00E0682F" w:rsidRDefault="00E0682F" w:rsidP="00E0682F">
      <w:pPr>
        <w:shd w:val="clear" w:color="auto" w:fill="FFFFFF"/>
        <w:spacing w:after="0" w:line="240" w:lineRule="auto"/>
        <w:rPr>
          <w:rFonts w:ascii="72" w:eastAsia="Times New Roman" w:hAnsi="72" w:cs="72"/>
          <w:color w:val="454545"/>
          <w:kern w:val="0"/>
          <w:sz w:val="21"/>
          <w:szCs w:val="21"/>
          <w14:ligatures w14:val="none"/>
        </w:rPr>
      </w:pPr>
      <w:r w:rsidRPr="00E0682F">
        <w:rPr>
          <w:rFonts w:ascii="72" w:eastAsia="Times New Roman" w:hAnsi="72" w:cs="72"/>
          <w:color w:val="000000"/>
          <w:kern w:val="0"/>
          <w:sz w:val="21"/>
          <w:szCs w:val="21"/>
          <w14:ligatures w14:val="none"/>
        </w:rPr>
        <w:t>- </w:t>
      </w:r>
      <w:r w:rsidRPr="00E0682F">
        <w:rPr>
          <w:rFonts w:ascii="72" w:eastAsia="Times New Roman" w:hAnsi="72" w:cs="72"/>
          <w:color w:val="000000"/>
          <w:kern w:val="0"/>
          <w:sz w:val="20"/>
          <w:szCs w:val="20"/>
          <w14:ligatures w14:val="none"/>
        </w:rPr>
        <w:t>148 </w:t>
      </w:r>
      <w:r w:rsidRPr="00E0682F">
        <w:rPr>
          <w:rFonts w:ascii="72" w:eastAsia="Times New Roman" w:hAnsi="72" w:cs="72"/>
          <w:color w:val="000000"/>
          <w:kern w:val="0"/>
          <w:sz w:val="21"/>
          <w:szCs w:val="21"/>
          <w14:ligatures w14:val="none"/>
        </w:rPr>
        <w:t>NCCA addressed from LPB through LSOP as per EQP163, timelines.</w:t>
      </w:r>
    </w:p>
    <w:p w14:paraId="5A945C96" w14:textId="77777777" w:rsidR="00E0682F" w:rsidRPr="00E0682F" w:rsidRDefault="00E0682F" w:rsidP="00E0682F">
      <w:pPr>
        <w:shd w:val="clear" w:color="auto" w:fill="FFFFFF"/>
        <w:spacing w:after="0" w:line="240" w:lineRule="auto"/>
        <w:rPr>
          <w:rFonts w:ascii="72" w:eastAsia="Times New Roman" w:hAnsi="72" w:cs="72"/>
          <w:color w:val="454545"/>
          <w:kern w:val="0"/>
          <w:sz w:val="21"/>
          <w:szCs w:val="21"/>
          <w14:ligatures w14:val="none"/>
        </w:rPr>
      </w:pPr>
      <w:r w:rsidRPr="00E0682F">
        <w:rPr>
          <w:rFonts w:ascii="72" w:eastAsia="Times New Roman" w:hAnsi="72" w:cs="72"/>
          <w:color w:val="000000"/>
          <w:kern w:val="0"/>
          <w:sz w:val="21"/>
          <w:szCs w:val="21"/>
          <w14:ligatures w14:val="none"/>
        </w:rPr>
        <w:t>- Provided solution for corrective actions considering cost effectiveness and risks involved.</w:t>
      </w:r>
    </w:p>
    <w:p w14:paraId="08B0CE6C" w14:textId="77777777" w:rsidR="00E0682F" w:rsidRPr="00E0682F" w:rsidRDefault="00E0682F" w:rsidP="00E0682F">
      <w:pPr>
        <w:shd w:val="clear" w:color="auto" w:fill="FFFFFF"/>
        <w:spacing w:after="0" w:line="240" w:lineRule="auto"/>
        <w:rPr>
          <w:rFonts w:ascii="72" w:eastAsia="Times New Roman" w:hAnsi="72" w:cs="72"/>
          <w:color w:val="454545"/>
          <w:kern w:val="0"/>
          <w:sz w:val="21"/>
          <w:szCs w:val="21"/>
          <w14:ligatures w14:val="none"/>
        </w:rPr>
      </w:pPr>
      <w:r w:rsidRPr="00E0682F">
        <w:rPr>
          <w:rFonts w:ascii="72" w:eastAsia="Times New Roman" w:hAnsi="72" w:cs="72"/>
          <w:color w:val="000000"/>
          <w:kern w:val="0"/>
          <w:sz w:val="21"/>
          <w:szCs w:val="21"/>
          <w14:ligatures w14:val="none"/>
        </w:rPr>
        <w:t>- Studied and recorded issues on 415 department work cells to address Tack time that resulted in revised standards through OROA for Caribou.</w:t>
      </w:r>
    </w:p>
    <w:p w14:paraId="01EBB63E" w14:textId="77777777" w:rsidR="00E0682F" w:rsidRPr="00E0682F" w:rsidRDefault="00E0682F" w:rsidP="00E0682F">
      <w:pPr>
        <w:shd w:val="clear" w:color="auto" w:fill="FFFFFF"/>
        <w:spacing w:after="0" w:line="240" w:lineRule="auto"/>
        <w:rPr>
          <w:rFonts w:ascii="72" w:eastAsia="Times New Roman" w:hAnsi="72" w:cs="72"/>
          <w:color w:val="454545"/>
          <w:kern w:val="0"/>
          <w:sz w:val="21"/>
          <w:szCs w:val="21"/>
          <w14:ligatures w14:val="none"/>
        </w:rPr>
      </w:pPr>
      <w:r w:rsidRPr="00E0682F">
        <w:rPr>
          <w:rFonts w:ascii="72" w:eastAsia="Times New Roman" w:hAnsi="72" w:cs="72"/>
          <w:color w:val="000000"/>
          <w:kern w:val="0"/>
          <w:sz w:val="21"/>
          <w:szCs w:val="21"/>
          <w14:ligatures w14:val="none"/>
        </w:rPr>
        <w:t>- Identified opportunities and provided feedback, proposed solutions to MEs and updated BUL during this study..</w:t>
      </w:r>
      <w:r w:rsidRPr="00E0682F">
        <w:rPr>
          <w:rFonts w:ascii="72" w:eastAsia="Times New Roman" w:hAnsi="72" w:cs="72"/>
          <w:color w:val="454545"/>
          <w:kern w:val="0"/>
          <w:sz w:val="21"/>
          <w:szCs w:val="21"/>
          <w14:ligatures w14:val="none"/>
        </w:rPr>
        <w:t> </w:t>
      </w:r>
    </w:p>
    <w:p w14:paraId="03979DF6" w14:textId="77777777" w:rsidR="004A2A80" w:rsidRDefault="004A2A80"/>
    <w:p w14:paraId="2F711F15" w14:textId="77777777" w:rsidR="00E0682F" w:rsidRPr="00E0682F" w:rsidRDefault="00E0682F" w:rsidP="00E0682F">
      <w:r w:rsidRPr="00E0682F">
        <w:t> 230 PFMEAs addressed, 130 new ratings for Zone 4 of Grizzly line. High RPN items were noted for that quality alerts were created.</w:t>
      </w:r>
    </w:p>
    <w:p w14:paraId="21C244F1" w14:textId="77777777" w:rsidR="00E0682F" w:rsidRPr="00E0682F" w:rsidRDefault="00E0682F" w:rsidP="00E0682F">
      <w:r w:rsidRPr="00E0682F">
        <w:t>- 10 plus Quality Alerts created for high risk items for Grizzly and FEE</w:t>
      </w:r>
    </w:p>
    <w:p w14:paraId="34DBA300" w14:textId="77777777" w:rsidR="00E0682F" w:rsidRPr="00E0682F" w:rsidRDefault="00E0682F" w:rsidP="00E0682F">
      <w:r w:rsidRPr="00E0682F">
        <w:t>- Worked with MEs for effective solutions for using alternate parts that were utilized for example in BOM deviations.</w:t>
      </w:r>
    </w:p>
    <w:p w14:paraId="6908FB7B" w14:textId="77777777" w:rsidR="00E0682F" w:rsidRPr="00E0682F" w:rsidRDefault="00E0682F" w:rsidP="00E0682F">
      <w:r w:rsidRPr="00E0682F">
        <w:t>- 75 plus deviations for electrical harnesses for Grizzly and FEE</w:t>
      </w:r>
    </w:p>
    <w:p w14:paraId="18A49EA3" w14:textId="77777777" w:rsidR="00E0682F" w:rsidRPr="00E0682F" w:rsidRDefault="00E0682F" w:rsidP="00E0682F">
      <w:r w:rsidRPr="00E0682F">
        <w:t>- 90 plus build issues reported and addressed for Grizzly and FEE- includes supplier issues</w:t>
      </w:r>
    </w:p>
    <w:p w14:paraId="7E669DD7" w14:textId="77777777" w:rsidR="00E0682F" w:rsidRPr="00E0682F" w:rsidRDefault="00E0682F" w:rsidP="00E0682F">
      <w:r w:rsidRPr="00E0682F">
        <w:t>- Leading Caribou LSOP FK - that includes following activities</w:t>
      </w:r>
    </w:p>
    <w:p w14:paraId="41C23E03" w14:textId="77777777" w:rsidR="00E0682F" w:rsidRPr="00E0682F" w:rsidRDefault="00E0682F" w:rsidP="00E0682F">
      <w:r w:rsidRPr="00E0682F">
        <w:t>a. Liaoning with India Team of DEs &amp; QEs, MEs </w:t>
      </w:r>
    </w:p>
    <w:p w14:paraId="53D1CB23" w14:textId="77777777" w:rsidR="00E0682F" w:rsidRPr="00E0682F" w:rsidRDefault="00E0682F" w:rsidP="00E0682F">
      <w:r w:rsidRPr="00E0682F">
        <w:t>b. Checking Material availability for ISIR frames and components </w:t>
      </w:r>
    </w:p>
    <w:p w14:paraId="326AD395" w14:textId="77777777" w:rsidR="00E0682F" w:rsidRPr="00E0682F" w:rsidRDefault="00E0682F" w:rsidP="00E0682F">
      <w:r w:rsidRPr="00E0682F">
        <w:t>c. Shop floor support, build issue capture and recording</w:t>
      </w:r>
    </w:p>
    <w:p w14:paraId="4743DB1D" w14:textId="77777777" w:rsidR="00E0682F" w:rsidRPr="00E0682F" w:rsidRDefault="00E0682F" w:rsidP="00E0682F">
      <w:r w:rsidRPr="00E0682F">
        <w:t>d. Leading Build issue meetings and reporting in 415- Weld and 470 Assembly daily wrap up meetings by respective PMs..</w:t>
      </w:r>
    </w:p>
    <w:p w14:paraId="1139B52A" w14:textId="77777777" w:rsidR="00E0682F" w:rsidRPr="00E0682F" w:rsidRDefault="00E0682F" w:rsidP="00E0682F">
      <w:r w:rsidRPr="00E0682F">
        <w:t>e. Clearly assigning and delegating the action items and work to team members.</w:t>
      </w:r>
    </w:p>
    <w:p w14:paraId="6DE7C6A0" w14:textId="77777777" w:rsidR="00E0682F" w:rsidRPr="00E0682F" w:rsidRDefault="00E0682F" w:rsidP="00E0682F">
      <w:r w:rsidRPr="00E0682F">
        <w:t>f. Coordinating with inspection lab include writing inspections and coordinating with MF.</w:t>
      </w:r>
    </w:p>
    <w:p w14:paraId="6FBBD511" w14:textId="77777777" w:rsidR="00E0682F" w:rsidRPr="00E0682F" w:rsidRDefault="00E0682F" w:rsidP="00E0682F">
      <w:r w:rsidRPr="00E0682F">
        <w:lastRenderedPageBreak/>
        <w:t>g. Facilitation of Kotem Reviews and related work.</w:t>
      </w:r>
    </w:p>
    <w:p w14:paraId="13E9F194" w14:textId="77777777" w:rsidR="00E0682F" w:rsidRPr="00E0682F" w:rsidRDefault="00E0682F" w:rsidP="00E0682F">
      <w:r w:rsidRPr="00E0682F">
        <w:t>h. Coordinating with Suppliers for special shipments</w:t>
      </w:r>
    </w:p>
    <w:p w14:paraId="10E56CBF" w14:textId="77777777" w:rsidR="00E0682F" w:rsidRPr="00E0682F" w:rsidRDefault="00E0682F" w:rsidP="00E0682F">
      <w:r w:rsidRPr="00E0682F">
        <w:t>i. WAAP coordination and direct communication with waterloo lab..</w:t>
      </w:r>
    </w:p>
    <w:p w14:paraId="4C8994C8" w14:textId="77777777" w:rsidR="00E0682F" w:rsidRPr="00E0682F" w:rsidRDefault="00E0682F" w:rsidP="00E0682F">
      <w:r w:rsidRPr="00E0682F">
        <w:t>- For RK - supported line as needed and inspecting Upright Castings, frames on the go.</w:t>
      </w:r>
    </w:p>
    <w:p w14:paraId="551D9BBD" w14:textId="77777777" w:rsidR="00E0682F" w:rsidRPr="00E0682F" w:rsidRDefault="00E0682F" w:rsidP="00E0682F">
      <w:r w:rsidRPr="00E0682F">
        <w:t>- Grizzly - issue capture, containment, and working with Cross Functional teams, SMs, Suppliers</w:t>
      </w:r>
    </w:p>
    <w:p w14:paraId="6BEC8EC1" w14:textId="77777777" w:rsidR="00E0682F" w:rsidRPr="00E0682F" w:rsidRDefault="00E0682F" w:rsidP="00E0682F">
      <w:r w:rsidRPr="00E0682F">
        <w:t>- Physically repaired harnesses as needed, adjusted slacks, clips, luggage tags replacements etc.</w:t>
      </w:r>
    </w:p>
    <w:p w14:paraId="6D2D6DEF" w14:textId="77777777" w:rsidR="00E0682F" w:rsidRPr="00E0682F" w:rsidRDefault="00E0682F" w:rsidP="00E0682F">
      <w:r w:rsidRPr="00E0682F">
        <w:t>- Cost reduction project presented - Hydra FD- extra dart and unnecessary hole could be reduced.</w:t>
      </w:r>
    </w:p>
    <w:p w14:paraId="02DF525A" w14:textId="77777777" w:rsidR="00E0682F" w:rsidRPr="00E0682F" w:rsidRDefault="00E0682F" w:rsidP="00E0682F">
      <w:r w:rsidRPr="00E0682F">
        <w:t>- Achieved clean slate on NCCAs for WH team from LPB to LSOP. (EXPECT TWO issues to be validated)</w:t>
      </w:r>
    </w:p>
    <w:p w14:paraId="4C670928" w14:textId="77777777" w:rsidR="00E0682F" w:rsidRPr="00E0682F" w:rsidRDefault="00E0682F" w:rsidP="00E0682F">
      <w:r w:rsidRPr="00E0682F">
        <w:t>- Led Multiples meetings with cross functional teams and identified and assigned action items to team members.</w:t>
      </w:r>
    </w:p>
    <w:p w14:paraId="27D721CC" w14:textId="77777777" w:rsidR="00E0682F" w:rsidRPr="00E0682F" w:rsidRDefault="00E0682F" w:rsidP="00E0682F">
      <w:r w:rsidRPr="00E0682F">
        <w:t>- Multiple fit up issues checked and resolved- communicated across board on reaction plans.</w:t>
      </w:r>
    </w:p>
    <w:p w14:paraId="0338468F" w14:textId="77777777" w:rsidR="00E0682F" w:rsidRPr="00E0682F" w:rsidRDefault="00E0682F" w:rsidP="00E0682F">
      <w:r w:rsidRPr="00E0682F">
        <w:t> - Solely handled containment including bringing supplier on Good Will to the factory to help out for Flipped connectors on Caribou  harnesses.</w:t>
      </w:r>
      <w:r w:rsidRPr="00E0682F">
        <w:br/>
      </w:r>
    </w:p>
    <w:p w14:paraId="20F79F50" w14:textId="77777777" w:rsidR="00E0682F" w:rsidRPr="00E0682F" w:rsidRDefault="00E0682F" w:rsidP="00E0682F">
      <w:r w:rsidRPr="00E0682F">
        <w:t>- Initiated addressing issue of connector rubbing the fore and after cylinder hose. Hose fitting angle changed and hoses pulled more to the fullest extent. Collaborated with hydraulic engineer Jesse Burns and communicated with Kyle to make sure it is taken care of.</w:t>
      </w:r>
    </w:p>
    <w:p w14:paraId="56A77EDB" w14:textId="77777777" w:rsidR="00E0682F" w:rsidRPr="00E0682F" w:rsidRDefault="00E0682F" w:rsidP="00E0682F">
      <w:r w:rsidRPr="00E0682F">
        <w:t>- Many design improvement projects on the go were captured and addressed with teams.</w:t>
      </w:r>
    </w:p>
    <w:p w14:paraId="72BA6A47" w14:textId="77777777" w:rsidR="00E0682F" w:rsidRPr="00E0682F" w:rsidRDefault="00E0682F" w:rsidP="00E0682F">
      <w:r w:rsidRPr="00E0682F">
        <w:t>- Proactively sought issues by visiting the line multiple times and talking with cross functional team members.</w:t>
      </w:r>
    </w:p>
    <w:p w14:paraId="748C1402" w14:textId="77777777" w:rsidR="00E0682F" w:rsidRPr="00E0682F" w:rsidRDefault="00E0682F" w:rsidP="00E0682F">
      <w:r w:rsidRPr="00E0682F">
        <w:t>- Communicated with Craig and Meny a lot to bring the team on the same page for WH issues.</w:t>
      </w:r>
    </w:p>
    <w:p w14:paraId="3CE8986C" w14:textId="77777777" w:rsidR="00E0682F" w:rsidRPr="00E0682F" w:rsidRDefault="00E0682F" w:rsidP="00E0682F">
      <w:r w:rsidRPr="00E0682F">
        <w:t xml:space="preserve">  </w:t>
      </w:r>
    </w:p>
    <w:p w14:paraId="422C3F46" w14:textId="77777777" w:rsidR="00E0682F" w:rsidRPr="00E0682F" w:rsidRDefault="00E0682F" w:rsidP="00E0682F"/>
    <w:p w14:paraId="56DEFABA" w14:textId="77777777" w:rsidR="00E0682F" w:rsidRPr="00E0682F" w:rsidRDefault="00E0682F" w:rsidP="00E0682F">
      <w:r w:rsidRPr="00E0682F">
        <w:lastRenderedPageBreak/>
        <w:t>Comments by Subodh Kulkarni, Ph.D.</w:t>
      </w:r>
    </w:p>
    <w:p w14:paraId="43459A65" w14:textId="77777777" w:rsidR="00E0682F" w:rsidRPr="00E0682F" w:rsidRDefault="00E0682F" w:rsidP="00E0682F">
      <w:r w:rsidRPr="00E0682F">
        <w:t>- 3Major suppliers were virtually audited for PVA: APTIV, TE, and MSSL -</w:t>
      </w:r>
    </w:p>
    <w:p w14:paraId="6040F2F3" w14:textId="77777777" w:rsidR="00E0682F" w:rsidRPr="00E0682F" w:rsidRDefault="00E0682F" w:rsidP="00E0682F">
      <w:r w:rsidRPr="00E0682F">
        <w:t>- Expectations were clearly conveyed on what I wanted to witness in pre- Audit meetings.</w:t>
      </w:r>
    </w:p>
    <w:p w14:paraId="36B54173" w14:textId="77777777" w:rsidR="00E0682F" w:rsidRPr="00E0682F" w:rsidRDefault="00E0682F" w:rsidP="00E0682F">
      <w:r w:rsidRPr="00E0682F">
        <w:t>- Reported back supplier audit ratings to them and provided feedback.</w:t>
      </w:r>
    </w:p>
    <w:p w14:paraId="629CA534" w14:textId="77777777" w:rsidR="00E0682F" w:rsidRPr="00E0682F" w:rsidRDefault="00E0682F" w:rsidP="00E0682F">
      <w:r w:rsidRPr="00E0682F">
        <w:t>- Battery Cable supplier Murat was contacted for improvements on the heat shrink tubes and received improved parts for trial.</w:t>
      </w:r>
    </w:p>
    <w:p w14:paraId="2E7AA039" w14:textId="77777777" w:rsidR="00E0682F" w:rsidRPr="00E0682F" w:rsidRDefault="00E0682F" w:rsidP="00E0682F">
      <w:r w:rsidRPr="00E0682F">
        <w:t>- Multiple weekly supplier meetings were conducted for NCCAs and fixing issues found.</w:t>
      </w:r>
    </w:p>
    <w:p w14:paraId="31616680" w14:textId="77777777" w:rsidR="00E0682F" w:rsidRPr="00E0682F" w:rsidRDefault="00E0682F" w:rsidP="00E0682F">
      <w:r w:rsidRPr="00E0682F">
        <w:t>- Directly worked with supplier's residential engineers from Aptiv and MSSL.</w:t>
      </w:r>
    </w:p>
    <w:p w14:paraId="00A61465" w14:textId="77777777" w:rsidR="00E0682F" w:rsidRPr="00E0682F" w:rsidRDefault="00E0682F" w:rsidP="00E0682F">
      <w:r w:rsidRPr="00E0682F">
        <w:t>- Project Managers from supplier's were communicated for expectations and actions required before the build..</w:t>
      </w:r>
    </w:p>
    <w:p w14:paraId="7E691CA3" w14:textId="77777777" w:rsidR="00E0682F" w:rsidRPr="00E0682F" w:rsidRDefault="00E0682F" w:rsidP="00E0682F">
      <w:r w:rsidRPr="00E0682F">
        <w:t>- Worked with TE engineers closely for gages and implementing indexing fixture as supplier's Poke Yoke Action.</w:t>
      </w:r>
    </w:p>
    <w:p w14:paraId="217C9107" w14:textId="77777777" w:rsidR="00E0682F" w:rsidRPr="00E0682F" w:rsidRDefault="00E0682F" w:rsidP="00E0682F">
      <w:r w:rsidRPr="00E0682F">
        <w:t>- Communicated with Plastic Part Suppliers for deviations and part changes and containments considering time urgency for production.</w:t>
      </w:r>
    </w:p>
    <w:p w14:paraId="1EBD1622" w14:textId="77777777" w:rsidR="00E0682F" w:rsidRPr="00E0682F" w:rsidRDefault="00E0682F" w:rsidP="00E0682F">
      <w:r w:rsidRPr="00E0682F">
        <w:t>- Established case for DTAC solution for Caribou Roller Tensioner Bracket repair</w:t>
      </w:r>
    </w:p>
    <w:p w14:paraId="5706E5C6" w14:textId="77777777" w:rsidR="00E0682F" w:rsidRPr="00E0682F" w:rsidRDefault="00E0682F" w:rsidP="00E0682F">
      <w:r w:rsidRPr="00E0682F">
        <w:t> - Created DTAC -solution document for Roller Bracket Repair that included dismantling, repair, and assembly of the entire roller assembly.</w:t>
      </w:r>
    </w:p>
    <w:p w14:paraId="3EA9CB73" w14:textId="77777777" w:rsidR="00E0682F" w:rsidRPr="00E0682F" w:rsidRDefault="00E0682F" w:rsidP="00E0682F">
      <w:r w:rsidRPr="00E0682F">
        <w:t>- Document sent to Customer Service Planner - Brandon Knodel</w:t>
      </w:r>
    </w:p>
    <w:p w14:paraId="12EED18C" w14:textId="77777777" w:rsidR="00E0682F" w:rsidRPr="00E0682F" w:rsidRDefault="00E0682F" w:rsidP="00E0682F">
      <w:r w:rsidRPr="00E0682F">
        <w:t xml:space="preserve">- Reported information to multiple agencies- got positive feedback on the details of the process and the emphasis on items/ things to consider as   </w:t>
      </w:r>
    </w:p>
    <w:p w14:paraId="6EE9A85F" w14:textId="77777777" w:rsidR="00E0682F" w:rsidRPr="00E0682F" w:rsidRDefault="00E0682F" w:rsidP="00E0682F">
      <w:r w:rsidRPr="00E0682F">
        <w:t>  precautions.</w:t>
      </w:r>
    </w:p>
    <w:p w14:paraId="14ED2D6A" w14:textId="77777777" w:rsidR="00E0682F" w:rsidRPr="00E0682F" w:rsidRDefault="00E0682F" w:rsidP="00E0682F">
      <w:r w:rsidRPr="00E0682F">
        <w:t>- Multiple containments on Grizzly for issues - checked/checking the fleet under the factory roof and in the yard.</w:t>
      </w:r>
    </w:p>
    <w:p w14:paraId="69F3FA5F" w14:textId="77777777" w:rsidR="00E0682F" w:rsidRPr="00E0682F" w:rsidRDefault="00E0682F" w:rsidP="00E0682F">
      <w:r w:rsidRPr="00E0682F">
        <w:t xml:space="preserve">- Working with cross functional teams to address build issues </w:t>
      </w:r>
    </w:p>
    <w:p w14:paraId="4FD8F78F" w14:textId="77777777" w:rsidR="00E0682F" w:rsidRPr="00E0682F" w:rsidRDefault="00E0682F" w:rsidP="00E0682F">
      <w:r w:rsidRPr="00E0682F">
        <w:t>- Work with suppliers in DPAR and encourage them to think of cost reduction strategies. </w:t>
      </w:r>
    </w:p>
    <w:p w14:paraId="519E1C1D" w14:textId="77777777" w:rsidR="00E0682F" w:rsidRPr="00E0682F" w:rsidRDefault="00E0682F" w:rsidP="00E0682F">
      <w:r w:rsidRPr="00E0682F">
        <w:t>- Visited PDC for containment and checks of wire harnesses. </w:t>
      </w:r>
    </w:p>
    <w:p w14:paraId="39A96558" w14:textId="77777777" w:rsidR="00E0682F" w:rsidRPr="00E0682F" w:rsidRDefault="00E0682F" w:rsidP="00E0682F">
      <w:r w:rsidRPr="00E0682F">
        <w:t>- Addressed multiple  DTAC cased and executed the changes necessary on the line and changes in the prints or models working with DEs and MEs.</w:t>
      </w:r>
    </w:p>
    <w:p w14:paraId="338E0A68" w14:textId="77777777" w:rsidR="00E0682F" w:rsidRDefault="00E0682F"/>
    <w:sectPr w:rsidR="00E0682F">
      <w:footerReference w:type="even" r:id="rId6"/>
      <w:footerReference w:type="default" r:id="rId7"/>
      <w:foot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16239" w14:textId="77777777" w:rsidR="00E505A9" w:rsidRDefault="00E505A9" w:rsidP="00E0682F">
      <w:pPr>
        <w:spacing w:after="0" w:line="240" w:lineRule="auto"/>
      </w:pPr>
      <w:r>
        <w:separator/>
      </w:r>
    </w:p>
  </w:endnote>
  <w:endnote w:type="continuationSeparator" w:id="0">
    <w:p w14:paraId="71594889" w14:textId="77777777" w:rsidR="00E505A9" w:rsidRDefault="00E505A9" w:rsidP="00E068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72">
    <w:panose1 w:val="020B0503030000000003"/>
    <w:charset w:val="00"/>
    <w:family w:val="swiss"/>
    <w:pitch w:val="variable"/>
    <w:sig w:usb0="A00002EF" w:usb1="5000205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C1CB9" w14:textId="6DE07221" w:rsidR="00E0682F" w:rsidRDefault="00E0682F">
    <w:pPr>
      <w:pStyle w:val="Footer"/>
    </w:pPr>
    <w:r>
      <w:rPr>
        <w:noProof/>
      </w:rPr>
      <mc:AlternateContent>
        <mc:Choice Requires="wps">
          <w:drawing>
            <wp:anchor distT="0" distB="0" distL="0" distR="0" simplePos="0" relativeHeight="251659264" behindDoc="0" locked="0" layoutInCell="1" allowOverlap="1" wp14:anchorId="56875AEA" wp14:editId="3657B7AD">
              <wp:simplePos x="635" y="635"/>
              <wp:positionH relativeFrom="page">
                <wp:align>right</wp:align>
              </wp:positionH>
              <wp:positionV relativeFrom="page">
                <wp:align>bottom</wp:align>
              </wp:positionV>
              <wp:extent cx="1025525" cy="370205"/>
              <wp:effectExtent l="0" t="0" r="0" b="0"/>
              <wp:wrapNone/>
              <wp:docPr id="549955099" name="Text Box 2" descr="Company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25525" cy="370205"/>
                      </a:xfrm>
                      <a:prstGeom prst="rect">
                        <a:avLst/>
                      </a:prstGeom>
                      <a:noFill/>
                      <a:ln>
                        <a:noFill/>
                      </a:ln>
                    </wps:spPr>
                    <wps:txbx>
                      <w:txbxContent>
                        <w:p w14:paraId="33B6D0E4" w14:textId="07789CD7" w:rsidR="00E0682F" w:rsidRPr="00E0682F" w:rsidRDefault="00E0682F" w:rsidP="00E0682F">
                          <w:pPr>
                            <w:spacing w:after="0"/>
                            <w:rPr>
                              <w:rFonts w:ascii="Aptos" w:eastAsia="Aptos" w:hAnsi="Aptos" w:cs="Aptos"/>
                              <w:noProof/>
                              <w:color w:val="FF0000"/>
                              <w:sz w:val="20"/>
                              <w:szCs w:val="20"/>
                            </w:rPr>
                          </w:pPr>
                          <w:r w:rsidRPr="00E0682F">
                            <w:rPr>
                              <w:rFonts w:ascii="Aptos" w:eastAsia="Aptos" w:hAnsi="Aptos" w:cs="Aptos"/>
                              <w:noProof/>
                              <w:color w:val="FF0000"/>
                              <w:sz w:val="20"/>
                              <w:szCs w:val="20"/>
                            </w:rPr>
                            <w:t>Company Use</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6875AEA" id="_x0000_t202" coordsize="21600,21600" o:spt="202" path="m,l,21600r21600,l21600,xe">
              <v:stroke joinstyle="miter"/>
              <v:path gradientshapeok="t" o:connecttype="rect"/>
            </v:shapetype>
            <v:shape id="Text Box 2" o:spid="_x0000_s1026" type="#_x0000_t202" alt="Company Use" style="position:absolute;margin-left:29.55pt;margin-top:0;width:80.75pt;height:29.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" filled="f" stroked="f">
              <v:fill o:detectmouseclick="t"/>
              <v:textbox style="mso-fit-shape-to-text:t" inset="0,0,20pt,15pt">
                <w:txbxContent>
                  <w:p w14:paraId="33B6D0E4" w14:textId="07789CD7" w:rsidR="00E0682F" w:rsidRPr="00E0682F" w:rsidRDefault="00E0682F" w:rsidP="00E0682F">
                    <w:pPr>
                      <w:spacing w:after="0"/>
                      <w:rPr>
                        <w:rFonts w:ascii="Aptos" w:eastAsia="Aptos" w:hAnsi="Aptos" w:cs="Aptos"/>
                        <w:noProof/>
                        <w:color w:val="FF0000"/>
                        <w:sz w:val="20"/>
                        <w:szCs w:val="20"/>
                      </w:rPr>
                    </w:pPr>
                    <w:r w:rsidRPr="00E0682F">
                      <w:rPr>
                        <w:rFonts w:ascii="Aptos" w:eastAsia="Aptos" w:hAnsi="Aptos" w:cs="Aptos"/>
                        <w:noProof/>
                        <w:color w:val="FF0000"/>
                        <w:sz w:val="20"/>
                        <w:szCs w:val="20"/>
                      </w:rPr>
                      <w:t>Company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E5A20" w14:textId="2C64B399" w:rsidR="00E0682F" w:rsidRDefault="00E0682F">
    <w:pPr>
      <w:pStyle w:val="Footer"/>
    </w:pPr>
    <w:r>
      <w:rPr>
        <w:noProof/>
      </w:rPr>
      <mc:AlternateContent>
        <mc:Choice Requires="wps">
          <w:drawing>
            <wp:anchor distT="0" distB="0" distL="0" distR="0" simplePos="0" relativeHeight="251660288" behindDoc="0" locked="0" layoutInCell="1" allowOverlap="1" wp14:anchorId="2E4AC355" wp14:editId="3E194735">
              <wp:simplePos x="914400" y="9420225"/>
              <wp:positionH relativeFrom="page">
                <wp:align>right</wp:align>
              </wp:positionH>
              <wp:positionV relativeFrom="page">
                <wp:align>bottom</wp:align>
              </wp:positionV>
              <wp:extent cx="1025525" cy="370205"/>
              <wp:effectExtent l="0" t="0" r="0" b="0"/>
              <wp:wrapNone/>
              <wp:docPr id="1680385087" name="Text Box 3" descr="Company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25525" cy="370205"/>
                      </a:xfrm>
                      <a:prstGeom prst="rect">
                        <a:avLst/>
                      </a:prstGeom>
                      <a:noFill/>
                      <a:ln>
                        <a:noFill/>
                      </a:ln>
                    </wps:spPr>
                    <wps:txbx>
                      <w:txbxContent>
                        <w:p w14:paraId="79CD45B2" w14:textId="52F7C642" w:rsidR="00E0682F" w:rsidRPr="00E0682F" w:rsidRDefault="00E0682F" w:rsidP="00E0682F">
                          <w:pPr>
                            <w:spacing w:after="0"/>
                            <w:rPr>
                              <w:rFonts w:ascii="Aptos" w:eastAsia="Aptos" w:hAnsi="Aptos" w:cs="Aptos"/>
                              <w:noProof/>
                              <w:color w:val="FF0000"/>
                              <w:sz w:val="20"/>
                              <w:szCs w:val="20"/>
                            </w:rPr>
                          </w:pPr>
                          <w:r w:rsidRPr="00E0682F">
                            <w:rPr>
                              <w:rFonts w:ascii="Aptos" w:eastAsia="Aptos" w:hAnsi="Aptos" w:cs="Aptos"/>
                              <w:noProof/>
                              <w:color w:val="FF0000"/>
                              <w:sz w:val="20"/>
                              <w:szCs w:val="20"/>
                            </w:rPr>
                            <w:t>Company Use</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E4AC355" id="_x0000_t202" coordsize="21600,21600" o:spt="202" path="m,l,21600r21600,l21600,xe">
              <v:stroke joinstyle="miter"/>
              <v:path gradientshapeok="t" o:connecttype="rect"/>
            </v:shapetype>
            <v:shape id="Text Box 3" o:spid="_x0000_s1027" type="#_x0000_t202" alt="Company Use" style="position:absolute;margin-left:29.55pt;margin-top:0;width:80.75pt;height:29.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" filled="f" stroked="f">
              <v:fill o:detectmouseclick="t"/>
              <v:textbox style="mso-fit-shape-to-text:t" inset="0,0,20pt,15pt">
                <w:txbxContent>
                  <w:p w14:paraId="79CD45B2" w14:textId="52F7C642" w:rsidR="00E0682F" w:rsidRPr="00E0682F" w:rsidRDefault="00E0682F" w:rsidP="00E0682F">
                    <w:pPr>
                      <w:spacing w:after="0"/>
                      <w:rPr>
                        <w:rFonts w:ascii="Aptos" w:eastAsia="Aptos" w:hAnsi="Aptos" w:cs="Aptos"/>
                        <w:noProof/>
                        <w:color w:val="FF0000"/>
                        <w:sz w:val="20"/>
                        <w:szCs w:val="20"/>
                      </w:rPr>
                    </w:pPr>
                    <w:r w:rsidRPr="00E0682F">
                      <w:rPr>
                        <w:rFonts w:ascii="Aptos" w:eastAsia="Aptos" w:hAnsi="Aptos" w:cs="Aptos"/>
                        <w:noProof/>
                        <w:color w:val="FF0000"/>
                        <w:sz w:val="20"/>
                        <w:szCs w:val="20"/>
                      </w:rPr>
                      <w:t>Company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E7C8E" w14:textId="07C0E5EA" w:rsidR="00E0682F" w:rsidRDefault="00E0682F">
    <w:pPr>
      <w:pStyle w:val="Footer"/>
    </w:pPr>
    <w:r>
      <w:rPr>
        <w:noProof/>
      </w:rPr>
      <mc:AlternateContent>
        <mc:Choice Requires="wps">
          <w:drawing>
            <wp:anchor distT="0" distB="0" distL="0" distR="0" simplePos="0" relativeHeight="251658240" behindDoc="0" locked="0" layoutInCell="1" allowOverlap="1" wp14:anchorId="0E40EF58" wp14:editId="115675EF">
              <wp:simplePos x="635" y="635"/>
              <wp:positionH relativeFrom="page">
                <wp:align>right</wp:align>
              </wp:positionH>
              <wp:positionV relativeFrom="page">
                <wp:align>bottom</wp:align>
              </wp:positionV>
              <wp:extent cx="1025525" cy="370205"/>
              <wp:effectExtent l="0" t="0" r="0" b="0"/>
              <wp:wrapNone/>
              <wp:docPr id="1070229290" name="Text Box 1" descr="Company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25525" cy="370205"/>
                      </a:xfrm>
                      <a:prstGeom prst="rect">
                        <a:avLst/>
                      </a:prstGeom>
                      <a:noFill/>
                      <a:ln>
                        <a:noFill/>
                      </a:ln>
                    </wps:spPr>
                    <wps:txbx>
                      <w:txbxContent>
                        <w:p w14:paraId="73FD3678" w14:textId="541F808B" w:rsidR="00E0682F" w:rsidRPr="00E0682F" w:rsidRDefault="00E0682F" w:rsidP="00E0682F">
                          <w:pPr>
                            <w:spacing w:after="0"/>
                            <w:rPr>
                              <w:rFonts w:ascii="Aptos" w:eastAsia="Aptos" w:hAnsi="Aptos" w:cs="Aptos"/>
                              <w:noProof/>
                              <w:color w:val="FF0000"/>
                              <w:sz w:val="20"/>
                              <w:szCs w:val="20"/>
                            </w:rPr>
                          </w:pPr>
                          <w:r w:rsidRPr="00E0682F">
                            <w:rPr>
                              <w:rFonts w:ascii="Aptos" w:eastAsia="Aptos" w:hAnsi="Aptos" w:cs="Aptos"/>
                              <w:noProof/>
                              <w:color w:val="FF0000"/>
                              <w:sz w:val="20"/>
                              <w:szCs w:val="20"/>
                            </w:rPr>
                            <w:t>Company Use</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E40EF58" id="_x0000_t202" coordsize="21600,21600" o:spt="202" path="m,l,21600r21600,l21600,xe">
              <v:stroke joinstyle="miter"/>
              <v:path gradientshapeok="t" o:connecttype="rect"/>
            </v:shapetype>
            <v:shape id="Text Box 1" o:spid="_x0000_s1028" type="#_x0000_t202" alt="Company Use" style="position:absolute;margin-left:29.55pt;margin-top:0;width:80.75pt;height:29.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" filled="f" stroked="f">
              <v:fill o:detectmouseclick="t"/>
              <v:textbox style="mso-fit-shape-to-text:t" inset="0,0,20pt,15pt">
                <w:txbxContent>
                  <w:p w14:paraId="73FD3678" w14:textId="541F808B" w:rsidR="00E0682F" w:rsidRPr="00E0682F" w:rsidRDefault="00E0682F" w:rsidP="00E0682F">
                    <w:pPr>
                      <w:spacing w:after="0"/>
                      <w:rPr>
                        <w:rFonts w:ascii="Aptos" w:eastAsia="Aptos" w:hAnsi="Aptos" w:cs="Aptos"/>
                        <w:noProof/>
                        <w:color w:val="FF0000"/>
                        <w:sz w:val="20"/>
                        <w:szCs w:val="20"/>
                      </w:rPr>
                    </w:pPr>
                    <w:r w:rsidRPr="00E0682F">
                      <w:rPr>
                        <w:rFonts w:ascii="Aptos" w:eastAsia="Aptos" w:hAnsi="Aptos" w:cs="Aptos"/>
                        <w:noProof/>
                        <w:color w:val="FF0000"/>
                        <w:sz w:val="20"/>
                        <w:szCs w:val="20"/>
                      </w:rPr>
                      <w:t>Company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AA439" w14:textId="77777777" w:rsidR="00E505A9" w:rsidRDefault="00E505A9" w:rsidP="00E0682F">
      <w:pPr>
        <w:spacing w:after="0" w:line="240" w:lineRule="auto"/>
      </w:pPr>
      <w:r>
        <w:separator/>
      </w:r>
    </w:p>
  </w:footnote>
  <w:footnote w:type="continuationSeparator" w:id="0">
    <w:p w14:paraId="07C08E7E" w14:textId="77777777" w:rsidR="00E505A9" w:rsidRDefault="00E505A9" w:rsidP="00E0682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82F"/>
    <w:rsid w:val="003F6523"/>
    <w:rsid w:val="00421CC8"/>
    <w:rsid w:val="004A2A80"/>
    <w:rsid w:val="008B4B93"/>
    <w:rsid w:val="00C85EFA"/>
    <w:rsid w:val="00E0682F"/>
    <w:rsid w:val="00E505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C903F"/>
  <w15:chartTrackingRefBased/>
  <w15:docId w15:val="{1D7AADE1-9F9E-4584-A277-844165F27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8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68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68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68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68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8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8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8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8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8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68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68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68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68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68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8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8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82F"/>
    <w:rPr>
      <w:rFonts w:eastAsiaTheme="majorEastAsia" w:cstheme="majorBidi"/>
      <w:color w:val="272727" w:themeColor="text1" w:themeTint="D8"/>
    </w:rPr>
  </w:style>
  <w:style w:type="paragraph" w:styleId="Title">
    <w:name w:val="Title"/>
    <w:basedOn w:val="Normal"/>
    <w:next w:val="Normal"/>
    <w:link w:val="TitleChar"/>
    <w:uiPriority w:val="10"/>
    <w:qFormat/>
    <w:rsid w:val="00E068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8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8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8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82F"/>
    <w:pPr>
      <w:spacing w:before="160"/>
      <w:jc w:val="center"/>
    </w:pPr>
    <w:rPr>
      <w:i/>
      <w:iCs/>
      <w:color w:val="404040" w:themeColor="text1" w:themeTint="BF"/>
    </w:rPr>
  </w:style>
  <w:style w:type="character" w:customStyle="1" w:styleId="QuoteChar">
    <w:name w:val="Quote Char"/>
    <w:basedOn w:val="DefaultParagraphFont"/>
    <w:link w:val="Quote"/>
    <w:uiPriority w:val="29"/>
    <w:rsid w:val="00E0682F"/>
    <w:rPr>
      <w:i/>
      <w:iCs/>
      <w:color w:val="404040" w:themeColor="text1" w:themeTint="BF"/>
    </w:rPr>
  </w:style>
  <w:style w:type="paragraph" w:styleId="ListParagraph">
    <w:name w:val="List Paragraph"/>
    <w:basedOn w:val="Normal"/>
    <w:uiPriority w:val="34"/>
    <w:qFormat/>
    <w:rsid w:val="00E0682F"/>
    <w:pPr>
      <w:ind w:left="720"/>
      <w:contextualSpacing/>
    </w:pPr>
  </w:style>
  <w:style w:type="character" w:styleId="IntenseEmphasis">
    <w:name w:val="Intense Emphasis"/>
    <w:basedOn w:val="DefaultParagraphFont"/>
    <w:uiPriority w:val="21"/>
    <w:qFormat/>
    <w:rsid w:val="00E0682F"/>
    <w:rPr>
      <w:i/>
      <w:iCs/>
      <w:color w:val="0F4761" w:themeColor="accent1" w:themeShade="BF"/>
    </w:rPr>
  </w:style>
  <w:style w:type="paragraph" w:styleId="IntenseQuote">
    <w:name w:val="Intense Quote"/>
    <w:basedOn w:val="Normal"/>
    <w:next w:val="Normal"/>
    <w:link w:val="IntenseQuoteChar"/>
    <w:uiPriority w:val="30"/>
    <w:qFormat/>
    <w:rsid w:val="00E068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82F"/>
    <w:rPr>
      <w:i/>
      <w:iCs/>
      <w:color w:val="0F4761" w:themeColor="accent1" w:themeShade="BF"/>
    </w:rPr>
  </w:style>
  <w:style w:type="character" w:styleId="IntenseReference">
    <w:name w:val="Intense Reference"/>
    <w:basedOn w:val="DefaultParagraphFont"/>
    <w:uiPriority w:val="32"/>
    <w:qFormat/>
    <w:rsid w:val="00E0682F"/>
    <w:rPr>
      <w:b/>
      <w:bCs/>
      <w:smallCaps/>
      <w:color w:val="0F4761" w:themeColor="accent1" w:themeShade="BF"/>
      <w:spacing w:val="5"/>
    </w:rPr>
  </w:style>
  <w:style w:type="paragraph" w:styleId="Footer">
    <w:name w:val="footer"/>
    <w:basedOn w:val="Normal"/>
    <w:link w:val="FooterChar"/>
    <w:uiPriority w:val="99"/>
    <w:unhideWhenUsed/>
    <w:rsid w:val="00E068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68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388fff8-b053-4fb1-90cd-f0bc93ae9791}" enabled="1" method="Privileged" siteId="{39b03722-b836-496a-85ec-850f0957ca6b}" contentBits="2" removed="0"/>
</clbl:labelList>
</file>

<file path=docProps/app.xml><?xml version="1.0" encoding="utf-8"?>
<Properties xmlns="http://schemas.openxmlformats.org/officeDocument/2006/extended-properties" xmlns:vt="http://schemas.openxmlformats.org/officeDocument/2006/docPropsVTypes">
  <Template>Normal</Template>
  <TotalTime>2</TotalTime>
  <Pages>4</Pages>
  <Words>906</Words>
  <Characters>4680</Characters>
  <Application>Microsoft Office Word</Application>
  <DocSecurity>0</DocSecurity>
  <Lines>97</Lines>
  <Paragraphs>74</Paragraphs>
  <ScaleCrop>false</ScaleCrop>
  <Company>Deere &amp; Company</Company>
  <LinksUpToDate>false</LinksUpToDate>
  <CharactersWithSpaces>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Subodh Kulkarni, Ph.D.</dc:creator>
  <cp:keywords/>
  <dc:description/>
  <cp:lastModifiedBy>Subodh Kulkarni, Ph.D.</cp:lastModifiedBy>
  <cp:revision>1</cp:revision>
  <dcterms:created xsi:type="dcterms:W3CDTF">2026-05-22T15:58:00Z</dcterms:created>
  <dcterms:modified xsi:type="dcterms:W3CDTF">2026-05-22T16:00:00Z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3fca672a,20c7a61b,6428a43f</vt:lpwstr>
  </property>
  <property fmtid="{D5CDD505-2E9C-101B-9397-08002B2CF9AE}" pid="3" name="ClassificationContentMarkingFooterFontProps">
    <vt:lpwstr>#ff0000,10,Aptos</vt:lpwstr>
  </property>
  <property fmtid="{D5CDD505-2E9C-101B-9397-08002B2CF9AE}" pid="4" name="ClassificationContentMarkingFooterText">
    <vt:lpwstr>Company Use</vt:lpwstr>
  </property>
</Properties>
</file>