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D5A11" w14:textId="77777777" w:rsidR="0049375E" w:rsidRDefault="00010C6A" w:rsidP="00010C6A">
      <w:r w:rsidRPr="00010C6A">
        <w:t>Hi</w:t>
      </w:r>
      <w:r w:rsidR="0049375E">
        <w:t xml:space="preserve"> Beth, I trust you are doing great.</w:t>
      </w:r>
    </w:p>
    <w:p w14:paraId="2745DE46" w14:textId="68011772" w:rsidR="00010C6A" w:rsidRPr="00010C6A" w:rsidRDefault="00010C6A" w:rsidP="00010C6A">
      <w:r w:rsidRPr="00010C6A">
        <w:t>I’m Subodh Kulkarni. Over my decade</w:t>
      </w:r>
      <w:r w:rsidRPr="00010C6A">
        <w:noBreakHyphen/>
        <w:t>long journey at John Deere, I’ve developed a consistent record of elevating quality, reducing risk, and driving cross</w:t>
      </w:r>
      <w:r w:rsidRPr="00010C6A">
        <w:noBreakHyphen/>
        <w:t>functional alignment across some of the most complex programs in Harvesting and PDP. My performance year after year demonstrates three clear strengths: deep systems engineering thinking, exceptional collaboration across functions, and an ability to convert data and observations into sustainable, high</w:t>
      </w:r>
      <w:r w:rsidRPr="00010C6A">
        <w:noBreakHyphen/>
        <w:t>impact solutions.</w:t>
      </w:r>
    </w:p>
    <w:p w14:paraId="3E6CE3F2" w14:textId="3F74D2F0" w:rsidR="00010C6A" w:rsidRPr="00010C6A" w:rsidRDefault="00010C6A" w:rsidP="003213FF">
      <w:r w:rsidRPr="00010C6A">
        <w:t xml:space="preserve">I began by building trust on the shop floor and demonstrating urgency in resolving top warranty issues across auger systems, sensors, elevators, valves, and hydraulic components. </w:t>
      </w:r>
      <w:r w:rsidR="003213FF" w:rsidRPr="003213FF">
        <w:rPr>
          <w:rFonts w:ascii="Aptos" w:hAnsi="Aptos"/>
          <w:color w:val="000000"/>
        </w:rPr>
        <w:t>In 2015, my implementation of containment actions and design enhancements resulted in a reduction of DPM by over 50% across departments 620, 920, and 947. This achievement was formally acknowledged by the Combine Quality Manager, Pat Stebly, who awarded a highly successful rating to the business.</w:t>
      </w:r>
      <w:r w:rsidR="003213FF">
        <w:rPr>
          <w:rFonts w:ascii="Aptos" w:hAnsi="Aptos"/>
          <w:color w:val="000000"/>
        </w:rPr>
        <w:t xml:space="preserve"> </w:t>
      </w:r>
      <w:r w:rsidRPr="00010C6A">
        <w:t xml:space="preserve"> I’ve consistently closed CI tags, mentored operators, updated checklists, and improved supplier accountability, all leading to measurable improvements in FPY and lower rework.</w:t>
      </w:r>
    </w:p>
    <w:p w14:paraId="72717D73" w14:textId="1FBA23CE" w:rsidR="00010C6A" w:rsidRPr="00010C6A" w:rsidRDefault="00010C6A" w:rsidP="00010C6A">
      <w:r w:rsidRPr="00010C6A">
        <w:t>Moving into broader quality leadership roles</w:t>
      </w:r>
      <w:r w:rsidR="000B1F83">
        <w:t xml:space="preserve"> as a team leader </w:t>
      </w:r>
      <w:r w:rsidR="008C6587" w:rsidRPr="00010C6A">
        <w:t xml:space="preserve">executed operator certification, </w:t>
      </w:r>
      <w:r w:rsidR="003E7E25">
        <w:t xml:space="preserve">Later, </w:t>
      </w:r>
      <w:r w:rsidR="008C6587" w:rsidRPr="00010C6A">
        <w:t>I implemented JDQPS, led PFMEAs</w:t>
      </w:r>
      <w:proofErr w:type="gramStart"/>
      <w:r w:rsidR="008C6587" w:rsidRPr="00010C6A">
        <w:t xml:space="preserve">, </w:t>
      </w:r>
      <w:r w:rsidRPr="00010C6A">
        <w:t>,</w:t>
      </w:r>
      <w:proofErr w:type="gramEnd"/>
      <w:r w:rsidRPr="00010C6A">
        <w:t xml:space="preserve"> and ensured robust NCCA closures using 3L5Y. I drove mistake</w:t>
      </w:r>
      <w:r w:rsidRPr="00010C6A">
        <w:noBreakHyphen/>
        <w:t>proofing, improved audit processes, and executed dozens of product verification audits. In 2016, many of these actions contributed to record FPY performance, reduction of repeat defects, and better adherence to torque and contamination control standards.</w:t>
      </w:r>
    </w:p>
    <w:p w14:paraId="06E68A02" w14:textId="77777777" w:rsidR="00010C6A" w:rsidRPr="00010C6A" w:rsidRDefault="00010C6A" w:rsidP="00010C6A">
      <w:r w:rsidRPr="00010C6A">
        <w:t>In PDP and build</w:t>
      </w:r>
      <w:r w:rsidRPr="00010C6A">
        <w:noBreakHyphen/>
        <w:t>lead roles — including MY25, MY26, and now MY29 — I expanded my impact across electrical harness integration, durability builds, feasibility builds, and system</w:t>
      </w:r>
      <w:r w:rsidRPr="00010C6A">
        <w:noBreakHyphen/>
        <w:t>level RQA execution. I was deeply involved in LPB readiness, Yield 3.0 stack</w:t>
      </w:r>
      <w:r w:rsidRPr="00010C6A">
        <w:noBreakHyphen/>
        <w:t xml:space="preserve">up analysis, harness risk reduction, CAN/Ethernet issue resolution, </w:t>
      </w:r>
      <w:proofErr w:type="spellStart"/>
      <w:r w:rsidRPr="00010C6A">
        <w:t>Fakra</w:t>
      </w:r>
      <w:proofErr w:type="spellEnd"/>
      <w:r w:rsidRPr="00010C6A">
        <w:t xml:space="preserve"> cable RQA, MSSL ethernet correction, and camera connector sealing. My ability to identify issues early, form cross</w:t>
      </w:r>
      <w:r w:rsidRPr="00010C6A">
        <w:noBreakHyphen/>
        <w:t>functional rapid</w:t>
      </w:r>
      <w:r w:rsidRPr="00010C6A">
        <w:noBreakHyphen/>
        <w:t>action teams, and drive solutions ahead of build milestones has helped programs stay on track and significantly reduced downstream rework.</w:t>
      </w:r>
    </w:p>
    <w:p w14:paraId="5549317D" w14:textId="77777777" w:rsidR="00010C6A" w:rsidRPr="00010C6A" w:rsidRDefault="00010C6A" w:rsidP="00010C6A">
      <w:r w:rsidRPr="00010C6A">
        <w:t>In 2024, I broadened my focus to the Cab domain, resolving ignition switch problems, cab pressure concerns, latch issues, and steering column problems. At the same time, I cleared significant backlogs across NCCAs, Vision, and deviations — reflecting my ability to handle volume while maintaining quality rigor.</w:t>
      </w:r>
    </w:p>
    <w:p w14:paraId="73FC5C2D" w14:textId="46D6443E" w:rsidR="00010C6A" w:rsidRPr="00010C6A" w:rsidRDefault="00010C6A" w:rsidP="00010C6A">
      <w:r w:rsidRPr="00010C6A">
        <w:lastRenderedPageBreak/>
        <w:t>Across all years, one theme stays constant: I combine technical depth with people</w:t>
      </w:r>
      <w:r w:rsidRPr="00010C6A">
        <w:noBreakHyphen/>
        <w:t xml:space="preserve">centered leadership. Engineers, operators, and leaders have consistently recognized my communication clarity, ability to influence without authority, creation of trust, and commitment to elevating the team’s capabilities. Whether resolving chronic issues, driving FPM reductions, mentoring operators, or </w:t>
      </w:r>
      <w:r w:rsidR="00715288" w:rsidRPr="00010C6A">
        <w:t xml:space="preserve">executing </w:t>
      </w:r>
      <w:r w:rsidRPr="00010C6A">
        <w:t>critical actions, I stay focused on customer impact, quality at the source, and sustainable improvements.</w:t>
      </w:r>
    </w:p>
    <w:p w14:paraId="33692D66" w14:textId="77777777" w:rsidR="00010C6A" w:rsidRPr="00010C6A" w:rsidRDefault="00010C6A" w:rsidP="00010C6A">
      <w:r w:rsidRPr="00010C6A">
        <w:t>I look forward to continuing to apply this blend of engineering discipline, curiosity, and collaboration to deliver distinctive quality and strengthen Deere’s long</w:t>
      </w:r>
      <w:r w:rsidRPr="00010C6A">
        <w:noBreakHyphen/>
        <w:t>term success.</w:t>
      </w:r>
    </w:p>
    <w:p w14:paraId="521F8194" w14:textId="77777777" w:rsidR="00B85E2D" w:rsidRDefault="00B85E2D"/>
    <w:sectPr w:rsidR="00B85E2D" w:rsidSect="00010C6A">
      <w:footerReference w:type="even" r:id="rId7"/>
      <w:footerReference w:type="default" r:id="rId8"/>
      <w:footerReference w:type="first" r:id="rId9"/>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C5E2A" w14:textId="77777777" w:rsidR="00D32EDF" w:rsidRDefault="00D32EDF" w:rsidP="00010C6A">
      <w:pPr>
        <w:spacing w:after="0" w:line="240" w:lineRule="auto"/>
      </w:pPr>
      <w:r>
        <w:separator/>
      </w:r>
    </w:p>
  </w:endnote>
  <w:endnote w:type="continuationSeparator" w:id="0">
    <w:p w14:paraId="610A9A07" w14:textId="77777777" w:rsidR="00D32EDF" w:rsidRDefault="00D32EDF" w:rsidP="00010C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7E861" w14:textId="2792F239" w:rsidR="00010C6A" w:rsidRDefault="00010C6A">
    <w:pPr>
      <w:pStyle w:val="Footer"/>
    </w:pPr>
    <w:r>
      <w:rPr>
        <w:noProof/>
      </w:rPr>
      <mc:AlternateContent>
        <mc:Choice Requires="wps">
          <w:drawing>
            <wp:anchor distT="0" distB="0" distL="0" distR="0" simplePos="0" relativeHeight="251659264" behindDoc="0" locked="0" layoutInCell="1" allowOverlap="1" wp14:anchorId="4B634375" wp14:editId="1960D139">
              <wp:simplePos x="635" y="635"/>
              <wp:positionH relativeFrom="page">
                <wp:align>right</wp:align>
              </wp:positionH>
              <wp:positionV relativeFrom="page">
                <wp:align>bottom</wp:align>
              </wp:positionV>
              <wp:extent cx="596265" cy="370205"/>
              <wp:effectExtent l="0" t="0" r="0" b="0"/>
              <wp:wrapNone/>
              <wp:docPr id="641590833"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49C0C653" w14:textId="03854063" w:rsidR="00010C6A" w:rsidRPr="00010C6A" w:rsidRDefault="00010C6A" w:rsidP="00010C6A">
                          <w:pPr>
                            <w:spacing w:after="0"/>
                            <w:rPr>
                              <w:rFonts w:ascii="Aptos" w:eastAsia="Aptos" w:hAnsi="Aptos" w:cs="Aptos"/>
                              <w:noProof/>
                              <w:color w:val="FF0000"/>
                              <w:sz w:val="20"/>
                              <w:szCs w:val="20"/>
                            </w:rPr>
                          </w:pPr>
                          <w:r w:rsidRPr="00010C6A">
                            <w:rPr>
                              <w:rFonts w:ascii="Aptos" w:eastAsia="Aptos" w:hAnsi="Aptos" w:cs="Aptos"/>
                              <w:noProof/>
                              <w:color w:val="FF0000"/>
                              <w:sz w:val="20"/>
                              <w:szCs w:val="2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B634375" id="_x0000_t202" coordsize="21600,21600" o:spt="202" path="m,l,21600r21600,l21600,xe">
              <v:stroke joinstyle="miter"/>
              <v:path gradientshapeok="t" o:connecttype="rect"/>
            </v:shapetype>
            <v:shape id="Text Box 2" o:spid="_x0000_s1026" type="#_x0000_t202" alt="Public" style="position:absolute;margin-left:-4.25pt;margin-top:0;width:46.95pt;height:29.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" filled="f" stroked="f">
              <v:textbox style="mso-fit-shape-to-text:t" inset="0,0,20pt,15pt">
                <w:txbxContent>
                  <w:p w14:paraId="49C0C653" w14:textId="03854063" w:rsidR="00010C6A" w:rsidRPr="00010C6A" w:rsidRDefault="00010C6A" w:rsidP="00010C6A">
                    <w:pPr>
                      <w:spacing w:after="0"/>
                      <w:rPr>
                        <w:rFonts w:ascii="Aptos" w:eastAsia="Aptos" w:hAnsi="Aptos" w:cs="Aptos"/>
                        <w:noProof/>
                        <w:color w:val="FF0000"/>
                        <w:sz w:val="20"/>
                        <w:szCs w:val="20"/>
                      </w:rPr>
                    </w:pPr>
                    <w:r w:rsidRPr="00010C6A">
                      <w:rPr>
                        <w:rFonts w:ascii="Aptos" w:eastAsia="Aptos" w:hAnsi="Aptos" w:cs="Aptos"/>
                        <w:noProof/>
                        <w:color w:val="FF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7038B" w14:textId="715024B9" w:rsidR="00010C6A" w:rsidRDefault="00010C6A">
    <w:pPr>
      <w:pStyle w:val="Footer"/>
    </w:pPr>
    <w:r>
      <w:rPr>
        <w:noProof/>
      </w:rPr>
      <mc:AlternateContent>
        <mc:Choice Requires="wps">
          <w:drawing>
            <wp:anchor distT="0" distB="0" distL="0" distR="0" simplePos="0" relativeHeight="251660288" behindDoc="0" locked="0" layoutInCell="1" allowOverlap="1" wp14:anchorId="2A9DC851" wp14:editId="7AC9CD60">
              <wp:simplePos x="914400" y="7134225"/>
              <wp:positionH relativeFrom="page">
                <wp:align>right</wp:align>
              </wp:positionH>
              <wp:positionV relativeFrom="page">
                <wp:align>bottom</wp:align>
              </wp:positionV>
              <wp:extent cx="596265" cy="370205"/>
              <wp:effectExtent l="0" t="0" r="0" b="0"/>
              <wp:wrapNone/>
              <wp:docPr id="1904243854"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3B4862C2" w14:textId="63017288" w:rsidR="00010C6A" w:rsidRPr="00010C6A" w:rsidRDefault="00010C6A" w:rsidP="00010C6A">
                          <w:pPr>
                            <w:spacing w:after="0"/>
                            <w:rPr>
                              <w:rFonts w:ascii="Aptos" w:eastAsia="Aptos" w:hAnsi="Aptos" w:cs="Aptos"/>
                              <w:noProof/>
                              <w:color w:val="FF0000"/>
                              <w:sz w:val="20"/>
                              <w:szCs w:val="20"/>
                            </w:rPr>
                          </w:pPr>
                          <w:r w:rsidRPr="00010C6A">
                            <w:rPr>
                              <w:rFonts w:ascii="Aptos" w:eastAsia="Aptos" w:hAnsi="Aptos" w:cs="Aptos"/>
                              <w:noProof/>
                              <w:color w:val="FF0000"/>
                              <w:sz w:val="20"/>
                              <w:szCs w:val="2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A9DC851" id="_x0000_t202" coordsize="21600,21600" o:spt="202" path="m,l,21600r21600,l21600,xe">
              <v:stroke joinstyle="miter"/>
              <v:path gradientshapeok="t" o:connecttype="rect"/>
            </v:shapetype>
            <v:shape id="Text Box 3" o:spid="_x0000_s1027" type="#_x0000_t202" alt="Public" style="position:absolute;margin-left:-4.25pt;margin-top:0;width:46.95pt;height:29.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" filled="f" stroked="f">
              <v:textbox style="mso-fit-shape-to-text:t" inset="0,0,20pt,15pt">
                <w:txbxContent>
                  <w:p w14:paraId="3B4862C2" w14:textId="63017288" w:rsidR="00010C6A" w:rsidRPr="00010C6A" w:rsidRDefault="00010C6A" w:rsidP="00010C6A">
                    <w:pPr>
                      <w:spacing w:after="0"/>
                      <w:rPr>
                        <w:rFonts w:ascii="Aptos" w:eastAsia="Aptos" w:hAnsi="Aptos" w:cs="Aptos"/>
                        <w:noProof/>
                        <w:color w:val="FF0000"/>
                        <w:sz w:val="20"/>
                        <w:szCs w:val="20"/>
                      </w:rPr>
                    </w:pPr>
                    <w:r w:rsidRPr="00010C6A">
                      <w:rPr>
                        <w:rFonts w:ascii="Aptos" w:eastAsia="Aptos" w:hAnsi="Aptos" w:cs="Aptos"/>
                        <w:noProof/>
                        <w:color w:val="FF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85747" w14:textId="5D10563B" w:rsidR="00010C6A" w:rsidRDefault="00010C6A">
    <w:pPr>
      <w:pStyle w:val="Footer"/>
    </w:pPr>
    <w:r>
      <w:rPr>
        <w:noProof/>
      </w:rPr>
      <mc:AlternateContent>
        <mc:Choice Requires="wps">
          <w:drawing>
            <wp:anchor distT="0" distB="0" distL="0" distR="0" simplePos="0" relativeHeight="251658240" behindDoc="0" locked="0" layoutInCell="1" allowOverlap="1" wp14:anchorId="56C8ED2C" wp14:editId="4D2ED14C">
              <wp:simplePos x="635" y="635"/>
              <wp:positionH relativeFrom="page">
                <wp:align>right</wp:align>
              </wp:positionH>
              <wp:positionV relativeFrom="page">
                <wp:align>bottom</wp:align>
              </wp:positionV>
              <wp:extent cx="596265" cy="370205"/>
              <wp:effectExtent l="0" t="0" r="0" b="0"/>
              <wp:wrapNone/>
              <wp:docPr id="1877316636"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2561D25E" w14:textId="34D02263" w:rsidR="00010C6A" w:rsidRPr="00010C6A" w:rsidRDefault="00010C6A" w:rsidP="00010C6A">
                          <w:pPr>
                            <w:spacing w:after="0"/>
                            <w:rPr>
                              <w:rFonts w:ascii="Aptos" w:eastAsia="Aptos" w:hAnsi="Aptos" w:cs="Aptos"/>
                              <w:noProof/>
                              <w:color w:val="FF0000"/>
                              <w:sz w:val="20"/>
                              <w:szCs w:val="20"/>
                            </w:rPr>
                          </w:pPr>
                          <w:r w:rsidRPr="00010C6A">
                            <w:rPr>
                              <w:rFonts w:ascii="Aptos" w:eastAsia="Aptos" w:hAnsi="Aptos" w:cs="Aptos"/>
                              <w:noProof/>
                              <w:color w:val="FF0000"/>
                              <w:sz w:val="20"/>
                              <w:szCs w:val="2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6C8ED2C" id="_x0000_t202" coordsize="21600,21600" o:spt="202" path="m,l,21600r21600,l21600,xe">
              <v:stroke joinstyle="miter"/>
              <v:path gradientshapeok="t" o:connecttype="rect"/>
            </v:shapetype>
            <v:shape id="Text Box 1" o:spid="_x0000_s1028" type="#_x0000_t202" alt="Public" style="position:absolute;margin-left:-4.25pt;margin-top:0;width:46.9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" filled="f" stroked="f">
              <v:textbox style="mso-fit-shape-to-text:t" inset="0,0,20pt,15pt">
                <w:txbxContent>
                  <w:p w14:paraId="2561D25E" w14:textId="34D02263" w:rsidR="00010C6A" w:rsidRPr="00010C6A" w:rsidRDefault="00010C6A" w:rsidP="00010C6A">
                    <w:pPr>
                      <w:spacing w:after="0"/>
                      <w:rPr>
                        <w:rFonts w:ascii="Aptos" w:eastAsia="Aptos" w:hAnsi="Aptos" w:cs="Aptos"/>
                        <w:noProof/>
                        <w:color w:val="FF0000"/>
                        <w:sz w:val="20"/>
                        <w:szCs w:val="20"/>
                      </w:rPr>
                    </w:pPr>
                    <w:r w:rsidRPr="00010C6A">
                      <w:rPr>
                        <w:rFonts w:ascii="Aptos" w:eastAsia="Aptos" w:hAnsi="Aptos" w:cs="Aptos"/>
                        <w:noProof/>
                        <w:color w:val="FF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3FE43" w14:textId="77777777" w:rsidR="00D32EDF" w:rsidRDefault="00D32EDF" w:rsidP="00010C6A">
      <w:pPr>
        <w:spacing w:after="0" w:line="240" w:lineRule="auto"/>
      </w:pPr>
      <w:r>
        <w:separator/>
      </w:r>
    </w:p>
  </w:footnote>
  <w:footnote w:type="continuationSeparator" w:id="0">
    <w:p w14:paraId="30DB8FC7" w14:textId="77777777" w:rsidR="00D32EDF" w:rsidRDefault="00D32EDF" w:rsidP="00010C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7A5F"/>
    <w:multiLevelType w:val="multilevel"/>
    <w:tmpl w:val="E8E6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A1B4D"/>
    <w:multiLevelType w:val="multilevel"/>
    <w:tmpl w:val="FC8C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93A5E"/>
    <w:multiLevelType w:val="multilevel"/>
    <w:tmpl w:val="E152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2486B"/>
    <w:multiLevelType w:val="multilevel"/>
    <w:tmpl w:val="FB44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DE7869"/>
    <w:multiLevelType w:val="multilevel"/>
    <w:tmpl w:val="3AAA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5E76BA"/>
    <w:multiLevelType w:val="multilevel"/>
    <w:tmpl w:val="FB6A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748685">
    <w:abstractNumId w:val="2"/>
  </w:num>
  <w:num w:numId="2" w16cid:durableId="1034116649">
    <w:abstractNumId w:val="5"/>
  </w:num>
  <w:num w:numId="3" w16cid:durableId="516970374">
    <w:abstractNumId w:val="1"/>
  </w:num>
  <w:num w:numId="4" w16cid:durableId="886064791">
    <w:abstractNumId w:val="0"/>
  </w:num>
  <w:num w:numId="5" w16cid:durableId="1880893506">
    <w:abstractNumId w:val="4"/>
  </w:num>
  <w:num w:numId="6" w16cid:durableId="3410546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C6A"/>
    <w:rsid w:val="00010C6A"/>
    <w:rsid w:val="000B1F83"/>
    <w:rsid w:val="002A50C7"/>
    <w:rsid w:val="003213FF"/>
    <w:rsid w:val="003E7E25"/>
    <w:rsid w:val="003F6523"/>
    <w:rsid w:val="00421CC8"/>
    <w:rsid w:val="0049375E"/>
    <w:rsid w:val="004A2A80"/>
    <w:rsid w:val="004C20CB"/>
    <w:rsid w:val="00507F8A"/>
    <w:rsid w:val="00544CDE"/>
    <w:rsid w:val="006851C0"/>
    <w:rsid w:val="00715288"/>
    <w:rsid w:val="008C6587"/>
    <w:rsid w:val="00B85E2D"/>
    <w:rsid w:val="00C3501D"/>
    <w:rsid w:val="00D32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70DFF"/>
  <w15:chartTrackingRefBased/>
  <w15:docId w15:val="{F2EDE415-33A9-4560-8F00-7599FF266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C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C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C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C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C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C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C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C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C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C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C6A"/>
    <w:rPr>
      <w:rFonts w:eastAsiaTheme="majorEastAsia" w:cstheme="majorBidi"/>
      <w:color w:val="272727" w:themeColor="text1" w:themeTint="D8"/>
    </w:rPr>
  </w:style>
  <w:style w:type="paragraph" w:styleId="Title">
    <w:name w:val="Title"/>
    <w:basedOn w:val="Normal"/>
    <w:next w:val="Normal"/>
    <w:link w:val="TitleChar"/>
    <w:uiPriority w:val="10"/>
    <w:qFormat/>
    <w:rsid w:val="00010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C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C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C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C6A"/>
    <w:pPr>
      <w:spacing w:before="160"/>
      <w:jc w:val="center"/>
    </w:pPr>
    <w:rPr>
      <w:i/>
      <w:iCs/>
      <w:color w:val="404040" w:themeColor="text1" w:themeTint="BF"/>
    </w:rPr>
  </w:style>
  <w:style w:type="character" w:customStyle="1" w:styleId="QuoteChar">
    <w:name w:val="Quote Char"/>
    <w:basedOn w:val="DefaultParagraphFont"/>
    <w:link w:val="Quote"/>
    <w:uiPriority w:val="29"/>
    <w:rsid w:val="00010C6A"/>
    <w:rPr>
      <w:i/>
      <w:iCs/>
      <w:color w:val="404040" w:themeColor="text1" w:themeTint="BF"/>
    </w:rPr>
  </w:style>
  <w:style w:type="paragraph" w:styleId="ListParagraph">
    <w:name w:val="List Paragraph"/>
    <w:basedOn w:val="Normal"/>
    <w:uiPriority w:val="34"/>
    <w:qFormat/>
    <w:rsid w:val="00010C6A"/>
    <w:pPr>
      <w:ind w:left="720"/>
      <w:contextualSpacing/>
    </w:pPr>
  </w:style>
  <w:style w:type="character" w:styleId="IntenseEmphasis">
    <w:name w:val="Intense Emphasis"/>
    <w:basedOn w:val="DefaultParagraphFont"/>
    <w:uiPriority w:val="21"/>
    <w:qFormat/>
    <w:rsid w:val="00010C6A"/>
    <w:rPr>
      <w:i/>
      <w:iCs/>
      <w:color w:val="0F4761" w:themeColor="accent1" w:themeShade="BF"/>
    </w:rPr>
  </w:style>
  <w:style w:type="paragraph" w:styleId="IntenseQuote">
    <w:name w:val="Intense Quote"/>
    <w:basedOn w:val="Normal"/>
    <w:next w:val="Normal"/>
    <w:link w:val="IntenseQuoteChar"/>
    <w:uiPriority w:val="30"/>
    <w:qFormat/>
    <w:rsid w:val="00010C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C6A"/>
    <w:rPr>
      <w:i/>
      <w:iCs/>
      <w:color w:val="0F4761" w:themeColor="accent1" w:themeShade="BF"/>
    </w:rPr>
  </w:style>
  <w:style w:type="character" w:styleId="IntenseReference">
    <w:name w:val="Intense Reference"/>
    <w:basedOn w:val="DefaultParagraphFont"/>
    <w:uiPriority w:val="32"/>
    <w:qFormat/>
    <w:rsid w:val="00010C6A"/>
    <w:rPr>
      <w:b/>
      <w:bCs/>
      <w:smallCaps/>
      <w:color w:val="0F4761" w:themeColor="accent1" w:themeShade="BF"/>
      <w:spacing w:val="5"/>
    </w:rPr>
  </w:style>
  <w:style w:type="paragraph" w:styleId="Footer">
    <w:name w:val="footer"/>
    <w:basedOn w:val="Normal"/>
    <w:link w:val="FooterChar"/>
    <w:uiPriority w:val="99"/>
    <w:unhideWhenUsed/>
    <w:rsid w:val="00010C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C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29374dd-2437-4816-8d63-bf9cc1b578e5}" enabled="1" method="Privileged" siteId="{39b03722-b836-496a-85ec-850f0957ca6b}" removed="0"/>
</clbl:labelList>
</file>

<file path=docProps/app.xml><?xml version="1.0" encoding="utf-8"?>
<Properties xmlns="http://schemas.openxmlformats.org/officeDocument/2006/extended-properties" xmlns:vt="http://schemas.openxmlformats.org/officeDocument/2006/docPropsVTypes">
  <Template>Normal</Template>
  <TotalTime>7</TotalTime>
  <Pages>2</Pages>
  <Words>433</Words>
  <Characters>2778</Characters>
  <Application>Microsoft Office Word</Application>
  <DocSecurity>0</DocSecurity>
  <Lines>36</Lines>
  <Paragraphs>24</Paragraphs>
  <ScaleCrop>false</ScaleCrop>
  <Company>Deere &amp; Company</Company>
  <LinksUpToDate>false</LinksUpToDate>
  <CharactersWithSpaces>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Subodh Kulkarni, Ph.D.</dc:creator>
  <cp:keywords/>
  <dc:description/>
  <cp:lastModifiedBy>Subodh Kulkarni, Ph.D.</cp:lastModifiedBy>
  <cp:revision>12</cp:revision>
  <dcterms:created xsi:type="dcterms:W3CDTF">2026-01-20T16:05:00Z</dcterms:created>
  <dcterms:modified xsi:type="dcterms:W3CDTF">2026-01-20T20:43:00Z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6fe5941c,263de631,7180748e</vt:lpwstr>
  </property>
  <property fmtid="{D5CDD505-2E9C-101B-9397-08002B2CF9AE}" pid="3" name="ClassificationContentMarkingFooterFontProps">
    <vt:lpwstr>#ff0000,10,Aptos</vt:lpwstr>
  </property>
  <property fmtid="{D5CDD505-2E9C-101B-9397-08002B2CF9AE}" pid="4" name="ClassificationContentMarkingFooterText">
    <vt:lpwstr>Public</vt:lpwstr>
  </property>
</Properties>
</file>