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E6FF" w14:textId="77777777" w:rsidR="009636CA" w:rsidRDefault="00000000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  <w:sz w:val="30"/>
          <w:szCs w:val="30"/>
        </w:rPr>
      </w:pPr>
      <w:r>
        <w:rPr>
          <w:rFonts w:ascii="Google Sans" w:eastAsia="Google Sans" w:hAnsi="Google Sans" w:cs="Google Sans"/>
          <w:color w:val="1F1F1F"/>
          <w:sz w:val="30"/>
          <w:szCs w:val="30"/>
        </w:rPr>
        <w:t>PROJECT REQUIREMENTS DOCUMENT (PRD) &amp; DEVELOPMENT PLAN</w:t>
      </w:r>
    </w:p>
    <w:p w14:paraId="243289B9" w14:textId="77777777" w:rsidR="009636C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Project Name: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BookMyStay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Digital Platform Realignment</w:t>
      </w:r>
    </w:p>
    <w:p w14:paraId="41DA43D1" w14:textId="77777777" w:rsidR="009636C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Brand Identity:</w:t>
      </w:r>
      <w:r>
        <w:rPr>
          <w:rFonts w:ascii="Google Sans" w:eastAsia="Google Sans" w:hAnsi="Google Sans" w:cs="Google Sans"/>
          <w:color w:val="1F1F1F"/>
        </w:rPr>
        <w:t xml:space="preserve"> Premium Vacation &amp; Luxury Stay Bookings</w:t>
      </w:r>
      <w:r>
        <w:rPr>
          <w:rFonts w:ascii="Google Sans" w:eastAsia="Google Sans" w:hAnsi="Google Sans" w:cs="Google Sans"/>
          <w:color w:val="1F1F1F"/>
        </w:rPr>
        <w:br/>
      </w:r>
    </w:p>
    <w:p w14:paraId="6D6878F2" w14:textId="77777777" w:rsidR="009636CA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 &amp; Brand Realignment</w:t>
      </w:r>
    </w:p>
    <w:p w14:paraId="5BF4DBD1" w14:textId="77777777" w:rsidR="009636C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objective of this project is to reverse-engineer a high-end luxury real estate architecture layout ("</w:t>
      </w:r>
      <w:proofErr w:type="spellStart"/>
      <w:r>
        <w:rPr>
          <w:rFonts w:ascii="Google Sans" w:eastAsia="Google Sans" w:hAnsi="Google Sans" w:cs="Google Sans"/>
          <w:color w:val="1F1F1F"/>
        </w:rPr>
        <w:t>Sowetostay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") and adapt it into a premium, high-conversion vacation rental and boutique stay booking platform named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BookMyStay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BA1BD29" w14:textId="77777777" w:rsidR="009636C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platform will transition away from a generic real estate/asset advisory model toward an experiential, direct-booking architecture. Per project constraints, all legacy "Portfolio" and "Careers" infrastructure will be omitted.</w:t>
      </w:r>
    </w:p>
    <w:p w14:paraId="66E2BEBC" w14:textId="77777777" w:rsidR="009636CA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Brand Palette &amp; Visual Guide</w:t>
      </w:r>
    </w:p>
    <w:p w14:paraId="23BC2145" w14:textId="77777777" w:rsidR="0096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Primary Accent (Deep Navy Blue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#</w:t>
      </w:r>
      <w:proofErr w:type="gramEnd"/>
      <w:r>
        <w:rPr>
          <w:rFonts w:ascii="Google Sans" w:eastAsia="Google Sans" w:hAnsi="Google Sans" w:cs="Google Sans"/>
          <w:color w:val="1F1F1F"/>
        </w:rPr>
        <w:t>0E3E66 (Used for primary typography, headers, and hero buttons).</w:t>
      </w:r>
    </w:p>
    <w:p w14:paraId="035507EC" w14:textId="77777777" w:rsidR="0096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Secondary Accent (Ocean Blue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#</w:t>
      </w:r>
      <w:proofErr w:type="gramEnd"/>
      <w:r>
        <w:rPr>
          <w:rFonts w:ascii="Google Sans" w:eastAsia="Google Sans" w:hAnsi="Google Sans" w:cs="Google Sans"/>
          <w:color w:val="1F1F1F"/>
        </w:rPr>
        <w:t>165275 (Used for sub-navigation, search filters, and subtle UI shapes).</w:t>
      </w:r>
    </w:p>
    <w:p w14:paraId="701D9085" w14:textId="77777777" w:rsidR="0096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Action/Success Color (Teal / Sea Green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#</w:t>
      </w:r>
      <w:proofErr w:type="gramEnd"/>
      <w:r>
        <w:rPr>
          <w:rFonts w:ascii="Google Sans" w:eastAsia="Google Sans" w:hAnsi="Google Sans" w:cs="Google Sans"/>
          <w:color w:val="1F1F1F"/>
        </w:rPr>
        <w:t>2C856B (Used for CTAs, active states, pricing highlights, and the "Stay" text elements).</w:t>
      </w:r>
    </w:p>
    <w:p w14:paraId="393E2978" w14:textId="77777777" w:rsidR="00963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Muted Neutrals (Charcoal Gray &amp; Soft White):</w:t>
      </w:r>
      <w:r>
        <w:rPr>
          <w:rFonts w:ascii="Google Sans" w:eastAsia="Google Sans" w:hAnsi="Google Sans" w:cs="Google Sans"/>
          <w:color w:val="1F1F1F"/>
        </w:rPr>
        <w:t xml:space="preserve"> #606264 and #F8F9FA (Used for body text, tags, and background sections).</w:t>
      </w:r>
    </w:p>
    <w:p w14:paraId="20C9A169" w14:textId="77777777" w:rsidR="009636CA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Core Architecture &amp; Page Map</w:t>
      </w:r>
    </w:p>
    <w:p w14:paraId="7241F130" w14:textId="77777777" w:rsidR="009636C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platform will strip out the institutional portfolio elements and focus purely on conversion, property discovery, and advisory stay services.</w:t>
      </w:r>
    </w:p>
    <w:p w14:paraId="66CEB98B" w14:textId="77777777" w:rsidR="009636CA" w:rsidRDefault="009636C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3B0F41F" w14:textId="77777777" w:rsidR="009636CA" w:rsidRDefault="009636CA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6920EF2" w14:textId="77777777" w:rsidR="009636CA" w:rsidRDefault="009636C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C5430E8" w14:textId="77777777" w:rsidR="009636C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1F1F1F"/>
        </w:rPr>
        <w:t xml:space="preserve">[Home Page] </w:t>
      </w:r>
      <w:r>
        <w:rPr>
          <w:rFonts w:ascii="Google Sans" w:eastAsia="Google Sans" w:hAnsi="Google Sans" w:cs="Google Sans"/>
          <w:color w:val="1F1F1F"/>
        </w:rPr>
        <w:br/>
        <w:t xml:space="preserve">  ├── Search &amp; Discovery Engine</w:t>
      </w:r>
      <w:r>
        <w:rPr>
          <w:rFonts w:ascii="Google Sans" w:eastAsia="Google Sans" w:hAnsi="Google Sans" w:cs="Google Sans"/>
          <w:color w:val="1F1F1F"/>
        </w:rPr>
        <w:br/>
        <w:t xml:space="preserve">  ├── Featured Signature Estates Grid</w:t>
      </w:r>
      <w:r>
        <w:rPr>
          <w:rFonts w:ascii="Google Sans" w:eastAsia="Google Sans" w:hAnsi="Google Sans" w:cs="Google Sans"/>
          <w:color w:val="1F1F1F"/>
        </w:rPr>
        <w:br/>
        <w:t xml:space="preserve">  └── Strategic Stay Capabilities</w:t>
      </w:r>
      <w:r>
        <w:rPr>
          <w:rFonts w:ascii="Google Sans" w:eastAsia="Google Sans" w:hAnsi="Google Sans" w:cs="Google Sans"/>
          <w:color w:val="1F1F1F"/>
        </w:rPr>
        <w:br/>
        <w:t>├── [About Page] (Company vision, corporate booking solutions)</w:t>
      </w:r>
      <w:r>
        <w:rPr>
          <w:rFonts w:ascii="Google Sans" w:eastAsia="Google Sans" w:hAnsi="Google Sans" w:cs="Google Sans"/>
          <w:color w:val="1F1F1F"/>
        </w:rPr>
        <w:br/>
        <w:t>├── [Services Page] (Concierge, property management, guest relations)</w:t>
      </w:r>
      <w:r>
        <w:rPr>
          <w:rFonts w:ascii="Google Sans" w:eastAsia="Google Sans" w:hAnsi="Google Sans" w:cs="Google Sans"/>
          <w:color w:val="1F1F1F"/>
        </w:rPr>
        <w:br/>
        <w:t>├── [Property Details Page] (Dynamic booking engine, specifications, gallery)</w:t>
      </w:r>
      <w:r>
        <w:rPr>
          <w:rFonts w:ascii="Google Sans" w:eastAsia="Google Sans" w:hAnsi="Google Sans" w:cs="Google Sans"/>
          <w:color w:val="1F1F1F"/>
        </w:rPr>
        <w:br/>
        <w:t>└── [Contact Page] (Inquiry forms, consultation scheduling)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04E509B4" w14:textId="77777777" w:rsidR="009636CA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Section-by-Section UI Reverse Engineering</w:t>
      </w:r>
    </w:p>
    <w:p w14:paraId="61B1F490" w14:textId="77777777" w:rsidR="009636CA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1: The Hero Interface (Elevating the Standard of Modern Stays)</w:t>
      </w:r>
    </w:p>
    <w:p w14:paraId="03001EAB" w14:textId="77777777" w:rsidR="0096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 Structure:</w:t>
      </w:r>
      <w:r>
        <w:rPr>
          <w:rFonts w:ascii="Google Sans" w:eastAsia="Google Sans" w:hAnsi="Google Sans" w:cs="Google Sans"/>
          <w:color w:val="1F1F1F"/>
        </w:rPr>
        <w:t xml:space="preserve"> Asymmetrical split-screen layout. Left side handles bold, high-contrast typography and core search infrastructure; right side features a dominant, overlapping premium </w:t>
      </w:r>
      <w:proofErr w:type="gramStart"/>
      <w:r>
        <w:rPr>
          <w:rFonts w:ascii="Google Sans" w:eastAsia="Google Sans" w:hAnsi="Google Sans" w:cs="Google Sans"/>
          <w:color w:val="1F1F1F"/>
        </w:rPr>
        <w:t>lifestyle asset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image with a floating badge ("Est. 2026").</w:t>
      </w:r>
    </w:p>
    <w:p w14:paraId="36A53E3E" w14:textId="77777777" w:rsidR="00963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Functional Elements:</w:t>
      </w:r>
    </w:p>
    <w:p w14:paraId="7C51AC3C" w14:textId="77777777" w:rsidR="009636C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Universal Booking Bar:</w:t>
      </w:r>
      <w:r>
        <w:rPr>
          <w:rFonts w:ascii="Google Sans" w:eastAsia="Google Sans" w:hAnsi="Google Sans" w:cs="Google Sans"/>
          <w:color w:val="1F1F1F"/>
        </w:rPr>
        <w:t xml:space="preserve"> Floating header widget containing Where (Destination Search), Check-In/Check-Out (Date Pickers), and Guests (Counter) with a Sea </w:t>
      </w:r>
      <w:proofErr w:type="gramStart"/>
      <w:r>
        <w:rPr>
          <w:rFonts w:ascii="Google Sans" w:eastAsia="Google Sans" w:hAnsi="Google Sans" w:cs="Google Sans"/>
          <w:color w:val="1F1F1F"/>
        </w:rPr>
        <w:t>Green (#</w:t>
      </w:r>
      <w:proofErr w:type="gramEnd"/>
      <w:r>
        <w:rPr>
          <w:rFonts w:ascii="Google Sans" w:eastAsia="Google Sans" w:hAnsi="Google Sans" w:cs="Google Sans"/>
          <w:color w:val="1F1F1F"/>
        </w:rPr>
        <w:t>2C856B) search trigger button.</w:t>
      </w:r>
    </w:p>
    <w:p w14:paraId="6449773A" w14:textId="77777777" w:rsidR="009636C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Primary CTAs:</w:t>
      </w:r>
      <w:r>
        <w:rPr>
          <w:rFonts w:ascii="Google Sans" w:eastAsia="Google Sans" w:hAnsi="Google Sans" w:cs="Google Sans"/>
          <w:color w:val="1F1F1F"/>
        </w:rPr>
        <w:t xml:space="preserve"> "Explore Properties" button filled with Deep Navy </w:t>
      </w:r>
      <w:proofErr w:type="gramStart"/>
      <w:r>
        <w:rPr>
          <w:rFonts w:ascii="Google Sans" w:eastAsia="Google Sans" w:hAnsi="Google Sans" w:cs="Google Sans"/>
          <w:color w:val="1F1F1F"/>
        </w:rPr>
        <w:t>Blue (#</w:t>
      </w:r>
      <w:proofErr w:type="gramEnd"/>
      <w:r>
        <w:rPr>
          <w:rFonts w:ascii="Google Sans" w:eastAsia="Google Sans" w:hAnsi="Google Sans" w:cs="Google Sans"/>
          <w:color w:val="1F1F1F"/>
        </w:rPr>
        <w:t>0E3E66) paired with an outline button for "Schedule Consultation".</w:t>
      </w:r>
    </w:p>
    <w:p w14:paraId="716FC89B" w14:textId="77777777" w:rsidR="009636C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Trust Metrics:</w:t>
      </w:r>
      <w:r>
        <w:rPr>
          <w:rFonts w:ascii="Google Sans" w:eastAsia="Google Sans" w:hAnsi="Google Sans" w:cs="Google Sans"/>
          <w:color w:val="1F1F1F"/>
        </w:rPr>
        <w:t xml:space="preserve"> Clean horizontal stat grid displaying business scale (e.g., </w:t>
      </w:r>
      <w:r>
        <w:rPr>
          <w:rFonts w:ascii="Google Sans" w:eastAsia="Google Sans" w:hAnsi="Google Sans" w:cs="Google Sans"/>
          <w:i/>
          <w:iCs/>
          <w:color w:val="1F1F1F"/>
        </w:rPr>
        <w:t>12K+ Properties Managed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98% Client Retention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4.2B Portfolio Value</w:t>
      </w:r>
      <w:r>
        <w:rPr>
          <w:rFonts w:ascii="Google Sans" w:eastAsia="Google Sans" w:hAnsi="Google Sans" w:cs="Google Sans"/>
          <w:color w:val="1F1F1F"/>
        </w:rPr>
        <w:t>).</w:t>
      </w:r>
    </w:p>
    <w:p w14:paraId="686FC8A9" w14:textId="77777777" w:rsidR="009636CA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2: Property Discovery Grid (Featured Signature Estates)</w:t>
      </w:r>
    </w:p>
    <w:p w14:paraId="2371DA08" w14:textId="77777777" w:rsidR="0096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 Structure:</w:t>
      </w:r>
      <w:r>
        <w:rPr>
          <w:rFonts w:ascii="Google Sans" w:eastAsia="Google Sans" w:hAnsi="Google Sans" w:cs="Google Sans"/>
          <w:color w:val="1F1F1F"/>
        </w:rPr>
        <w:t xml:space="preserve"> Clean, 3-column responsive flex-grid displaying premium property cards.</w:t>
      </w:r>
    </w:p>
    <w:p w14:paraId="61C62831" w14:textId="77777777" w:rsidR="009636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Functional Elements:</w:t>
      </w:r>
    </w:p>
    <w:p w14:paraId="0A00BDFD" w14:textId="77777777" w:rsidR="009636C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Inline Filter Bar:</w:t>
      </w:r>
      <w:r>
        <w:rPr>
          <w:rFonts w:ascii="Google Sans" w:eastAsia="Google Sans" w:hAnsi="Google Sans" w:cs="Google Sans"/>
          <w:color w:val="1F1F1F"/>
        </w:rPr>
        <w:t xml:space="preserve"> Text search input left-aligned; context-driven dropdown filters (All Prices, All Regions) right-aligned to match the "</w:t>
      </w:r>
      <w:proofErr w:type="spellStart"/>
      <w:r>
        <w:rPr>
          <w:rFonts w:ascii="Google Sans" w:eastAsia="Google Sans" w:hAnsi="Google Sans" w:cs="Google Sans"/>
          <w:color w:val="1F1F1F"/>
        </w:rPr>
        <w:t>Nestly</w:t>
      </w:r>
      <w:proofErr w:type="spellEnd"/>
      <w:r>
        <w:rPr>
          <w:rFonts w:ascii="Google Sans" w:eastAsia="Google Sans" w:hAnsi="Google Sans" w:cs="Google Sans"/>
          <w:color w:val="1F1F1F"/>
        </w:rPr>
        <w:t>" user experience.</w:t>
      </w:r>
    </w:p>
    <w:p w14:paraId="598552BF" w14:textId="77777777" w:rsidR="009636C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Property Cards:</w:t>
      </w:r>
    </w:p>
    <w:p w14:paraId="6AC4604C" w14:textId="77777777" w:rsidR="009636CA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Image containers with an absolute-positioned "AVAILABLE" pill badge.</w:t>
      </w:r>
    </w:p>
    <w:p w14:paraId="0AAF2791" w14:textId="77777777" w:rsidR="009636CA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Meta-data row showing discrete iconography for Beds, Baths, and Square Footage using Charcoal </w:t>
      </w:r>
      <w:proofErr w:type="gramStart"/>
      <w:r>
        <w:rPr>
          <w:rFonts w:ascii="Google Sans" w:eastAsia="Google Sans" w:hAnsi="Google Sans" w:cs="Google Sans"/>
          <w:color w:val="1F1F1F"/>
        </w:rPr>
        <w:t>Gray (#</w:t>
      </w:r>
      <w:proofErr w:type="gramEnd"/>
      <w:r>
        <w:rPr>
          <w:rFonts w:ascii="Google Sans" w:eastAsia="Google Sans" w:hAnsi="Google Sans" w:cs="Google Sans"/>
          <w:color w:val="1F1F1F"/>
        </w:rPr>
        <w:t>606264).</w:t>
      </w:r>
    </w:p>
    <w:p w14:paraId="7C8DA4FD" w14:textId="77777777" w:rsidR="009636CA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Bottom row featuring bold pricing and a direct-action "VIEW DETAILS" text link with a trailing arrow.</w:t>
      </w:r>
    </w:p>
    <w:p w14:paraId="60FF6A68" w14:textId="77777777" w:rsidR="009636CA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Section 3: Value Proposition (Strategic Asset Stewardship)</w:t>
      </w:r>
    </w:p>
    <w:p w14:paraId="41A1F238" w14:textId="77777777" w:rsidR="009636C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Layout Structure:</w:t>
      </w:r>
      <w:r>
        <w:rPr>
          <w:rFonts w:ascii="Google Sans" w:eastAsia="Google Sans" w:hAnsi="Google Sans" w:cs="Google Sans"/>
          <w:color w:val="1F1F1F"/>
        </w:rPr>
        <w:t xml:space="preserve"> Split layout changing from a 2-column descriptive block into a 3-column micro-service checklist at the bottom.</w:t>
      </w:r>
    </w:p>
    <w:p w14:paraId="7CD63165" w14:textId="77777777" w:rsidR="009636C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Functional Elements:</w:t>
      </w:r>
    </w:p>
    <w:p w14:paraId="4031F4D7" w14:textId="77777777" w:rsidR="009636C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Left column features bold branding typography describing the operational philosophy.</w:t>
      </w:r>
    </w:p>
    <w:p w14:paraId="578AAD67" w14:textId="77777777" w:rsidR="009636C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Right column features editorial copy detailing guest and property owner management.</w:t>
      </w:r>
    </w:p>
    <w:p w14:paraId="7E2B2553" w14:textId="77777777" w:rsidR="009636C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01 / 02 / 03 Step Framework:</w:t>
      </w:r>
      <w:r>
        <w:rPr>
          <w:rFonts w:ascii="Google Sans" w:eastAsia="Google Sans" w:hAnsi="Google Sans" w:cs="Google Sans"/>
          <w:color w:val="1F1F1F"/>
        </w:rPr>
        <w:t xml:space="preserve"> Large, low-opacity numbers leading into three distinct service pillars: </w:t>
      </w:r>
      <w:r>
        <w:rPr>
          <w:rFonts w:ascii="Google Sans" w:eastAsia="Google Sans" w:hAnsi="Google Sans" w:cs="Google Sans"/>
          <w:i/>
          <w:iCs/>
          <w:color w:val="1F1F1F"/>
        </w:rPr>
        <w:t>Stay Strategy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i/>
          <w:iCs/>
          <w:color w:val="1F1F1F"/>
        </w:rPr>
        <w:t>Acquisition &amp; Handover</w:t>
      </w:r>
      <w:r>
        <w:rPr>
          <w:rFonts w:ascii="Google Sans" w:eastAsia="Google Sans" w:hAnsi="Google Sans" w:cs="Google Sans"/>
          <w:color w:val="1F1F1F"/>
        </w:rPr>
        <w:t xml:space="preserve">, and </w:t>
      </w:r>
      <w:r>
        <w:rPr>
          <w:rFonts w:ascii="Google Sans" w:eastAsia="Google Sans" w:hAnsi="Google Sans" w:cs="Google Sans"/>
          <w:i/>
          <w:iCs/>
          <w:color w:val="1F1F1F"/>
        </w:rPr>
        <w:t>Asset Management</w:t>
      </w:r>
      <w:r>
        <w:rPr>
          <w:rFonts w:ascii="Google Sans" w:eastAsia="Google Sans" w:hAnsi="Google Sans" w:cs="Google Sans"/>
          <w:color w:val="1F1F1F"/>
        </w:rPr>
        <w:t>.</w:t>
      </w:r>
    </w:p>
    <w:p w14:paraId="5843EA58" w14:textId="77777777" w:rsidR="009636CA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Development &amp; Implementation Roadmap</w:t>
      </w:r>
    </w:p>
    <w:p w14:paraId="40822249" w14:textId="77777777" w:rsidR="009636CA" w:rsidRDefault="009636C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B6A2F12" w14:textId="77777777" w:rsidR="009636CA" w:rsidRDefault="009636CA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139CBC9A" w14:textId="77777777" w:rsidR="009636CA" w:rsidRDefault="009636C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EFC2B78" w14:textId="77777777" w:rsidR="009636C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1F1F1F"/>
        </w:rPr>
        <w:t>Phase 1: Foundation &amp; Theming ────────► Phase 2: Structural Layout ────────► Phase 3: Launch Optimization</w:t>
      </w:r>
      <w:r>
        <w:rPr>
          <w:rFonts w:ascii="Google Sans" w:eastAsia="Google Sans" w:hAnsi="Google Sans" w:cs="Google Sans"/>
          <w:color w:val="1F1F1F"/>
        </w:rPr>
        <w:br/>
        <w:t>• Configure #0E3E66 &amp; #2C856B UI      • Build Hero Split UI &amp; Filters       • Form Integrations &amp; SEO</w:t>
      </w:r>
      <w:r>
        <w:rPr>
          <w:rFonts w:ascii="Google Sans" w:eastAsia="Google Sans" w:hAnsi="Google Sans" w:cs="Google Sans"/>
          <w:color w:val="1F1F1F"/>
        </w:rPr>
        <w:br/>
        <w:t>• Establish Global Typography         • Strip Portfolio/Careers Code        • Cross-Browser QA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2B1C9E65" w14:textId="77777777" w:rsidR="009636CA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Phase 1: </w:t>
      </w:r>
    </w:p>
    <w:p w14:paraId="03F54FA7" w14:textId="77777777" w:rsidR="009636C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Initialize the Arena.ai environment or target framework using custom CSS variables for the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BookMyStay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color scheme.</w:t>
      </w:r>
    </w:p>
    <w:p w14:paraId="74FD6DAA" w14:textId="77777777" w:rsidR="009636C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Set up global typography tracking (serif headings for elegance, geometric sans-serif for UI numbers and button text).</w:t>
      </w:r>
    </w:p>
    <w:p w14:paraId="39651535" w14:textId="77777777" w:rsidR="009636CA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Phase 2: </w:t>
      </w:r>
    </w:p>
    <w:p w14:paraId="75EB753B" w14:textId="77777777" w:rsidR="009636C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Build out the layout grid sections precisely matching the image scale and spacing.</w:t>
      </w:r>
    </w:p>
    <w:p w14:paraId="64FD569C" w14:textId="77777777" w:rsidR="009636C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Scope Exclusion:</w:t>
      </w:r>
      <w:r>
        <w:rPr>
          <w:rFonts w:ascii="Google Sans" w:eastAsia="Google Sans" w:hAnsi="Google Sans" w:cs="Google Sans"/>
          <w:color w:val="1F1F1F"/>
        </w:rPr>
        <w:t xml:space="preserve"> Audit </w:t>
      </w:r>
      <w:proofErr w:type="gramStart"/>
      <w:r>
        <w:rPr>
          <w:rFonts w:ascii="Google Sans" w:eastAsia="Google Sans" w:hAnsi="Google Sans" w:cs="Google Sans"/>
          <w:color w:val="1F1F1F"/>
        </w:rPr>
        <w:t>the global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navigation and footer schemas to explicitly remove links, routing paths, and database relations for /portfolio and /careers.</w:t>
      </w:r>
    </w:p>
    <w:p w14:paraId="65F09A60" w14:textId="77777777" w:rsidR="009636C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Connect the filter inputs to mock property arrays to ensure smooth UI card rendering.</w:t>
      </w:r>
    </w:p>
    <w:p w14:paraId="5A5F50CE" w14:textId="77777777" w:rsidR="009636CA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Phase 3: </w:t>
      </w:r>
    </w:p>
    <w:p w14:paraId="15ABD950" w14:textId="77777777" w:rsidR="009636C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Implement smooth transitions on button hover states (changing backgrounds smoothly to Sea Green #2C856B).</w:t>
      </w:r>
    </w:p>
    <w:p w14:paraId="7CBC89CE" w14:textId="77777777" w:rsidR="009636C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Integrate footer forms ("Stay Informed") with secure newsletter endpoints.</w:t>
      </w:r>
    </w:p>
    <w:p w14:paraId="67FFA96E" w14:textId="77777777" w:rsidR="009636C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Execute responsiveness QA across desktop, tablet, and mobile displays.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114300" distB="114300" distL="114300" distR="114300" wp14:anchorId="5613DC11" wp14:editId="52EE62B9">
            <wp:extent cx="5943600" cy="32385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36C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EEA5497-D03D-4B0F-A0C2-03AE91612566}"/>
  </w:font>
  <w:font w:name="Google Sans">
    <w:altName w:val="Calibri"/>
    <w:charset w:val="00"/>
    <w:family w:val="auto"/>
    <w:pitch w:val="default"/>
    <w:embedRegular r:id="rId2" w:fontKey="{27486547-566D-46F1-A5BA-0C72B7D811B8}"/>
    <w:embedBold r:id="rId3" w:fontKey="{C1007379-9FCE-4AC5-BE5A-78561F6B0DF9}"/>
    <w:embedItalic r:id="rId4" w:fontKey="{380CAC03-15B1-43A6-AEA4-16F9A1D9E9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FC4C648-C5B8-40E4-9857-B185E5C3F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7C90CE-91A5-4AF9-BCE9-C8A7387A85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7E1"/>
    <w:multiLevelType w:val="multilevel"/>
    <w:tmpl w:val="D4E037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9D44B9"/>
    <w:multiLevelType w:val="multilevel"/>
    <w:tmpl w:val="48B477A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65391E"/>
    <w:multiLevelType w:val="multilevel"/>
    <w:tmpl w:val="D53E64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90F59AE"/>
    <w:multiLevelType w:val="multilevel"/>
    <w:tmpl w:val="5336AF9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F7425FC"/>
    <w:multiLevelType w:val="multilevel"/>
    <w:tmpl w:val="32DEDB7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D4A7762"/>
    <w:multiLevelType w:val="multilevel"/>
    <w:tmpl w:val="6AEE8BD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72C2BEA"/>
    <w:multiLevelType w:val="multilevel"/>
    <w:tmpl w:val="C3F4121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8D83D28"/>
    <w:multiLevelType w:val="multilevel"/>
    <w:tmpl w:val="B4EC743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1A97A4B"/>
    <w:multiLevelType w:val="multilevel"/>
    <w:tmpl w:val="ADBC822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91A5058"/>
    <w:multiLevelType w:val="multilevel"/>
    <w:tmpl w:val="0164A0B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65F63CF"/>
    <w:multiLevelType w:val="multilevel"/>
    <w:tmpl w:val="7046A2D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73606880">
    <w:abstractNumId w:val="4"/>
  </w:num>
  <w:num w:numId="2" w16cid:durableId="2102295281">
    <w:abstractNumId w:val="8"/>
  </w:num>
  <w:num w:numId="3" w16cid:durableId="1469401067">
    <w:abstractNumId w:val="5"/>
  </w:num>
  <w:num w:numId="4" w16cid:durableId="1554005366">
    <w:abstractNumId w:val="2"/>
  </w:num>
  <w:num w:numId="5" w16cid:durableId="723453352">
    <w:abstractNumId w:val="3"/>
  </w:num>
  <w:num w:numId="6" w16cid:durableId="1380203861">
    <w:abstractNumId w:val="10"/>
  </w:num>
  <w:num w:numId="7" w16cid:durableId="457995117">
    <w:abstractNumId w:val="1"/>
  </w:num>
  <w:num w:numId="8" w16cid:durableId="1716277665">
    <w:abstractNumId w:val="7"/>
  </w:num>
  <w:num w:numId="9" w16cid:durableId="239147284">
    <w:abstractNumId w:val="9"/>
  </w:num>
  <w:num w:numId="10" w16cid:durableId="1246764498">
    <w:abstractNumId w:val="6"/>
  </w:num>
  <w:num w:numId="11" w16cid:durableId="83803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6CA"/>
    <w:rsid w:val="001C43B4"/>
    <w:rsid w:val="006B79F7"/>
    <w:rsid w:val="0096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7B40"/>
  <w15:docId w15:val="{678E3DED-17DB-4F61-A7E5-73E78F06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689</Words>
  <Characters>4256</Characters>
  <Application>Microsoft Office Word</Application>
  <DocSecurity>0</DocSecurity>
  <Lines>97</Lines>
  <Paragraphs>48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Bongani Chichava</dc:creator>
  <cp:lastModifiedBy>Ulmo Water</cp:lastModifiedBy>
  <cp:revision>2</cp:revision>
  <dcterms:created xsi:type="dcterms:W3CDTF">2026-07-08T13:48:00Z</dcterms:created>
  <dcterms:modified xsi:type="dcterms:W3CDTF">2026-07-08T13:48:00Z</dcterms:modified>
</cp:coreProperties>
</file>