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65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65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65" w:rightChars="-27"/>
        <w:jc w:val="center"/>
        <w:rPr>
          <w:rFonts w:ascii="Times New Roman" w:hAnsi="Times New Roman" w:cs="Times New Roman"/>
          <w:position w:val="-12"/>
        </w:rPr>
      </w:pPr>
    </w:p>
    <w:p>
      <w:pPr>
        <w:ind w:right="-65" w:rightChars="-27"/>
        <w:jc w:val="center"/>
        <w:rPr>
          <w:rFonts w:ascii="Times New Roman" w:hAnsi="Times New Roman" w:cs="Times New Roman"/>
          <w:position w:val="-12"/>
        </w:rPr>
      </w:pPr>
      <w:r>
        <w:rPr>
          <w:rFonts w:ascii="Times New Roman" w:hAnsi="Times New Roman" w:cs="Times New Roman"/>
          <w:position w:val="-12"/>
        </w:rPr>
        <w:object>
          <v:shape id="_x0000_i1025" o:spt="75" type="#_x0000_t75" style="height:60.1pt;width:257.95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MSDraw" ShapeID="_x0000_i1025" DrawAspect="Content" ObjectID="_1468075725" r:id="rId4">
            <o:LockedField>false</o:LockedField>
          </o:OLEObject>
        </w:object>
      </w:r>
    </w:p>
    <w:p>
      <w:pPr>
        <w:ind w:right="-65" w:rightChars="-27"/>
        <w:rPr>
          <w:rFonts w:ascii="Times New Roman" w:hAnsi="Times New Roman" w:cs="Times New Roman"/>
          <w:position w:val="-12"/>
        </w:rPr>
      </w:pPr>
    </w:p>
    <w:p>
      <w:pPr>
        <w:ind w:right="-65" w:rightChars="-27"/>
        <w:jc w:val="center"/>
        <w:rPr>
          <w:rFonts w:ascii="Times New Roman" w:hAnsi="Times New Roman" w:eastAsia="华文中宋" w:cs="Times New Roman"/>
          <w:b/>
          <w:spacing w:val="70"/>
          <w:kern w:val="44"/>
          <w:sz w:val="84"/>
        </w:rPr>
      </w:pPr>
      <w:r>
        <w:rPr>
          <w:rFonts w:ascii="Times New Roman" w:hAnsi="Times New Roman" w:eastAsia="华文中宋" w:cs="Times New Roman"/>
          <w:b/>
          <w:spacing w:val="70"/>
          <w:kern w:val="44"/>
          <w:sz w:val="84"/>
        </w:rPr>
        <w:t>模式识别大作业</w:t>
      </w:r>
    </w:p>
    <w:p>
      <w:pPr>
        <w:ind w:right="-65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65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65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题    目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叶子分类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</w:t>
      </w:r>
    </w:p>
    <w:p>
      <w:pPr>
        <w:ind w:right="-65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 xml:space="preserve">学 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>院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黑体" w:cs="Times New Roman"/>
          <w:sz w:val="28"/>
          <w:u w:val="single"/>
        </w:rPr>
        <w:t xml:space="preserve">信息科学与工程               </w:t>
      </w:r>
    </w:p>
    <w:p>
      <w:pPr>
        <w:ind w:right="-65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专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 业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>信息与通信工程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</w:t>
      </w:r>
    </w:p>
    <w:p>
      <w:pPr>
        <w:ind w:right="-65" w:rightChars="-27" w:firstLine="420" w:firstLineChars="150"/>
        <w:rPr>
          <w:rFonts w:hint="default" w:ascii="Times New Roman" w:hAnsi="Times New Roman" w:eastAsia="黑体" w:cs="Times New Roman"/>
          <w:sz w:val="28"/>
          <w:u w:val="single"/>
          <w:lang w:val="en-US" w:eastAsia="zh-CN"/>
        </w:rPr>
      </w:pPr>
      <w:r>
        <w:rPr>
          <w:rFonts w:ascii="Times New Roman" w:hAnsi="Times New Roman" w:eastAsia="黑体" w:cs="Times New Roman"/>
          <w:sz w:val="28"/>
        </w:rPr>
        <w:t xml:space="preserve">组    员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       何超逸      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</w:t>
      </w:r>
      <w:r>
        <w:rPr>
          <w:rFonts w:hint="eastAsia" w:ascii="Times New Roman" w:hAnsi="Times New Roman" w:eastAsia="黑体" w:cs="Times New Roman"/>
          <w:sz w:val="28"/>
          <w:u w:val="single"/>
          <w:lang w:val="en-US" w:eastAsia="zh-CN"/>
        </w:rPr>
        <w:t xml:space="preserve">        </w:t>
      </w:r>
    </w:p>
    <w:p>
      <w:pPr>
        <w:ind w:right="-65" w:rightChars="-27" w:firstLine="420" w:firstLineChars="150"/>
        <w:rPr>
          <w:rFonts w:ascii="Times New Roman" w:hAnsi="Times New Roman" w:eastAsia="黑体" w:cs="Times New Roman"/>
          <w:sz w:val="28"/>
          <w:u w:val="single"/>
        </w:rPr>
      </w:pPr>
      <w:r>
        <w:rPr>
          <w:rFonts w:ascii="Times New Roman" w:hAnsi="Times New Roman" w:eastAsia="黑体" w:cs="Times New Roman"/>
          <w:sz w:val="28"/>
        </w:rPr>
        <w:t>指导教师</w:t>
      </w:r>
      <w:r>
        <w:rPr>
          <w:rFonts w:ascii="Times New Roman" w:hAnsi="Times New Roman" w:eastAsia="黑体" w:cs="Times New Roman"/>
          <w:sz w:val="28"/>
        </w:rPr>
        <w:tab/>
      </w:r>
      <w:r>
        <w:rPr>
          <w:rFonts w:ascii="Times New Roman" w:hAnsi="Times New Roman" w:eastAsia="黑体" w:cs="Times New Roman"/>
          <w:sz w:val="28"/>
        </w:rPr>
        <w:t xml:space="preserve">  </w:t>
      </w:r>
      <w:r>
        <w:rPr>
          <w:rFonts w:ascii="Times New Roman" w:hAnsi="Times New Roman" w:eastAsia="黑体" w:cs="Times New Roman"/>
          <w:sz w:val="28"/>
          <w:u w:val="single"/>
        </w:rPr>
        <w:t xml:space="preserve">               赵海涛                   </w:t>
      </w:r>
    </w:p>
    <w:p>
      <w:pPr>
        <w:ind w:right="-65" w:rightChars="-27" w:firstLine="1400"/>
        <w:rPr>
          <w:rFonts w:ascii="Times New Roman" w:hAnsi="Times New Roman" w:eastAsia="黑体" w:cs="Times New Roman"/>
          <w:sz w:val="28"/>
        </w:rPr>
      </w:pPr>
    </w:p>
    <w:p>
      <w:pPr>
        <w:ind w:right="-65" w:rightChars="-27" w:firstLine="899"/>
        <w:rPr>
          <w:rFonts w:ascii="Times New Roman" w:hAnsi="Times New Roman" w:eastAsia="黑体" w:cs="Times New Roman"/>
          <w:sz w:val="28"/>
        </w:rPr>
      </w:pPr>
      <w:r>
        <w:rPr>
          <w:rFonts w:ascii="Times New Roman" w:hAnsi="Times New Roman" w:eastAsia="黑体" w:cs="Times New Roman"/>
          <w:sz w:val="28"/>
        </w:rPr>
        <w:tab/>
      </w:r>
    </w:p>
    <w:p>
      <w:pPr>
        <w:ind w:right="-65" w:rightChars="-27"/>
        <w:jc w:val="center"/>
        <w:rPr>
          <w:rFonts w:ascii="Times New Roman" w:hAnsi="Times New Roman" w:cs="Times New Roman"/>
          <w:b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  <w:b/>
          <w:sz w:val="30"/>
          <w:szCs w:val="30"/>
        </w:rPr>
        <w:t>完成日期：  201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9</w:t>
      </w:r>
      <w:r>
        <w:rPr>
          <w:rFonts w:ascii="Times New Roman" w:hAnsi="Times New Roman" w:cs="Times New Roman"/>
          <w:b/>
          <w:sz w:val="30"/>
          <w:szCs w:val="30"/>
        </w:rPr>
        <w:t xml:space="preserve"> 年 12 月</w:t>
      </w:r>
      <w:r>
        <w:rPr>
          <w:rFonts w:hint="eastAsia" w:ascii="Times New Roman" w:hAnsi="Times New Roman" w:cs="Times New Roman"/>
          <w:b/>
          <w:sz w:val="30"/>
          <w:szCs w:val="30"/>
          <w:lang w:val="en-US" w:eastAsia="zh-CN"/>
        </w:rPr>
        <w:t>1</w:t>
      </w:r>
      <w:r>
        <w:rPr>
          <w:rFonts w:ascii="Times New Roman" w:hAnsi="Times New Roman" w:cs="Times New Roman"/>
          <w:b/>
          <w:sz w:val="30"/>
          <w:szCs w:val="30"/>
        </w:rPr>
        <w:t>日</w:t>
      </w:r>
    </w:p>
    <w:p>
      <w:pPr>
        <w:pStyle w:val="2"/>
        <w:bidi w:val="0"/>
        <w:jc w:val="center"/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模式识别作业报告</w:t>
      </w:r>
      <w:r>
        <w:rPr>
          <w:rFonts w:ascii="Times New Roman" w:hAnsi="Times New Roman" w:cs="Times New Roman"/>
          <w:b/>
          <w:sz w:val="32"/>
          <w:szCs w:val="32"/>
        </w:rPr>
        <w:t>——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叶子识别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叶子识别简介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据估计，世界上大约有50万种植物。物种分类在历史上一直存在问题，常常导致重复的鉴定。叶片因其体积大、分布广、特性独特，是鉴别植物种类的有效手段。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整体解决方案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这是一个分类问题，可以用一些分类算法来实现。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2.1数据结构分析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该数据集包括大约1584个图像的叶片标本（16个样品，每99种），已转化为二进制黑色叶片对白色背景。</w:t>
      </w:r>
      <w:r>
        <w:rPr>
          <w:rFonts w:hint="eastAsia"/>
          <w:lang w:val="en-US" w:eastAsia="zh-CN"/>
        </w:rPr>
        <w:t>如图1所示。</w:t>
      </w:r>
    </w:p>
    <w:p>
      <w:pPr>
        <w:ind w:left="480" w:hanging="48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2234565" cy="959485"/>
            <wp:effectExtent l="0" t="0" r="13335" b="1206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216150" cy="969645"/>
            <wp:effectExtent l="0" t="0" r="12700" b="1905"/>
            <wp:docPr id="1" name="图片 1" descr="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right="-65" w:rightChars="-27"/>
        <w:jc w:val="center"/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图1 样本图示</w:t>
      </w:r>
    </w:p>
    <w:p>
      <w:pPr>
        <w:spacing w:line="300" w:lineRule="auto"/>
        <w:ind w:right="-65" w:rightChars="-27"/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每个图像还提供三组特征：形状连续描述符、内部纹理直方图和一个精确的边缘直方图。对于每个特征，每个叶样本都有一个64属性向量。</w:t>
      </w:r>
      <w:r>
        <w:rPr>
          <w:rFonts w:hint="eastAsia"/>
          <w:lang w:val="en-US" w:eastAsia="zh-CN"/>
        </w:rPr>
        <w:t>如图2。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90370" cy="1184910"/>
            <wp:effectExtent l="0" t="0" r="5080" b="15240"/>
            <wp:docPr id="5" name="图片 5" descr="微信图片_2019112815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1911281552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15135" cy="1196975"/>
            <wp:effectExtent l="0" t="0" r="18415" b="3175"/>
            <wp:docPr id="4" name="图片 4" descr="微信图片_2019112815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1911281553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08150" cy="1193800"/>
            <wp:effectExtent l="0" t="0" r="6350" b="6350"/>
            <wp:docPr id="3" name="图片 3" descr="微信图片_2019112815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1911281554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图2 数据集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这里只截取了每个特征的前5个属性向量，初始的数据已经经过了量化，由于参数都比较小，空白的位置也做了填0的处理。所以这组初始的数据集做分类还是比较方便的。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训练集和测试集分别为991*194，595*100的csv文件。共有1584个样本（99种树叶各16个样本）。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数据导入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train = pd.read_csv(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train.csv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)</w:t>
            </w: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test = pd.read_csv(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‘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test.csv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使用pandas读入即可。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数据预处理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对数据进行标签编码，将species和id保存到classes和test_ids中后，移除这两列。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right="-65" w:rightChars="-27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def encode(train, test):</w:t>
            </w: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   le = LabelEncoder().fit(train.species) </w:t>
            </w: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   labels = le.transform(train.species)</w:t>
            </w: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   classes = list(le.classes_)  </w:t>
            </w:r>
          </w:p>
          <w:p>
            <w:pPr>
              <w:ind w:right="-65" w:rightChars="-27" w:firstLine="560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test_ids = test.id    </w:t>
            </w:r>
          </w:p>
          <w:p>
            <w:pPr>
              <w:ind w:right="-65" w:rightChars="-27" w:firstLine="560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                          </w:t>
            </w: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   train = train.drop(['species', 'id'], axis=1)  </w:t>
            </w:r>
          </w:p>
          <w:p>
            <w:pPr>
              <w:ind w:right="-65" w:rightChars="-27" w:firstLine="560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test = test.drop(['id'], axis=1)</w:t>
            </w:r>
          </w:p>
          <w:p>
            <w:pPr>
              <w:ind w:right="-65" w:rightChars="-27" w:firstLine="560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 xml:space="preserve">    return train, labels, test, test_ids, classes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855980"/>
            <wp:effectExtent l="0" t="0" r="3810" b="1270"/>
            <wp:docPr id="6" name="图片 6" descr="微信图片_2019112816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1911281635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图3 初始数据集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494665"/>
            <wp:effectExtent l="0" t="0" r="2540" b="635"/>
            <wp:docPr id="7" name="图片 7" descr="微信图片_20191128163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1911281638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图4 处理后的数据集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图3、图4分别为原始的数据集和处理后的数据集。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训练集划分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为了评估出哪种分类器效果比较好，在这里训练集和测试集比例为4：1。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right="-65" w:rightChars="-27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StratifiedShuffleSplit(labels, 10, test_size=0.2, random_state=23)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机器学习模型选择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from sklearn.neighbors import KNeighborsClassifier</w:t>
            </w:r>
          </w:p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from sklearn.tree import DecisionTreeClassfier</w:t>
            </w:r>
          </w:p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from sklearn.ensemble import RandomForestClassifier</w:t>
            </w:r>
          </w:p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</w:p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classifiers = [KNeighborsClassifier(3),</w:t>
            </w:r>
          </w:p>
          <w:p>
            <w:pPr>
              <w:ind w:right="-65" w:rightChars="-27"/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 xml:space="preserve">           DecisionTreeClassifier(),</w:t>
            </w:r>
          </w:p>
          <w:p>
            <w:pPr>
              <w:ind w:right="-65" w:rightChars="-27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 xml:space="preserve">           RandomForestClassifier()]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使用sklearn里的k近邻分类器，决策树分类器，随机森林分类器。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结果展示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ind w:right="-65" w:rightChars="-27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from sklearn.metrics import accuracy_score, log_loss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依然使用sklearn里的accuracy，loss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输出的结果如图5所示。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981325" cy="3257550"/>
            <wp:effectExtent l="0" t="0" r="9525" b="0"/>
            <wp:docPr id="8" name="图片 8" descr="微信图片_2019112817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1911281736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图5 结果显示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可见随机森林和k近邻的精度都达到了80多，且loss很低。而决策树最终的分类效果就要差一点。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图6、图7，可视化。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6045" cy="2937510"/>
            <wp:effectExtent l="0" t="0" r="8255" b="15240"/>
            <wp:docPr id="10" name="图片 10" descr="微信图片_20191128174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1911281741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图6 accuracy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9220" cy="2940050"/>
            <wp:effectExtent l="0" t="0" r="5080" b="12700"/>
            <wp:docPr id="9" name="图片 9" descr="微信图片_20191128174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1911281741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sz w:val="18"/>
          <w:szCs w:val="18"/>
          <w:lang w:val="en-US" w:eastAsia="zh-CN"/>
        </w:rPr>
        <w:t>图7 loss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作业总结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经过半个学期的模式识别课程的学习，在赵老师的带领下，我逐渐对机器学习这个领域有了一点了解，并且在上课和复习的过程中，对算法的推导能力有了提升。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在这次的大作业中，由于自己的能力确实需要不断的提高，最终只是勉强实现，对于其中的问题并不能有效的解决（在某些算法的具体实现上确实有困难，对于性能的提升也不尽了解）。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但课程的学习还是收获颇丰，有风趣幽默的老师讲课是一件很幸福的事，并且</w:t>
      </w:r>
      <w:bookmarkStart w:id="0" w:name="_GoBack"/>
      <w:bookmarkEnd w:id="0"/>
      <w:r>
        <w:rPr>
          <w:rFonts w:hint="eastAsia"/>
          <w:lang w:val="en-US" w:eastAsia="zh-CN"/>
        </w:rPr>
        <w:t>锻炼了自己公式得推导能力和思维逻辑能力。由于对这个领域确实不甚了解，在接下来的研究生生涯中，如果有机会再接触这个领域的学习，我一定会运用这个课程中学到的东西，并不断的提高自己。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77CC"/>
    <w:multiLevelType w:val="multilevel"/>
    <w:tmpl w:val="5A297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1DC3"/>
    <w:rsid w:val="1CA969C3"/>
    <w:rsid w:val="279919F9"/>
    <w:rsid w:val="4B305B49"/>
    <w:rsid w:val="578F7F36"/>
    <w:rsid w:val="65261522"/>
    <w:rsid w:val="764A709C"/>
    <w:rsid w:val="7E3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华文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2019-11-24T05:38:00Z</dcterms:created>
  <dc:creator>Administrator</dc:creator>
  <cp:lastModifiedBy>213</cp:lastModifiedBy>
  <dcterms:modified xsi:type="dcterms:W3CDTF">2019-11-28T09:51:34Z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