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C9434" w14:textId="77777777" w:rsidR="007D757C" w:rsidRDefault="00E969CF" w:rsidP="00EF78C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Critical Review on </w:t>
      </w:r>
      <w:proofErr w:type="spellStart"/>
      <w:r w:rsidR="00D305A0">
        <w:rPr>
          <w:rFonts w:ascii="Times New Roman" w:hAnsi="Times New Roman" w:cs="Times New Roman"/>
          <w:b/>
          <w:bCs/>
        </w:rPr>
        <w:t>Rela</w:t>
      </w:r>
      <w:r w:rsidR="008B4556">
        <w:rPr>
          <w:rFonts w:ascii="Times New Roman" w:hAnsi="Times New Roman" w:cs="Times New Roman"/>
          <w:b/>
          <w:bCs/>
        </w:rPr>
        <w:t>xor</w:t>
      </w:r>
      <w:proofErr w:type="spellEnd"/>
      <w:r w:rsidR="008B45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17954">
        <w:rPr>
          <w:rFonts w:ascii="Times New Roman" w:hAnsi="Times New Roman" w:cs="Times New Roman"/>
          <w:b/>
          <w:bCs/>
        </w:rPr>
        <w:t>Antiferroelectrics</w:t>
      </w:r>
      <w:proofErr w:type="spellEnd"/>
      <w:r w:rsidR="00817954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S</w:t>
      </w:r>
      <w:r w:rsidR="00EA6A40">
        <w:rPr>
          <w:rFonts w:ascii="Times New Roman" w:hAnsi="Times New Roman" w:cs="Times New Roman"/>
          <w:b/>
          <w:bCs/>
        </w:rPr>
        <w:t xml:space="preserve">tructure, </w:t>
      </w:r>
      <w:r>
        <w:rPr>
          <w:rFonts w:ascii="Times New Roman" w:hAnsi="Times New Roman" w:cs="Times New Roman"/>
          <w:b/>
          <w:bCs/>
        </w:rPr>
        <w:t>P</w:t>
      </w:r>
      <w:r w:rsidR="00EA6A40">
        <w:rPr>
          <w:rFonts w:ascii="Times New Roman" w:hAnsi="Times New Roman" w:cs="Times New Roman"/>
          <w:b/>
          <w:bCs/>
        </w:rPr>
        <w:t xml:space="preserve">roperties and </w:t>
      </w:r>
      <w:r>
        <w:rPr>
          <w:rFonts w:ascii="Times New Roman" w:hAnsi="Times New Roman" w:cs="Times New Roman"/>
          <w:b/>
          <w:bCs/>
        </w:rPr>
        <w:t>A</w:t>
      </w:r>
      <w:r w:rsidR="00EA6A40">
        <w:rPr>
          <w:rFonts w:ascii="Times New Roman" w:hAnsi="Times New Roman" w:cs="Times New Roman"/>
          <w:b/>
          <w:bCs/>
        </w:rPr>
        <w:t>pplications</w:t>
      </w:r>
    </w:p>
    <w:p w14:paraId="2B4E5ACB" w14:textId="77777777" w:rsidR="00663F4C" w:rsidRDefault="00E969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Outline</w:t>
      </w:r>
    </w:p>
    <w:p w14:paraId="77FDF7A8" w14:textId="77777777" w:rsidR="00C6191A" w:rsidRPr="001B5C9D" w:rsidRDefault="00ED36E2" w:rsidP="001B5C9D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50351">
        <w:rPr>
          <w:rFonts w:ascii="Times New Roman" w:hAnsi="Times New Roman" w:cs="Times New Roman"/>
        </w:rPr>
        <w:t>Introduction</w:t>
        <w:br/>
        <w:t>(Research background and motivation: {paper.system})</w:t>
      </w:r>
      <w:r w:rsidR="004A7A81">
        <w:rPr>
          <w:rFonts w:ascii="Times New Roman" w:hAnsi="Times New Roman" w:cs="Times New Roman"/>
        </w:rPr>
      </w:r>
      <w:r w:rsidR="007F098B">
        <w:rPr>
          <w:rFonts w:ascii="Times New Roman" w:hAnsi="Times New Roman" w:cs="Times New Roman"/>
        </w:rPr>
      </w:r>
      <w:proofErr w:type="gramStart"/>
      <w:r w:rsidR="007F098B"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proofErr w:type="gramEnd"/>
      <w:r w:rsidR="00A8118A">
        <w:rPr>
          <w:rFonts w:ascii="Times New Roman" w:hAnsi="Times New Roman" w:cs="Times New Roman"/>
        </w:rPr>
      </w:r>
    </w:p>
    <w:p w14:paraId="6512E708" w14:textId="77777777" w:rsidR="00ED36E2" w:rsidRDefault="001B5C9D" w:rsidP="00EF78CE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Antiferroelectrics</w:t>
      </w:r>
      <w:proofErr w:type="spellEnd"/>
    </w:p>
    <w:p w14:paraId="2136199D" w14:textId="77777777" w:rsidR="00ED36E2" w:rsidRDefault="00ED36E2" w:rsidP="00EF78C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the fundamental characteristics of antiferroelectrics (AFE): crystal structure, P-E hysteresis loop, phase transition behavior, and representative material systems. Identify which AFE category {paper.system} belongs to. Draw on key terms {paper.keywords}.</w:t>
      </w:r>
      <w:r w:rsidR="00833C2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81719B" w14:textId="77777777" w:rsidR="00ED36E2" w:rsidRPr="009C0D39" w:rsidRDefault="00ED36E2" w:rsidP="00EF78CE">
      <w:pPr>
        <w:spacing w:line="360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- Resurgence of energy storage interest: explain the driving forces behind the AFE → relaxor-AFE transition, connecting to the research background of {paper.system}. Reference key terminology: {paper.key_terms}.</w:t>
      </w:r>
    </w:p>
    <w:p w14:paraId="07F00B6C" w14:textId="77777777" w:rsidR="00ED36E2" w:rsidRDefault="00ED36E2" w:rsidP="00EF78CE">
      <w:pPr>
        <w:pStyle w:val="a9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Relaxors/ relaxor AFEs</w:t>
      </w:r>
    </w:p>
    <w:p w14:paraId="1EF2E5FC" w14:textId="77777777" w:rsidR="00A8118A" w:rsidRDefault="00A8118A" w:rsidP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ferroelectrics</w:t>
      </w:r>
    </w:p>
    <w:p w14:paraId="676DAD6A" w14:textId="77777777" w:rsidR="00A8118A" w:rsidRDefault="00A8118A" w:rsidP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AFE to </w:t>
      </w: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AFE…</w:t>
      </w:r>
    </w:p>
    <w:p w14:paraId="75A2B68A" w14:textId="77777777" w:rsidR="00663F4C" w:rsidRDefault="00A8118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Typical relaxor-AFE systems and characteristics: introduce KNN-based, NBT-based, and AN-based systems and their structural and property features, connected to {paper.system} in this paper.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</w:p>
    <w:p w14:paraId="7E41AFB6" w14:textId="77777777" w:rsidR="00663F4C" w:rsidRDefault="00E969CF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Including: KNaNbO3 (KNN)-based, Na1/2Bi1/2TiO3 (NBT)-based, AgNbO3 (AN)-based systems. Identify the category and structural differences of {paper.system} against these benchmarks. Key terms: {paper.key_terms}.</w:t>
      </w:r>
    </w:p>
    <w:p w14:paraId="38FEC264" w14:textId="77777777" w:rsidR="00663F4C" w:rsidRDefault="00E969CF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(If the paper contains standalone tables, list the composition/structure/property comparisons; table situation in this paper: {paper.tables})</w:t>
      </w:r>
    </w:p>
    <w:p w14:paraId="2074581D" w14:textId="77777777" w:rsidR="001B3950" w:rsidRDefault="001B3950" w:rsidP="001B3950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A650596" w14:textId="77777777" w:rsidR="009616CE" w:rsidRDefault="00E969CF" w:rsidP="009616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Discuss the current gaps and limitations in understanding, motivating the necessity of {paper.title}. Reference paper figures: {paper.figures}.</w:t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D36E2">
        <w:rPr>
          <w:rFonts w:ascii="Times New Roman" w:hAnsi="Times New Roman" w:cs="Times New Roman"/>
        </w:rPr>
      </w:r>
      <w:r w:rsidR="00B511E6">
        <w:rPr>
          <w:rFonts w:ascii="Times New Roman" w:hAnsi="Times New Roman" w:cs="Times New Roman"/>
        </w:rPr>
      </w:r>
    </w:p>
    <w:p w14:paraId="0094160D" w14:textId="77777777" w:rsidR="00ED36E2" w:rsidRDefault="00ED36E2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Structures of Relaxor AFE </w:t>
      </w:r>
    </w:p>
    <w:p w14:paraId="4C1E99EF" w14:textId="77777777" w:rsidR="00ED36E2" w:rsidRDefault="00ED36E2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(Macroscopic crystal structure: XRD; Microstructure: SEM, TEM, PFM, etc.) What characterization techniques does {paper.system} employ? Reference paper figures {paper.figures} with emphasis on structural features and phase diagrams.</w:t>
      </w:r>
      <w:r w:rsidR="00E969CF">
        <w:rPr>
          <w:rFonts w:ascii="Times New Roman" w:hAnsi="Times New Roman" w:cs="Times New Roman"/>
        </w:rPr>
      </w:r>
      <w:proofErr w:type="spellStart"/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proofErr w:type="gramStart"/>
      <w:r>
        <w:rPr>
          <w:rFonts w:ascii="Times New Roman" w:hAnsi="Times New Roman" w:cs="Times New Roman"/>
        </w:rPr>
      </w:r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gramEnd"/>
      <w:r>
        <w:rPr>
          <w:rFonts w:ascii="Times New Roman" w:hAnsi="Times New Roman" w:cs="Times New Roman"/>
        </w:rPr>
      </w:r>
    </w:p>
    <w:p w14:paraId="4D043BEB" w14:textId="77777777" w:rsidR="001B3950" w:rsidRDefault="00A8118A" w:rsidP="001B395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the evolution from long-range (macroscopic) antiparallel polar order to disorder or local/short-range order, including elemental substitution and high-entropy strategies. Structural evolution data (TEM/XRD/SAED) for {paper.system} are shown in figures {paper.figures}. Key concepts: {paper.key_terms}.</w:t>
      </w:r>
    </w:p>
    <w:p w14:paraId="367B805C" w14:textId="77777777" w:rsidR="00ED36E2" w:rsidRDefault="00BA7282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Dielectric </w:t>
      </w:r>
      <w:r w:rsidR="00A8118A">
        <w:rPr>
          <w:rFonts w:ascii="Times New Roman" w:hAnsi="Times New Roman" w:cs="Times New Roman"/>
        </w:rPr>
        <w:t xml:space="preserve">Properties of </w:t>
      </w:r>
      <w:proofErr w:type="spellStart"/>
      <w:r w:rsidR="00A8118A">
        <w:rPr>
          <w:rFonts w:ascii="Times New Roman" w:hAnsi="Times New Roman" w:cs="Times New Roman"/>
        </w:rPr>
        <w:t>Relaxor</w:t>
      </w:r>
      <w:proofErr w:type="spellEnd"/>
      <w:r w:rsidR="00A8118A">
        <w:rPr>
          <w:rFonts w:ascii="Times New Roman" w:hAnsi="Times New Roman" w:cs="Times New Roman"/>
        </w:rPr>
        <w:t xml:space="preserve"> AFE </w:t>
      </w:r>
    </w:p>
    <w:p w14:paraId="3AF82908" w14:textId="77777777" w:rsidR="00ED36E2" w:rsidRDefault="00ED36E2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(General dielectric behavior, Vogel-Fulcher (VF) law fitting, domain/dipole dynamics, critical slowing-down phenomenon) Describe the dielectric dispersion behavior of {paper.system}: delta_g parameter, Tm position, frequency dependence. Related figures: {paper.figures}. Abbreviation glossary: {paper.abbreviations}.</w:t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4AE90D" w14:textId="77777777" w:rsidR="00E969CF" w:rsidRDefault="00E969CF" w:rsidP="00EF78CE">
      <w:pPr>
        <w:pStyle w:val="a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whether the dielectric behavior of {paper.system} satisfies the definition and characteristics of a 'relaxor' or 'relaxor ferroelectric'. Base the judgment on: {paper.key_terms}.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</w:p>
    <w:p w14:paraId="1DDB8D10" w14:textId="77777777" w:rsidR="00A8118A" w:rsidRDefault="00A8118A" w:rsidP="0033431C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Polarization Behaviour </w:t>
      </w:r>
    </w:p>
    <w:p w14:paraId="0ABF6386" w14:textId="77777777" w:rsidR="00E969CF" w:rsidRDefault="00A8118A" w:rsidP="00A8118A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Slim P-E hysteresis loops — do they indicate disorder/short-range order? Describe the P-E loop morphology of {paper.system} (figures: {paper.figures}) and its relationship with composition x (P_max, P_r, W_rec, eta, etc.).</w:t>
      </w:r>
      <w:r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9D4CF" w14:textId="77777777" w:rsidR="00A8118A" w:rsidRDefault="00E969CF" w:rsidP="00A8118A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Discuss whether a slim P-E hysteresis loop is a sufficient condition to be called a 'relaxor' or 'relaxor ferroelectric'. Evaluate using {paper.system} and abbreviations {paper.abbreviations}.</w:t>
      </w:r>
      <w:proofErr w:type="spellEnd"/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  <w:proofErr w:type="spellStart"/>
      <w:r w:rsidR="00A8118A">
        <w:rPr>
          <w:rFonts w:ascii="Times New Roman" w:hAnsi="Times New Roman" w:cs="Times New Roman"/>
        </w:rPr>
      </w:r>
      <w:proofErr w:type="spellEnd"/>
      <w:r w:rsidR="00A8118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  <w:r w:rsidR="00A8118A">
        <w:rPr>
          <w:rFonts w:ascii="Times New Roman" w:hAnsi="Times New Roman" w:cs="Times New Roman"/>
        </w:rPr>
      </w:r>
    </w:p>
    <w:p w14:paraId="7045EDD3" w14:textId="77777777" w:rsidR="001B3950" w:rsidRDefault="00A8118A" w:rsidP="001B3950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Additional: discuss other polarization-related physical quantities in {paper.key_terms} (e.g., Pmax, delta_g, etc.), analyzed against experimental data (figures: {paper.figures}).</w:t>
      </w:r>
    </w:p>
    <w:p w14:paraId="45C1B5C2" w14:textId="77777777" w:rsidR="00A8118A" w:rsidRDefault="00A8118A" w:rsidP="0033431C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Applications of </w:t>
      </w:r>
      <w:proofErr w:type="spellStart"/>
      <w:r>
        <w:rPr>
          <w:rFonts w:ascii="Times New Roman" w:hAnsi="Times New Roman" w:cs="Times New Roman"/>
        </w:rPr>
        <w:t>Relaxor</w:t>
      </w:r>
      <w:proofErr w:type="spellEnd"/>
      <w:r>
        <w:rPr>
          <w:rFonts w:ascii="Times New Roman" w:hAnsi="Times New Roman" w:cs="Times New Roman"/>
        </w:rPr>
        <w:t xml:space="preserve"> AFEs</w:t>
      </w:r>
    </w:p>
    <w:p w14:paraId="3366A1ED" w14:textId="77777777" w:rsidR="001B3950" w:rsidRDefault="00A8118A" w:rsidP="001B3950">
      <w:pPr>
        <w:pStyle w:val="a9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Energy Storage Applications</w:t>
        <w:br/>
        <w:t xml:space="preserve">  5.1.1 Energy storage fundamentals (slim loops, W_rec and efficiency eta, disorder mechanisms, improvement principles). Energy storage mechanism of {paper.system}: {paper.key_terms}.</w:t>
        <w:br/>
        <w:t xml:space="preserve">  5.1.2 Relaxor-AFE for energy storage — experimental data in this paper (figures: {paper.figures}).</w:t>
      </w:r>
      <w:r w:rsidR="00ED36E2" w:rsidRPr="0033431C"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A44C73" w:rsidRPr="0033431C">
        <w:rPr>
          <w:rFonts w:ascii="Times New Roman" w:hAnsi="Times New Roman" w:cs="Times New Roman"/>
        </w:rPr>
      </w:r>
      <w:r w:rsidR="0033431C" w:rsidRPr="0033431C">
        <w:rPr>
          <w:rFonts w:ascii="Times New Roman" w:hAnsi="Times New Roman" w:cs="Times New Roman"/>
        </w:rPr>
      </w:r>
      <w:r w:rsidR="00ED36E2" w:rsidRPr="0033431C">
        <w:rPr>
          <w:rFonts w:ascii="Times New Roman" w:hAnsi="Times New Roman" w:cs="Times New Roman"/>
        </w:rPr>
      </w:r>
      <w:proofErr w:type="spellStart"/>
      <w:r w:rsidR="00ED36E2" w:rsidRPr="0033431C">
        <w:rPr>
          <w:rFonts w:ascii="Times New Roman" w:hAnsi="Times New Roman" w:cs="Times New Roman"/>
        </w:rPr>
      </w:r>
      <w:r w:rsidR="00ED36E2" w:rsidRPr="0033431C">
        <w:rPr>
          <w:rFonts w:ascii="Times New Roman" w:hAnsi="Times New Roman" w:cs="Times New Roman"/>
          <w:vertAlign w:val="subscript"/>
        </w:rPr>
      </w:r>
      <w:proofErr w:type="spellEnd"/>
      <w:r w:rsidR="00ED36E2" w:rsidRPr="0033431C">
        <w:rPr>
          <w:rFonts w:ascii="Times New Roman" w:hAnsi="Times New Roman" w:cs="Times New Roman"/>
        </w:rPr>
      </w:r>
      <w:proofErr w:type="gramStart"/>
      <w:r w:rsidR="00ED36E2" w:rsidRPr="0033431C">
        <w:rPr>
          <w:rFonts w:ascii="Times New Roman" w:hAnsi="Times New Roman" w:cs="Times New Roman"/>
        </w:rPr>
      </w:r>
      <w:r w:rsidR="008273E5">
        <w:rPr>
          <w:rFonts w:ascii="Times New Roman" w:hAnsi="Times New Roman" w:cs="Times New Roman"/>
        </w:rPr>
      </w:r>
      <w:proofErr w:type="gramEnd"/>
      <w:r w:rsidR="00DA43F8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r w:rsidR="007419D5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proofErr w:type="spellStart"/>
      <w:r w:rsidR="00F3399B">
        <w:rPr>
          <w:rFonts w:ascii="Times New Roman" w:hAnsi="Times New Roman" w:cs="Times New Roman"/>
        </w:rPr>
      </w:r>
      <w:proofErr w:type="spellEnd"/>
      <w:r w:rsidR="00F3399B">
        <w:rPr>
          <w:rFonts w:ascii="Times New Roman" w:hAnsi="Times New Roman" w:cs="Times New Roman"/>
        </w:rPr>
      </w:r>
      <w:proofErr w:type="spellStart"/>
      <w:r w:rsidR="00F3399B">
        <w:rPr>
          <w:rFonts w:ascii="Times New Roman" w:hAnsi="Times New Roman" w:cs="Times New Roman"/>
        </w:rPr>
      </w:r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  <w:r w:rsidR="00DA43F8">
        <w:rPr>
          <w:rFonts w:ascii="Times New Roman" w:hAnsi="Times New Roman" w:cs="Times New Roman"/>
        </w:rPr>
      </w:r>
      <w:r w:rsidR="00F3399B">
        <w:rPr>
          <w:rFonts w:ascii="Times New Roman" w:hAnsi="Times New Roman" w:cs="Times New Roman"/>
        </w:rPr>
      </w:r>
    </w:p>
    <w:p w14:paraId="035EE1C2" w14:textId="77777777" w:rsidR="00663F4C" w:rsidRDefault="00E969CF">
      <w:pPr>
        <w:pStyle w:val="a9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5.1.3 Strategy for designing high energy-density materials: synthesize a methodology from the success of {paper.system} (e.g., CAFE region tuning, La doping). Key metrics W_rec, eta, E_b for quantitative comparison (key terms: {paper.key_terms}).</w:t>
      </w:r>
    </w:p>
    <w:p w14:paraId="6A078F17" w14:textId="77777777" w:rsidR="001B3950" w:rsidRDefault="007419D5" w:rsidP="001B3950">
      <w:pPr>
        <w:pStyle w:val="a9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Other relaxor-AFE applications (ultrasound, sensing, electrocaloric cooling, etc.). If {paper.title} addresses such applications (figures: {paper.figures}), describe them; otherwise write 'This paper does not directly address other applications'.</w:t>
      </w:r>
      <w:r w:rsidR="001E651A">
        <w:rPr>
          <w:rFonts w:ascii="Times New Roman" w:hAnsi="Times New Roman" w:cs="Times New Roman"/>
        </w:rPr>
      </w:r>
      <w:proofErr w:type="spellStart"/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  <w:proofErr w:type="spellStart"/>
      <w:r w:rsidR="001E651A">
        <w:rPr>
          <w:rFonts w:ascii="Times New Roman" w:hAnsi="Times New Roman" w:cs="Times New Roman"/>
        </w:rPr>
      </w:r>
      <w:proofErr w:type="spellEnd"/>
      <w:r w:rsidR="001E651A">
        <w:rPr>
          <w:rFonts w:ascii="Times New Roman" w:hAnsi="Times New Roman" w:cs="Times New Roman"/>
        </w:rPr>
      </w:r>
    </w:p>
    <w:p w14:paraId="3F09475D" w14:textId="77777777" w:rsidR="007419D5" w:rsidRDefault="007419D5" w:rsidP="00EF78C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Discussion on </w:t>
      </w:r>
      <w:proofErr w:type="spellStart"/>
      <w:r w:rsidR="00ED36E2">
        <w:rPr>
          <w:rFonts w:ascii="Times New Roman" w:hAnsi="Times New Roman" w:cs="Times New Roman"/>
        </w:rPr>
        <w:t>Relaxor</w:t>
      </w:r>
      <w:proofErr w:type="spellEnd"/>
      <w:r w:rsidR="00ED36E2">
        <w:rPr>
          <w:rFonts w:ascii="Times New Roman" w:hAnsi="Times New Roman" w:cs="Times New Roman"/>
        </w:rPr>
        <w:t xml:space="preserve"> AFE</w:t>
      </w:r>
    </w:p>
    <w:p w14:paraId="620384BD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Is 'relaxor antiferroelectric' physically meaningful? Discuss the reasonableness of the definition using experimental evidence from {paper.system} (figures: {paper.figures}; key concepts: {paper.key_terms}).</w:t>
      </w:r>
      <w:r w:rsidR="00E969CF">
        <w:rPr>
          <w:rFonts w:ascii="Times New Roman" w:hAnsi="Times New Roman" w:cs="Times New Roman"/>
        </w:rPr>
      </w:r>
      <w:proofErr w:type="spellStart"/>
      <w:r>
        <w:rPr>
          <w:rFonts w:ascii="Times New Roman" w:hAnsi="Times New Roman" w:cs="Times New Roman"/>
        </w:rPr>
      </w:r>
      <w:proofErr w:type="spellEnd"/>
      <w:r w:rsidR="00E969CF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082B37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How to position {paper.system} within the 'relaxor' classification framework? Discuss the NAFE/CAFE/RAFE classification scheme (abbreviations: {paper.abbreviations}) and its criteria.</w:t>
      </w:r>
      <w:proofErr w:type="spellStart"/>
      <w:r>
        <w:rPr>
          <w:rFonts w:ascii="Times New Roman" w:hAnsi="Times New Roman" w:cs="Times New Roman"/>
        </w:rPr>
      </w:r>
      <w:proofErr w:type="spellEnd"/>
      <w:r>
        <w:rPr>
          <w:rFonts w:ascii="Times New Roman" w:hAnsi="Times New Roman" w:cs="Times New Roman"/>
        </w:rPr>
      </w:r>
    </w:p>
    <w:p w14:paraId="206EADAE" w14:textId="77777777" w:rsidR="007419D5" w:rsidRDefault="007419D5" w:rsidP="007419D5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Additional discussion: remaining important concepts in {paper.key_terms}, such as mechanistic innovations, methodological limitations, and open questions.</w:t>
      </w:r>
    </w:p>
    <w:p w14:paraId="5109B7BD" w14:textId="77777777" w:rsidR="001B3950" w:rsidRDefault="00474B8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7419D5">
        <w:rPr>
          <w:rFonts w:ascii="Times New Roman" w:hAnsi="Times New Roman" w:cs="Times New Roman"/>
        </w:rPr>
        <w:t>s</w:t>
      </w:r>
    </w:p>
    <w:p w14:paraId="7CDAAB18" w14:textId="77777777" w:rsidR="00663F4C" w:rsidRDefault="00E969CF">
      <w:pPr>
        <w:pStyle w:val="a9"/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</w:t>
      </w:r>
    </w:p>
    <w:p w14:paraId="6BE2A4F6" w14:textId="77777777" w:rsidR="005F0ECA" w:rsidRPr="00996C41" w:rsidRDefault="00E969CF">
      <w:pPr>
        <w:rPr>
          <w:b/>
        </w:rPr>
      </w:pPr>
      <w:r w:rsidRPr="00996C41">
        <w:rPr>
          <w:b/>
        </w:rPr>
        <w:t>Along this suggested Outline,</w:t>
      </w:r>
    </w:p>
    <w:p w14:paraId="70DF6B46" w14:textId="77777777" w:rsidR="00E969CF" w:rsidRDefault="00E969CF">
      <w:r>
        <w:t xml:space="preserve">- Prepare a set of PPT file for an invited presentation on "Critical Review on </w:t>
      </w:r>
      <w:proofErr w:type="spellStart"/>
      <w:r>
        <w:t>Relaxor</w:t>
      </w:r>
      <w:proofErr w:type="spellEnd"/>
      <w:r>
        <w:t xml:space="preserve"> </w:t>
      </w:r>
      <w:proofErr w:type="spellStart"/>
      <w:r>
        <w:t>Antiferroelectrics</w:t>
      </w:r>
      <w:proofErr w:type="spellEnd"/>
      <w:r>
        <w:t>" at an international conference with about 50 - 60 slides.</w:t>
      </w:r>
    </w:p>
    <w:p w14:paraId="46234AA6" w14:textId="77777777" w:rsidR="00E969CF" w:rsidRDefault="00E969CF">
      <w:r>
        <w:t>- Write up a review article on "</w:t>
      </w:r>
      <w:proofErr w:type="spellStart"/>
      <w:r>
        <w:t>Relaxor</w:t>
      </w:r>
      <w:proofErr w:type="spellEnd"/>
      <w:r>
        <w:t xml:space="preserve"> </w:t>
      </w:r>
      <w:proofErr w:type="spellStart"/>
      <w:r>
        <w:t>Antiferroelectrics</w:t>
      </w:r>
      <w:proofErr w:type="spellEnd"/>
      <w:r>
        <w:t xml:space="preserve">: Structures, Properties &amp; Applications" for a </w:t>
      </w:r>
      <w:proofErr w:type="spellStart"/>
      <w:r>
        <w:t>hig</w:t>
      </w:r>
      <w:proofErr w:type="spellEnd"/>
      <w:r>
        <w:t>-end materials research journal.</w:t>
      </w:r>
    </w:p>
    <w:p>
      <w:pPr>
        <w:pStyle w:val="a9"/>
      </w:pPr>
      <w:r>
        <w:t>12 Synthesis and Preparation</w:t>
      </w:r>
    </w:p>
    <w:p>
      <w:pPr/>
      <w:r>
        <w:t>OPTIONAL — Fill in only if the paper contains relevant content; otherwise write: This paper does not directly address synthesis methods.</w:t>
      </w:r>
    </w:p>
    <w:p>
      <w:pPr>
        <w:pStyle w:val="a9"/>
      </w:pPr>
      <w:r>
        <w:t>· Describe the synthesis route adopted for {paper.system} (solid-state reaction / sol-gel / spark plasma sintering / chemical solution deposition / flash annealing, etc.). If the paper provides specific process parameters (sintering temperature, dwelling time, annealing rate, atmosphere, dopant amounts), list them. Reference paper figures: {paper.figures}.</w:t>
      </w:r>
    </w:p>
    <w:p>
      <w:pPr>
        <w:pStyle w:val="a9"/>
      </w:pPr>
      <w:r>
        <w:t>· Key process variables: raw-material chemical purity, sintering density, grain size (figures: {paper.figures}), and how they affect final performance ({paper.key_terms}).</w:t>
      </w:r>
    </w:p>
    <w:p>
      <w:pPr>
        <w:pStyle w:val="a9"/>
      </w:pPr>
      <w:r>
        <w:t>· Identify any novel or unconventional fabrication techniques in this paper. If none, write 'Conventional solid-state reaction method with no special process innovations'. If the paper is a review or purely theoretical, write 'This paper is a review/theoretical study and does not directly address synthesis'.</w:t>
      </w:r>
    </w:p>
    <w:p>
      <w:pPr>
        <w:pStyle w:val="a9"/>
      </w:pPr>
      <w:r/>
    </w:p>
    <w:p>
      <w:pPr>
        <w:pStyle w:val="a9"/>
      </w:pPr>
      <w:r>
        <w:t>13 Characterization Techniques</w:t>
      </w:r>
    </w:p>
    <w:p>
      <w:pPr/>
      <w:r>
        <w:t>OPTIONAL — Fill in only if the paper contains relevant content; otherwise write: This paper does not directly address this topic.</w:t>
      </w:r>
    </w:p>
    <w:p>
      <w:pPr>
        <w:pStyle w:val="a9"/>
      </w:pPr>
      <w:r>
        <w:t>· List all experimental characterization techniques in the paper (XRD, TEM, SEM, FTIR, Raman, impedance spectroscopy, P-E loop measurement, etc.). For {paper.system}, specify what information each technique reveals (figures: {paper.figures}). Abbreviations: {paper.abbreviations}.</w:t>
      </w:r>
    </w:p>
    <w:p>
      <w:pPr>
        <w:pStyle w:val="a9"/>
      </w:pPr>
      <w:r>
        <w:t>· State the resolution/sensitivity of each characterization technique and its contribution to understanding the structure or properties of {paper.system}. Key concepts: {paper.key_terms}.</w:t>
      </w:r>
    </w:p>
    <w:p>
      <w:pPr>
        <w:pStyle w:val="a9"/>
      </w:pPr>
      <w:r>
        <w:t>· Identify characterization gaps (e.g., lack of in-situ measurements, limited temperature range, absence of neutron diffraction), and assess their impact on the reliability of conclusions. Critical figure analysis: {paper.fig_observations_brief}.</w:t>
      </w:r>
    </w:p>
    <w:p>
      <w:pPr>
        <w:pStyle w:val="a9"/>
      </w:pPr>
      <w:r/>
    </w:p>
    <w:p>
      <w:pPr>
        <w:pStyle w:val="a9"/>
      </w:pPr>
      <w:r>
        <w:t>14 Theoretical Framework and Mathematical Model</w:t>
      </w:r>
    </w:p>
    <w:p>
      <w:pPr/>
      <w:r>
        <w:t>OPTIONAL — Fill in only if the paper contains relevant content; otherwise write: This paper does not directly address theoretical frameworks.</w:t>
      </w:r>
    </w:p>
    <w:p>
      <w:pPr>
        <w:pStyle w:val="a9"/>
      </w:pPr>
      <w:r>
        <w:t>· List the physical theories or mathematical models used for {paper.system} (e.g., Landau free energy, Curie-Weiss law epsilon(T)=C/(T-T_C), Vogel-Fulcher relation f=f0*exp(-E_a/(k_B*(T-T_f))), modified Curie-Weiss law 1/epsilon - 1/epsilon_m = (T-Tm)^gamma / C). Reference {paper.figures} for fitting curves.</w:t>
      </w:r>
    </w:p>
    <w:p>
      <w:pPr>
        <w:pStyle w:val="a9"/>
      </w:pPr>
      <w:r>
        <w:t>· Explain how model parameters are fitted to experimental data (figures: {paper.figures}), and what physical insights they provide (e.g., delta_g quantifies relaxation degree, Ea characterizes conductance activation energy). Figure analysis: {paper.fig_observations_brief}.</w:t>
      </w:r>
    </w:p>
    <w:p>
      <w:pPr>
        <w:pStyle w:val="a9"/>
      </w:pPr>
      <w:r>
        <w:t>· Identify the limitations of model assumptions or approximations (e.g., linear assumption, ignoring domain-wall pinning, neglecting thermal activation), and assess their impact on conclusions for {paper.system}.</w:t>
      </w:r>
    </w:p>
    <w:p>
      <w:pPr>
        <w:pStyle w:val="a9"/>
      </w:pPr>
      <w:r/>
    </w:p>
    <w:p>
      <w:pPr>
        <w:pStyle w:val="a9"/>
      </w:pPr>
      <w:r>
        <w:t>15 Quantitative Performance Metrics</w:t>
      </w:r>
    </w:p>
    <w:p>
      <w:pPr/>
      <w:r>
        <w:t>OPTIONAL — Fill in only if the paper contains relevant quantitative data; otherwise write: This paper does not directly address quantitative performance data.</w:t>
      </w:r>
    </w:p>
    <w:p>
      <w:pPr>
        <w:pStyle w:val="a9"/>
      </w:pPr>
      <w:r>
        <w:t>· Extract and tabulate the key performance metrics of {paper.system}: W_rec (J/cm3), eta (%), E_b (kV/cm), P_max (uC/cm2), temperature stability range, frequency range, etc. If the paper reports multiple compositions (e.g., ANT-xLa, x=0,1,2,3,4,5), list the x-vs-performance relationship.</w:t>
      </w:r>
    </w:p>
    <w:p>
      <w:pPr>
        <w:pStyle w:val="a9"/>
      </w:pPr>
      <w:r>
        <w:t>· Annotate the test conditions (temperature, frequency, field strength) and sample labels (e.g., x=0.03, ANT-3La) for each metric, so readers can locate the optimal sample. Figure analysis: {paper.fig_observations_brief}.</w:t>
      </w:r>
    </w:p>
    <w:p>
      <w:pPr>
        <w:pStyle w:val="a9"/>
      </w:pPr>
      <w:r>
        <w:t>· Compare against benchmark systems cited in the paper (NBT-based / KNN-based / AN-based / PZT, etc.), quantifying the performance advantage. Keywords: {paper.keywords}; abbreviations: {paper.abbreviations}.</w:t>
      </w:r>
    </w:p>
    <w:p>
      <w:pPr>
        <w:pStyle w:val="a9"/>
      </w:pPr>
      <w:r/>
    </w:p>
    <w:p>
      <w:pPr>
        <w:pStyle w:val="a9"/>
      </w:pPr>
      <w:r>
        <w:t>16 Comparison with Prior Work</w:t>
      </w:r>
    </w:p>
    <w:p>
      <w:pPr/>
      <w:r>
        <w:t>OPTIONAL — Fill in only if the paper contains relevant content; otherwise write: This paper does not directly address this topic.</w:t>
      </w:r>
    </w:p>
    <w:p>
      <w:pPr>
        <w:pStyle w:val="a9"/>
      </w:pPr>
      <w:r>
        <w:t>· Place the results of {paper.system} in the context of existing literature: which prior systems or benchmarks are surpassed, and by how much (quantify)? Keywords: {paper.keywords}. Reference paper figures (including comparison figures): {paper.figures}.</w:t>
      </w:r>
    </w:p>
    <w:p>
      <w:pPr>
        <w:pStyle w:val="a9"/>
      </w:pPr>
      <w:r>
        <w:t>· Identify the specific innovations claimed by this paper: record-setting metrics, new mechanisms, new material systems — described using terminology from {paper.key_terms}.</w:t>
      </w:r>
    </w:p>
    <w:p>
      <w:pPr>
        <w:pStyle w:val="a9"/>
      </w:pPr>
      <w:r>
        <w:t>· Identify direct contradictions or unresolved tensions with conclusions from other research groups. Critical figure analysis: {paper.fig_observations_brief}.</w:t>
      </w:r>
    </w:p>
    <w:p>
      <w:pPr>
        <w:pStyle w:val="a9"/>
      </w:pPr>
      <w:r/>
    </w:p>
    <w:p>
      <w:pPr>
        <w:pStyle w:val="a9"/>
      </w:pPr>
      <w:r>
        <w:t>17 Limitations and Open Questions</w:t>
      </w:r>
    </w:p>
    <w:p>
      <w:pPr/>
      <w:r>
        <w:t>OPTIONAL — Fill in only if the paper contains relevant content; otherwise write: This paper does not directly address this topic.</w:t>
      </w:r>
    </w:p>
    <w:p>
      <w:pPr>
        <w:pStyle w:val="a9"/>
      </w:pPr>
      <w:r>
        <w:t>· List the explicit and implicit limitations of {paper.system} in this paper (narrow composition range, limited temperature/frequency window, lack of fatigue/cycling data, model assumptions, etc.). Critical figure analysis: {paper.fig_observations_brief}.</w:t>
      </w:r>
    </w:p>
    <w:p>
      <w:pPr>
        <w:pStyle w:val="a9"/>
      </w:pPr>
      <w:r>
        <w:t>· Identify open scientific questions left by this paper (partially or fully unresolved). Key terms: {paper.key_terms}; abbreviations: {paper.abbreviations}.</w:t>
      </w:r>
    </w:p>
    <w:p>
      <w:pPr>
        <w:pStyle w:val="a9"/>
      </w:pPr>
      <w:r>
        <w:t>· Based on the development direction of {paper.key_terms}, propose follow-up research recommendations (experiments, models, new compositions) to address the above uncertainties. Keywords: {paper.keywords}.</w:t>
      </w:r>
    </w:p>
    <w:p>
      <w:pPr>
        <w:pStyle w:val="a9"/>
      </w:pPr>
      <w:r/>
    </w:p>
    <w:sectPr w:rsidR="00E969CF" w:rsidSect="0047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D2425"/>
    <w:multiLevelType w:val="multilevel"/>
    <w:tmpl w:val="B22A7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0E54C2A"/>
    <w:multiLevelType w:val="hybridMultilevel"/>
    <w:tmpl w:val="829ADB20"/>
    <w:lvl w:ilvl="0" w:tplc="5A4A1A3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623FE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79671057">
    <w:abstractNumId w:val="2"/>
  </w:num>
  <w:num w:numId="2" w16cid:durableId="867178484">
    <w:abstractNumId w:val="1"/>
  </w:num>
  <w:num w:numId="3" w16cid:durableId="1260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E2"/>
    <w:rsid w:val="00056311"/>
    <w:rsid w:val="0010273D"/>
    <w:rsid w:val="00116091"/>
    <w:rsid w:val="001245B3"/>
    <w:rsid w:val="001B3950"/>
    <w:rsid w:val="001B5C9D"/>
    <w:rsid w:val="001E651A"/>
    <w:rsid w:val="00221261"/>
    <w:rsid w:val="002461FD"/>
    <w:rsid w:val="0027464C"/>
    <w:rsid w:val="00316B13"/>
    <w:rsid w:val="0033431C"/>
    <w:rsid w:val="00390089"/>
    <w:rsid w:val="004038D6"/>
    <w:rsid w:val="00455F44"/>
    <w:rsid w:val="00474B81"/>
    <w:rsid w:val="004A7A81"/>
    <w:rsid w:val="005E579B"/>
    <w:rsid w:val="005F0ECA"/>
    <w:rsid w:val="00663F4C"/>
    <w:rsid w:val="007419D5"/>
    <w:rsid w:val="007D757C"/>
    <w:rsid w:val="007F098B"/>
    <w:rsid w:val="00817954"/>
    <w:rsid w:val="008273E5"/>
    <w:rsid w:val="00833C2C"/>
    <w:rsid w:val="008836BA"/>
    <w:rsid w:val="008B4556"/>
    <w:rsid w:val="008C6080"/>
    <w:rsid w:val="00934240"/>
    <w:rsid w:val="009616CE"/>
    <w:rsid w:val="00996C41"/>
    <w:rsid w:val="009C0D39"/>
    <w:rsid w:val="00A153B3"/>
    <w:rsid w:val="00A44C73"/>
    <w:rsid w:val="00A50DF2"/>
    <w:rsid w:val="00A73AE3"/>
    <w:rsid w:val="00A8118A"/>
    <w:rsid w:val="00AA6BA5"/>
    <w:rsid w:val="00B13824"/>
    <w:rsid w:val="00B511E6"/>
    <w:rsid w:val="00BA7282"/>
    <w:rsid w:val="00BB789F"/>
    <w:rsid w:val="00C6191A"/>
    <w:rsid w:val="00D305A0"/>
    <w:rsid w:val="00D41D15"/>
    <w:rsid w:val="00D51987"/>
    <w:rsid w:val="00D973F7"/>
    <w:rsid w:val="00DA43F8"/>
    <w:rsid w:val="00DB7D43"/>
    <w:rsid w:val="00DF3882"/>
    <w:rsid w:val="00E969CF"/>
    <w:rsid w:val="00EA6A40"/>
    <w:rsid w:val="00ED36E2"/>
    <w:rsid w:val="00EF78CE"/>
    <w:rsid w:val="00F3399B"/>
    <w:rsid w:val="00F7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DD3FE"/>
  <w15:docId w15:val="{A0B35DD1-883A-4CB3-9D59-57574672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6E2"/>
  </w:style>
  <w:style w:type="paragraph" w:styleId="1">
    <w:name w:val="heading 1"/>
    <w:basedOn w:val="a"/>
    <w:next w:val="a"/>
    <w:link w:val="10"/>
    <w:uiPriority w:val="9"/>
    <w:qFormat/>
    <w:rsid w:val="00ED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D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D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D3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D36E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3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D36E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D3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6E2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7D757C"/>
    <w:pPr>
      <w:spacing w:after="0" w:line="240" w:lineRule="auto"/>
    </w:pPr>
  </w:style>
  <w:style w:type="paragraph" w:styleId="af">
    <w:name w:val="Balloon Text"/>
    <w:basedOn w:val="a"/>
    <w:link w:val="af0"/>
    <w:uiPriority w:val="99"/>
    <w:semiHidden/>
    <w:unhideWhenUsed/>
    <w:rsid w:val="00E96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批注框文本 字符"/>
    <w:basedOn w:val="a0"/>
    <w:link w:val="af"/>
    <w:uiPriority w:val="99"/>
    <w:semiHidden/>
    <w:rsid w:val="00E969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1982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Lin</dc:creator>
  <cp:lastModifiedBy>骐宇 谢</cp:lastModifiedBy>
  <cp:revision>2</cp:revision>
  <dcterms:created xsi:type="dcterms:W3CDTF">2026-05-06T00:15:00Z</dcterms:created>
  <dcterms:modified xsi:type="dcterms:W3CDTF">2026-05-06T00:15:00Z</dcterms:modified>
</cp:coreProperties>
</file>