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Федеральное государственное автономное</w:t>
      </w: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образовательное учреждение высшего образования</w:t>
      </w:r>
    </w:p>
    <w:p>
      <w:pPr>
        <w:pStyle w:val="No Spacing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«Национальный Исследовательский Университет ИТМО”</w:t>
        <w:br w:type="textWrapping"/>
        <w:t>Факультет Программной Инженерии и Компьютерной Техники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lang w:val="ru-RU"/>
        </w:rPr>
        <w:drawing xmlns:a="http://schemas.openxmlformats.org/drawingml/2006/main">
          <wp:inline distT="0" distB="0" distL="0" distR="0">
            <wp:extent cx="2197100" cy="1553252"/>
            <wp:effectExtent l="0" t="0" r="0" b="0"/>
            <wp:docPr id="1073741825" name="officeArt object" descr="ÐÐ°ÑÑÐ¸Ð½ÐºÐ¸ Ð¿Ð¾ Ð·Ð°Ð¿ÑÐ¾ÑÑ ÐÐ¢ÐÐ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ÐÐ°ÑÑÐ¸Ð½ÐºÐ¸ Ð¿Ð¾ Ð·Ð°Ð¿ÑÐ¾ÑÑ ÐÐ¢ÐÐ" descr="ÐÐ°ÑÑÐ¸Ð½ÐºÐ¸ Ð¿Ð¾ Ð·Ð°Ð¿ÑÐ¾ÑÑ ÐÐ¢ÐÐ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5532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br w:type="textWrapping"/>
        <w:br w:type="textWrapping"/>
        <w:br w:type="textWrapping"/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Лабораторная работа №</w:t>
      </w:r>
      <w:r>
        <w:rPr>
          <w:rFonts w:ascii="Times New Roman" w:hAnsi="Times New Roman"/>
          <w:sz w:val="36"/>
          <w:szCs w:val="36"/>
          <w:rtl w:val="0"/>
          <w:lang w:val="en-US"/>
        </w:rPr>
        <w:t xml:space="preserve">1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по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программированию</w:t>
      </w:r>
      <w:r>
        <w:rPr>
          <w:rFonts w:ascii="Times New Roman" w:cs="Times New Roman" w:hAnsi="Times New Roman" w:eastAsia="Times New Roman"/>
          <w:sz w:val="36"/>
          <w:szCs w:val="36"/>
          <w:rtl w:val="0"/>
          <w:lang w:val="ru-RU"/>
        </w:rPr>
        <w:br w:type="textWrapping"/>
        <w:t>Вариант №</w:t>
      </w:r>
      <w:r>
        <w:rPr>
          <w:rFonts w:ascii="Times New Roman" w:hAnsi="Times New Roman"/>
          <w:sz w:val="36"/>
          <w:szCs w:val="36"/>
          <w:rtl w:val="0"/>
          <w:lang w:val="en-US"/>
        </w:rPr>
        <w:t>31141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36"/>
          <w:szCs w:val="36"/>
          <w:lang w:val="ru-RU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Работу выполнил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Корепанов Матвей Андреевич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br w:type="textWrapping"/>
        <w:t xml:space="preserve">группа </w:t>
      </w:r>
      <w:r>
        <w:rPr>
          <w:rFonts w:ascii="Times New Roman" w:hAnsi="Times New Roman"/>
          <w:sz w:val="28"/>
          <w:szCs w:val="28"/>
          <w:rtl w:val="0"/>
          <w:lang w:val="en-US"/>
        </w:rPr>
        <w:t>P</w:t>
      </w:r>
      <w:r>
        <w:rPr>
          <w:rFonts w:ascii="Times New Roman" w:hAnsi="Times New Roman"/>
          <w:sz w:val="28"/>
          <w:szCs w:val="28"/>
          <w:rtl w:val="0"/>
          <w:lang w:val="ru-RU"/>
        </w:rPr>
        <w:t>3113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Преподаватель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Письмак Алексей Евгеньевич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</w:t>
      </w:r>
      <w:r>
        <w:rPr>
          <w:rFonts w:ascii="Times New Roman" w:hAnsi="Times New Roman"/>
          <w:sz w:val="28"/>
          <w:szCs w:val="28"/>
          <w:rtl w:val="0"/>
          <w:lang w:val="ru-RU"/>
        </w:rPr>
        <w:t>, 2020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Текст задания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314711</wp:posOffset>
            </wp:positionV>
            <wp:extent cx="5936615" cy="15400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8"/>
                <wp:lineTo x="0" y="21628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400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Исходный код программы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b w:val="0"/>
          <w:bCs w:val="0"/>
          <w:sz w:val="28"/>
          <w:szCs w:val="28"/>
        </w:rPr>
      </w:pP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Выложил здесь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: </w:t>
      </w: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"http://github.com/thematver/labs/blob/master/lab1/lab1.java"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ru-RU"/>
        </w:rPr>
        <w:t>github.com/thematver/labs/blob/master/lab1/lab1.jav</w:t>
      </w:r>
      <w:r>
        <w:rPr>
          <w:rStyle w:val="Hyperlink.0"/>
          <w:b w:val="1"/>
          <w:bCs w:val="1"/>
          <w:rtl w:val="0"/>
          <w:lang w:val="en-US"/>
        </w:rPr>
        <w:t>a</w:t>
      </w:r>
      <w:r>
        <w:rPr>
          <w:b w:val="1"/>
          <w:bCs w:val="1"/>
        </w:rPr>
        <w:fldChar w:fldCharType="end" w:fldLock="0"/>
      </w:r>
    </w:p>
    <w:p>
      <w:pPr>
        <w:pStyle w:val="Normal.0"/>
        <w:rPr>
          <w:rFonts w:ascii="Times New Roman" w:cs="Times New Roman" w:hAnsi="Times New Roman" w:eastAsia="Times New Roman"/>
          <w:b w:val="0"/>
          <w:bCs w:val="0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0"/>
          <w:bCs w:val="0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Результат работы программы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b w:val="0"/>
          <w:bCs w:val="0"/>
          <w:sz w:val="28"/>
          <w:szCs w:val="28"/>
        </w:rPr>
      </w:pP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Всегда разный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так как результат зависит от случайных чисел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Пример выходных данных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b w:val="0"/>
          <w:bCs w:val="0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315588</wp:posOffset>
            </wp:positionV>
            <wp:extent cx="5936615" cy="103245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11"/>
                <wp:lineTo x="0" y="2171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324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b w:val="0"/>
          <w:bCs w:val="0"/>
          <w:sz w:val="28"/>
          <w:szCs w:val="28"/>
        </w:rPr>
      </w:pP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Результат содержит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NaN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ы из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за того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что происходит выполнение математических функций для чисел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на которых эта функция не определена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0"/>
          <w:bCs w:val="0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Выводы по работе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 узнал математические функции в </w:t>
      </w:r>
      <w:r>
        <w:rPr>
          <w:rFonts w:ascii="Times New Roman" w:hAnsi="Times New Roman"/>
          <w:sz w:val="28"/>
          <w:szCs w:val="28"/>
          <w:rtl w:val="0"/>
          <w:lang w:val="en-US"/>
        </w:rPr>
        <w:t>Java,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познакомился с синтаксисом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научился компилировать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.java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собирать </w:t>
      </w:r>
      <w:r>
        <w:rPr>
          <w:rFonts w:ascii="Times New Roman" w:hAnsi="Times New Roman"/>
          <w:sz w:val="28"/>
          <w:szCs w:val="28"/>
          <w:rtl w:val="0"/>
          <w:lang w:val="en-US"/>
        </w:rPr>
        <w:t>.class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файлы в </w:t>
      </w:r>
      <w:r>
        <w:rPr>
          <w:rFonts w:ascii="Times New Roman" w:hAnsi="Times New Roman"/>
          <w:sz w:val="28"/>
          <w:szCs w:val="28"/>
          <w:rtl w:val="0"/>
          <w:lang w:val="en-US"/>
        </w:rPr>
        <w:t>Jar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отправлять по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SSH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Helios.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