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«Национальный Исследовательский Университет ИТМО”</w:t>
        <w:br w:type="textWrapping"/>
        <w:t>Факультет Программной Инженерии и Компьютерной Техники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lang w:val="ru-RU"/>
        </w:rPr>
        <w:drawing xmlns:a="http://schemas.openxmlformats.org/drawingml/2006/main">
          <wp:inline distT="0" distB="0" distL="0" distR="0">
            <wp:extent cx="2197100" cy="1553252"/>
            <wp:effectExtent l="0" t="0" r="0" b="0"/>
            <wp:docPr id="1073741825" name="officeArt object" descr="ÐÐ°ÑÑÐ¸Ð½ÐºÐ¸ Ð¿Ð¾ Ð·Ð°Ð¿ÑÐ¾ÑÑ ÐÐ¢ÐÐ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ÐÐ°ÑÑÐ¸Ð½ÐºÐ¸ Ð¿Ð¾ Ð·Ð°Ð¿ÑÐ¾ÑÑ ÐÐ¢ÐÐ" descr="ÐÐ°ÑÑÐ¸Ð½ÐºÐ¸ Ð¿Ð¾ Ð·Ð°Ð¿ÑÐ¾ÑÑ ÐÐ¢ÐÐ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53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  <w:br w:type="textWrapping"/>
        <w:br w:type="textWrapping"/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Лабораторная работа №</w:t>
      </w:r>
      <w:r>
        <w:rPr>
          <w:rFonts w:ascii="Times New Roman" w:hAnsi="Times New Roman"/>
          <w:sz w:val="36"/>
          <w:szCs w:val="36"/>
          <w:rtl w:val="0"/>
          <w:lang w:val="ru-RU"/>
        </w:rPr>
        <w:t>2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по программированию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Вариант №</w:t>
      </w:r>
      <w:r>
        <w:rPr>
          <w:rFonts w:ascii="Times New Roman" w:hAnsi="Times New Roman"/>
          <w:sz w:val="36"/>
          <w:szCs w:val="36"/>
          <w:rtl w:val="0"/>
          <w:lang w:val="en-US"/>
        </w:rPr>
        <w:t>31160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36"/>
          <w:szCs w:val="36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Работу 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>Корепанов Матвей Андреевич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группа 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ru-RU"/>
        </w:rPr>
        <w:t>3113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Пашнин Александр Денисович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>, 2020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Текст задания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 основе базового класса </w:t>
      </w:r>
      <w:r>
        <w:rPr>
          <w:rFonts w:ascii="Menlo Regular" w:hAnsi="Menlo Regular"/>
          <w:outline w:val="0"/>
          <w:color w:val="c7254e"/>
          <w:u w:color="c7254e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Pokemon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написать свои классы для заданных видов покемонов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Каждый вид покемона должен иметь один или два типа и стандартные базовые характеристики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очки здоровья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(HP)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атака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(attack)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защита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(defense)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специальная атака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(special attack)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специальная защита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(special defense)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скорость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Классы покемонов должны наследоваться в соответствии с цепочкой эволюции покемонов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 основе базовых классов </w:t>
      </w:r>
      <w:r>
        <w:rPr>
          <w:rFonts w:ascii="Menlo Regular" w:hAnsi="Menlo Regular"/>
          <w:outline w:val="0"/>
          <w:color w:val="c7254e"/>
          <w:u w:color="c7254e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PhysicalMove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7254e"/>
          <w:u w:color="c7254e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SpecialMove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и </w:t>
      </w:r>
      <w:r>
        <w:rPr>
          <w:rFonts w:ascii="Menlo Regular" w:hAnsi="Menlo Regular"/>
          <w:outline w:val="0"/>
          <w:color w:val="c7254e"/>
          <w:u w:color="c7254e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StatusMove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реализовать свои классы для заданных видов атак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Атака должна иметь стандартные тип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силу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(power)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и точность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(accuracy).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Должны быть реализованы стандартные эффекты атаки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Назначить каждому виду покемонов атаки в соответствии с вариантом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Уровень покемона выбирается минимально необходимым для всех реализованных атак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Используя класс симуляции боя </w:t>
      </w:r>
      <w:r>
        <w:rPr>
          <w:rFonts w:ascii="Menlo Regular" w:hAnsi="Menlo Regular"/>
          <w:outline w:val="0"/>
          <w:color w:val="c7254e"/>
          <w:u w:color="c7254e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Battle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создать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2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команды покемонов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каждый покемон должен иметь имя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запустить бой</w:t>
      </w: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Базовые классы и симулятор сражения находятся 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"https://se.ifmo.ru/documents/10180/660917/Pokemon.jar/a7ce60af-6ee6-47d0-a95e-e5ed9a697bd2"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jar-</w:t>
      </w:r>
      <w:r>
        <w:rPr>
          <w:rStyle w:val="Hyperlink.0"/>
          <w:rtl w:val="0"/>
          <w:lang w:val="ru-RU"/>
        </w:rPr>
        <w:t>архиве</w:t>
      </w:r>
      <w:r>
        <w:rPr/>
        <w:fldChar w:fldCharType="end" w:fldLock="0"/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обновлен 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9.10.2018, 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исправлен баг с добавлением атак и кодировкой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). 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Документация в формате 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javadoc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"https://se.ifmo.ru/~tony/doc/"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здесь</w:t>
      </w:r>
      <w:r>
        <w:rPr/>
        <w:fldChar w:fldCharType="end" w:fldLock="0"/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Информацию о покемонах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цепочках эволюции и атаках можно найти на сайтах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"http://poke-universe.ru/"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http://poke-universe.ru</w:t>
      </w:r>
      <w:r>
        <w:rPr/>
        <w:fldChar w:fldCharType="end" w:fldLock="0"/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"http://pokemondb.net/"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http://pokemondb.net</w:t>
      </w:r>
      <w:r>
        <w:rPr/>
        <w:fldChar w:fldCharType="end" w:fldLock="0"/>
      </w:r>
      <w:r>
        <w:rPr>
          <w:rStyle w:val="Нет"/>
          <w:outline w:val="0"/>
          <w:color w:val="333333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"http://veekun.com/dex/pokemon"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 http://veekun.com/dex/pokemon</w:t>
      </w:r>
      <w:r>
        <w:rPr/>
        <w:fldChar w:fldCharType="end" w:fldLock="0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Выполнение работы</w:t>
      </w:r>
      <w:r>
        <w:rPr>
          <w:rStyle w:val="Нет"/>
          <w:rFonts w:ascii="Times New Roman" w:hAnsi="Times New Roman"/>
          <w:b w:val="1"/>
          <w:bCs w:val="1"/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b w:val="1"/>
          <w:bCs w:val="1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Диаграмма классов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203199</wp:posOffset>
            </wp:positionV>
            <wp:extent cx="5936616" cy="2644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2644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2)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Исходный код программы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"https://github.com/thematver/labs/tree/master/Pokemon"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https://github.com/thematver/labs/tree/master/Pokemon</w:t>
      </w:r>
      <w:r>
        <w:rPr/>
        <w:fldChar w:fldCharType="end" w:fldLock="0"/>
      </w:r>
      <w:r>
        <w:rPr>
          <w:rStyle w:val="Нет"/>
          <w:rFonts w:ascii="Times New Roman" w:hAnsi="Times New Roman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3)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Результат работы программы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борется с соперником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крадет жизнь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борется с соперником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усыпляет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растерянно попадает по себе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Merkury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усыпляет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усыпляет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делает волновой осадок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Neptun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атаку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Crunch.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растерянно попадает по себе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психическую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делает волновой осадок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Mars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психическую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Zevs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растерянно попадает по себе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9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закидывает камнями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17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уменьшает скорость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закидывает камнями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уменьшает скорость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Saturn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Pluton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Jupyter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закидывает камнями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Pluton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Pluton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уменьшает скорость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Pluton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В команде зеленых не осталось покемонов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Команда желтых побеждает в этом бою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Вывод</w:t>
      </w:r>
      <w:r>
        <w:rPr>
          <w:rStyle w:val="Нет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Я научился работать с классами и объектами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создал ООП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базированную программу на основе готовой библиотеки </w:t>
      </w:r>
      <w:r>
        <w:rPr>
          <w:rStyle w:val="Нет"/>
          <w:rFonts w:ascii="Times New Roman" w:hAnsi="Times New Roman"/>
          <w:sz w:val="22"/>
          <w:szCs w:val="22"/>
          <w:rtl w:val="0"/>
          <w:lang w:val="en-US"/>
        </w:rPr>
        <w:t>Pokemon.jar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0" w:hanging="2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337ab7"/>
      <w:u w:color="337ab7"/>
      <w:shd w:val="clear" w:color="auto" w:fill="ffffff"/>
      <w14:textFill>
        <w14:solidFill>
          <w14:srgbClr w14:val="337AB7"/>
        </w14:solidFill>
      </w14:textFill>
    </w:rPr>
  </w:style>
  <w:style w:type="numbering" w:styleId="С буквами">
    <w:name w:val="С буквами"/>
    <w:pPr>
      <w:numPr>
        <w:numId w:val="3"/>
      </w:numPr>
    </w:pPr>
  </w:style>
  <w:style w:type="character" w:styleId="Hyperlink.1">
    <w:name w:val="Hyperlink.1"/>
    <w:basedOn w:val="Нет"/>
    <w:next w:val="Hyperlink.1"/>
    <w:rPr>
      <w:outline w:val="0"/>
      <w:color w:val="0000ff"/>
      <w:sz w:val="28"/>
      <w:szCs w:val="28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